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E2CE" w14:textId="77777777" w:rsidR="00873B3A" w:rsidRDefault="001E2E6C">
      <w:pPr>
        <w:spacing w:after="244" w:line="265" w:lineRule="auto"/>
        <w:ind w:left="10" w:right="3432"/>
        <w:jc w:val="right"/>
      </w:pPr>
      <w:r>
        <w:rPr>
          <w:sz w:val="26"/>
        </w:rPr>
        <w:t>TITLE V: PUBLIC WORKS</w:t>
      </w:r>
    </w:p>
    <w:p w14:paraId="4E51C437" w14:textId="77777777" w:rsidR="00873B3A" w:rsidRDefault="001E2E6C">
      <w:pPr>
        <w:spacing w:after="310"/>
        <w:ind w:right="14"/>
      </w:pPr>
      <w:r>
        <w:t>Chapter</w:t>
      </w:r>
    </w:p>
    <w:p w14:paraId="31E1417B" w14:textId="77777777" w:rsidR="00873B3A" w:rsidRDefault="001E2E6C">
      <w:pPr>
        <w:numPr>
          <w:ilvl w:val="0"/>
          <w:numId w:val="1"/>
        </w:numPr>
        <w:spacing w:after="384" w:line="249" w:lineRule="auto"/>
        <w:ind w:hanging="686"/>
        <w:jc w:val="left"/>
      </w:pPr>
      <w:r>
        <w:rPr>
          <w:sz w:val="26"/>
        </w:rPr>
        <w:t>WATER</w:t>
      </w:r>
    </w:p>
    <w:p w14:paraId="2999DACF" w14:textId="77777777" w:rsidR="00873B3A" w:rsidRDefault="001E2E6C">
      <w:pPr>
        <w:numPr>
          <w:ilvl w:val="0"/>
          <w:numId w:val="1"/>
        </w:numPr>
        <w:spacing w:after="342" w:line="249" w:lineRule="auto"/>
        <w:ind w:hanging="686"/>
        <w:jc w:val="left"/>
      </w:pPr>
      <w:r>
        <w:rPr>
          <w:sz w:val="26"/>
        </w:rPr>
        <w:t>SEWER</w:t>
      </w:r>
    </w:p>
    <w:p w14:paraId="0E6C09D9" w14:textId="77777777" w:rsidR="00873B3A" w:rsidRDefault="001E2E6C">
      <w:pPr>
        <w:numPr>
          <w:ilvl w:val="0"/>
          <w:numId w:val="1"/>
        </w:numPr>
        <w:spacing w:after="5780" w:line="265" w:lineRule="auto"/>
        <w:ind w:hanging="686"/>
        <w:jc w:val="left"/>
      </w:pPr>
      <w:r>
        <w:rPr>
          <w:sz w:val="26"/>
        </w:rPr>
        <w:t>SOLID WASTE</w:t>
      </w:r>
    </w:p>
    <w:p w14:paraId="61C28AB8" w14:textId="77777777" w:rsidR="00873B3A" w:rsidRDefault="001E2E6C">
      <w:pPr>
        <w:spacing w:after="0" w:line="259" w:lineRule="auto"/>
        <w:ind w:left="106" w:firstLine="0"/>
        <w:jc w:val="center"/>
      </w:pPr>
      <w:r>
        <w:rPr>
          <w:sz w:val="28"/>
        </w:rPr>
        <w:t>1</w:t>
      </w:r>
    </w:p>
    <w:p w14:paraId="7F509A38" w14:textId="77777777" w:rsidR="00873B3A" w:rsidRDefault="001E2E6C">
      <w:pPr>
        <w:tabs>
          <w:tab w:val="center" w:pos="5002"/>
        </w:tabs>
        <w:spacing w:after="11" w:line="249" w:lineRule="auto"/>
        <w:ind w:left="0" w:firstLine="0"/>
        <w:jc w:val="left"/>
      </w:pPr>
      <w:r>
        <w:rPr>
          <w:sz w:val="26"/>
        </w:rPr>
        <w:t>2</w:t>
      </w:r>
      <w:r>
        <w:rPr>
          <w:sz w:val="26"/>
        </w:rPr>
        <w:tab/>
        <w:t>Wibaux - Public Works</w:t>
      </w:r>
      <w:r>
        <w:br w:type="page"/>
      </w:r>
    </w:p>
    <w:p w14:paraId="52394D54" w14:textId="77777777" w:rsidR="00873B3A" w:rsidRDefault="001E2E6C">
      <w:pPr>
        <w:spacing w:after="538" w:line="265" w:lineRule="auto"/>
        <w:ind w:left="149" w:right="72"/>
        <w:jc w:val="center"/>
      </w:pPr>
      <w:r>
        <w:rPr>
          <w:sz w:val="26"/>
        </w:rPr>
        <w:lastRenderedPageBreak/>
        <w:t>CHAPTER 50: WATER</w:t>
      </w:r>
    </w:p>
    <w:p w14:paraId="7B587A6F" w14:textId="77777777" w:rsidR="00873B3A" w:rsidRDefault="001E2E6C">
      <w:pPr>
        <w:spacing w:after="315"/>
        <w:ind w:left="24" w:right="14"/>
      </w:pPr>
      <w:r>
        <w:t>Section</w:t>
      </w:r>
    </w:p>
    <w:p w14:paraId="0C5DFC3F" w14:textId="77777777" w:rsidR="00873B3A" w:rsidRDefault="001E2E6C">
      <w:pPr>
        <w:tabs>
          <w:tab w:val="center" w:pos="734"/>
          <w:tab w:val="center" w:pos="2546"/>
        </w:tabs>
        <w:spacing w:after="25"/>
        <w:ind w:left="0" w:firstLine="0"/>
        <w:jc w:val="left"/>
      </w:pPr>
      <w:r>
        <w:tab/>
        <w:t>50.01</w:t>
      </w:r>
      <w:r>
        <w:tab/>
        <w:t>Superintendent in charge</w:t>
      </w:r>
    </w:p>
    <w:p w14:paraId="0CA2C38C" w14:textId="77777777" w:rsidR="00873B3A" w:rsidRDefault="001E2E6C">
      <w:pPr>
        <w:spacing w:after="0"/>
        <w:ind w:left="480" w:right="14"/>
      </w:pPr>
      <w:r>
        <w:t>50.02 Written application required</w:t>
      </w:r>
    </w:p>
    <w:p w14:paraId="5B349059" w14:textId="77777777" w:rsidR="00873B3A" w:rsidRDefault="001E2E6C">
      <w:pPr>
        <w:tabs>
          <w:tab w:val="center" w:pos="737"/>
          <w:tab w:val="center" w:pos="3619"/>
        </w:tabs>
        <w:spacing w:after="57"/>
        <w:ind w:left="0" w:firstLine="0"/>
        <w:jc w:val="left"/>
      </w:pPr>
      <w:r>
        <w:tab/>
        <w:t>50.03</w:t>
      </w:r>
      <w:r>
        <w:tab/>
        <w:t>Water service outside the corporate town limits</w:t>
      </w:r>
    </w:p>
    <w:p w14:paraId="0A9292E8" w14:textId="77777777" w:rsidR="00873B3A" w:rsidRDefault="001E2E6C">
      <w:pPr>
        <w:tabs>
          <w:tab w:val="center" w:pos="742"/>
          <w:tab w:val="center" w:pos="1745"/>
        </w:tabs>
        <w:spacing w:after="38"/>
        <w:ind w:left="0" w:firstLine="0"/>
        <w:jc w:val="left"/>
      </w:pPr>
      <w:r>
        <w:tab/>
        <w:t>50.04</w:t>
      </w:r>
      <w:r>
        <w:tab/>
        <w:t>Supplies</w:t>
      </w:r>
    </w:p>
    <w:p w14:paraId="341A8953" w14:textId="77777777" w:rsidR="00873B3A" w:rsidRDefault="001E2E6C">
      <w:pPr>
        <w:tabs>
          <w:tab w:val="center" w:pos="739"/>
          <w:tab w:val="center" w:pos="1670"/>
        </w:tabs>
        <w:spacing w:after="34"/>
        <w:ind w:left="0" w:firstLine="0"/>
        <w:jc w:val="left"/>
      </w:pPr>
      <w:r>
        <w:tab/>
        <w:t>50.05</w:t>
      </w:r>
      <w:r>
        <w:tab/>
        <w:t>Claims</w:t>
      </w:r>
    </w:p>
    <w:p w14:paraId="79131415" w14:textId="77777777" w:rsidR="00873B3A" w:rsidRDefault="001E2E6C">
      <w:pPr>
        <w:tabs>
          <w:tab w:val="center" w:pos="742"/>
          <w:tab w:val="center" w:pos="2227"/>
        </w:tabs>
        <w:spacing w:after="43"/>
        <w:ind w:left="0" w:firstLine="0"/>
        <w:jc w:val="left"/>
      </w:pPr>
      <w:r>
        <w:tab/>
        <w:t>50.06</w:t>
      </w:r>
      <w:r>
        <w:tab/>
        <w:t>Monthly statement</w:t>
      </w:r>
    </w:p>
    <w:p w14:paraId="6BF66F26" w14:textId="77777777" w:rsidR="00873B3A" w:rsidRDefault="001E2E6C">
      <w:pPr>
        <w:tabs>
          <w:tab w:val="center" w:pos="742"/>
          <w:tab w:val="center" w:pos="2597"/>
        </w:tabs>
        <w:spacing w:after="41"/>
        <w:ind w:left="0" w:firstLine="0"/>
        <w:jc w:val="left"/>
      </w:pPr>
      <w:r>
        <w:tab/>
        <w:t>50.07</w:t>
      </w:r>
      <w:r>
        <w:tab/>
        <w:t>Duties of Clerk-Treasurer</w:t>
      </w:r>
    </w:p>
    <w:p w14:paraId="6812F904" w14:textId="77777777" w:rsidR="00873B3A" w:rsidRDefault="001E2E6C">
      <w:pPr>
        <w:tabs>
          <w:tab w:val="center" w:pos="739"/>
          <w:tab w:val="center" w:pos="2501"/>
        </w:tabs>
        <w:spacing w:after="56"/>
        <w:ind w:left="0" w:firstLine="0"/>
        <w:jc w:val="left"/>
      </w:pPr>
      <w:r>
        <w:tab/>
        <w:t>50.08</w:t>
      </w:r>
      <w:r>
        <w:tab/>
        <w:t>Payment of water rental</w:t>
      </w:r>
    </w:p>
    <w:p w14:paraId="3AE8042B" w14:textId="77777777" w:rsidR="00873B3A" w:rsidRDefault="001E2E6C">
      <w:pPr>
        <w:tabs>
          <w:tab w:val="center" w:pos="742"/>
          <w:tab w:val="center" w:pos="1961"/>
        </w:tabs>
        <w:spacing w:after="26"/>
        <w:ind w:left="0" w:firstLine="0"/>
        <w:jc w:val="left"/>
      </w:pPr>
      <w:r>
        <w:tab/>
        <w:t>50.09</w:t>
      </w:r>
      <w:r>
        <w:tab/>
        <w:t>Nonpayment</w:t>
      </w:r>
    </w:p>
    <w:p w14:paraId="71F4A6CE" w14:textId="77777777" w:rsidR="00873B3A" w:rsidRDefault="001E2E6C">
      <w:pPr>
        <w:spacing w:after="16"/>
        <w:ind w:left="480" w:right="14"/>
      </w:pPr>
      <w:r>
        <w:t>50.10 Water to be turned on by municipality</w:t>
      </w:r>
    </w:p>
    <w:p w14:paraId="51B02E16" w14:textId="77777777" w:rsidR="00873B3A" w:rsidRDefault="001E2E6C">
      <w:pPr>
        <w:tabs>
          <w:tab w:val="center" w:pos="734"/>
          <w:tab w:val="center" w:pos="1985"/>
        </w:tabs>
        <w:spacing w:after="31"/>
        <w:ind w:left="0" w:firstLine="0"/>
        <w:jc w:val="left"/>
      </w:pPr>
      <w:r>
        <w:tab/>
        <w:t>50.11</w:t>
      </w:r>
      <w:r>
        <w:tab/>
        <w:t>Service pipes</w:t>
      </w:r>
    </w:p>
    <w:p w14:paraId="6EE4E891" w14:textId="77777777" w:rsidR="00873B3A" w:rsidRDefault="001E2E6C">
      <w:pPr>
        <w:spacing w:after="37"/>
        <w:ind w:left="480" w:right="14"/>
      </w:pPr>
      <w:r>
        <w:t>50.12 Access</w:t>
      </w:r>
    </w:p>
    <w:p w14:paraId="5EBAF610" w14:textId="77777777" w:rsidR="00873B3A" w:rsidRDefault="001E2E6C">
      <w:pPr>
        <w:tabs>
          <w:tab w:val="center" w:pos="737"/>
          <w:tab w:val="center" w:pos="1999"/>
        </w:tabs>
        <w:spacing w:after="27"/>
        <w:ind w:left="0" w:firstLine="0"/>
        <w:jc w:val="left"/>
      </w:pPr>
      <w:r>
        <w:tab/>
        <w:t>50.13</w:t>
      </w:r>
      <w:r>
        <w:tab/>
        <w:t>Specifications</w:t>
      </w:r>
    </w:p>
    <w:p w14:paraId="457EB986" w14:textId="77777777" w:rsidR="00873B3A" w:rsidRDefault="001E2E6C">
      <w:pPr>
        <w:tabs>
          <w:tab w:val="center" w:pos="742"/>
          <w:tab w:val="center" w:pos="2148"/>
        </w:tabs>
        <w:spacing w:after="27"/>
        <w:ind w:left="0" w:firstLine="0"/>
        <w:jc w:val="left"/>
      </w:pPr>
      <w:r>
        <w:tab/>
        <w:t>50.14</w:t>
      </w:r>
      <w:r>
        <w:tab/>
        <w:t>License required</w:t>
      </w:r>
    </w:p>
    <w:p w14:paraId="29A0313B" w14:textId="77777777" w:rsidR="00873B3A" w:rsidRDefault="001E2E6C">
      <w:pPr>
        <w:tabs>
          <w:tab w:val="center" w:pos="739"/>
          <w:tab w:val="center" w:pos="2297"/>
        </w:tabs>
        <w:spacing w:after="0"/>
        <w:ind w:left="0" w:firstLine="0"/>
        <w:jc w:val="left"/>
      </w:pPr>
      <w:r>
        <w:tab/>
      </w:r>
      <w:r>
        <w:t>50.15</w:t>
      </w:r>
      <w:r>
        <w:tab/>
        <w:t>Injury to equipment</w:t>
      </w:r>
    </w:p>
    <w:p w14:paraId="018D7F53" w14:textId="77777777" w:rsidR="00873B3A" w:rsidRDefault="001E2E6C">
      <w:pPr>
        <w:tabs>
          <w:tab w:val="center" w:pos="742"/>
          <w:tab w:val="center" w:pos="2011"/>
        </w:tabs>
        <w:spacing w:after="69"/>
        <w:ind w:left="0" w:firstLine="0"/>
        <w:jc w:val="left"/>
      </w:pPr>
      <w:r>
        <w:tab/>
        <w:t>50.16</w:t>
      </w:r>
      <w:r>
        <w:tab/>
        <w:t>In case of fire</w:t>
      </w:r>
    </w:p>
    <w:p w14:paraId="2C5A534B" w14:textId="77777777" w:rsidR="00873B3A" w:rsidRDefault="001E2E6C">
      <w:pPr>
        <w:spacing w:after="611"/>
        <w:ind w:left="480" w:right="14"/>
      </w:pPr>
      <w:r>
        <w:t>50.17 Water rates</w:t>
      </w:r>
    </w:p>
    <w:p w14:paraId="203A2A4F" w14:textId="77777777" w:rsidR="00873B3A" w:rsidRDefault="001E2E6C">
      <w:pPr>
        <w:spacing w:after="252" w:line="249" w:lineRule="auto"/>
        <w:ind w:left="211" w:firstLine="4"/>
        <w:jc w:val="left"/>
      </w:pPr>
      <w:r>
        <w:rPr>
          <w:sz w:val="26"/>
        </w:rPr>
        <w:t>50.01 SUPERNTENDENT IN CHARGE.</w:t>
      </w:r>
    </w:p>
    <w:p w14:paraId="7275D14E" w14:textId="77777777" w:rsidR="00873B3A" w:rsidRDefault="001E2E6C">
      <w:pPr>
        <w:spacing w:after="32"/>
        <w:ind w:left="14" w:right="14" w:firstLine="432"/>
      </w:pPr>
      <w:r>
        <w:t>The Water Superintendent in the town shall have charge of the municipal waterworks plant now owned and operated by the town and shall have general control and supervision over the maintenance, operation, and extension of said waterworks system.</w:t>
      </w:r>
    </w:p>
    <w:p w14:paraId="2CEB932A" w14:textId="77777777" w:rsidR="00873B3A" w:rsidRDefault="001E2E6C">
      <w:pPr>
        <w:spacing w:after="529"/>
        <w:ind w:left="24" w:right="14"/>
      </w:pPr>
      <w:r>
        <w:t>(Prior code, 4.06.010)</w:t>
      </w:r>
    </w:p>
    <w:p w14:paraId="64796AD4" w14:textId="77777777" w:rsidR="00873B3A" w:rsidRDefault="001E2E6C">
      <w:pPr>
        <w:spacing w:after="280" w:line="249" w:lineRule="auto"/>
        <w:ind w:left="48" w:firstLine="4"/>
        <w:jc w:val="left"/>
      </w:pPr>
      <w:r>
        <w:rPr>
          <w:noProof/>
        </w:rPr>
        <w:drawing>
          <wp:inline distT="0" distB="0" distL="0" distR="0" wp14:anchorId="3FA71DC0" wp14:editId="092D20CD">
            <wp:extent cx="60960" cy="131101"/>
            <wp:effectExtent l="0" t="0" r="0" b="0"/>
            <wp:docPr id="1242" name="Picture 1242"/>
            <wp:cNvGraphicFramePr/>
            <a:graphic xmlns:a="http://schemas.openxmlformats.org/drawingml/2006/main">
              <a:graphicData uri="http://schemas.openxmlformats.org/drawingml/2006/picture">
                <pic:pic xmlns:pic="http://schemas.openxmlformats.org/drawingml/2006/picture">
                  <pic:nvPicPr>
                    <pic:cNvPr id="1242" name="Picture 1242"/>
                    <pic:cNvPicPr/>
                  </pic:nvPicPr>
                  <pic:blipFill>
                    <a:blip r:embed="rId7"/>
                    <a:stretch>
                      <a:fillRect/>
                    </a:stretch>
                  </pic:blipFill>
                  <pic:spPr>
                    <a:xfrm>
                      <a:off x="0" y="0"/>
                      <a:ext cx="60960" cy="131101"/>
                    </a:xfrm>
                    <a:prstGeom prst="rect">
                      <a:avLst/>
                    </a:prstGeom>
                  </pic:spPr>
                </pic:pic>
              </a:graphicData>
            </a:graphic>
          </wp:inline>
        </w:drawing>
      </w:r>
      <w:r>
        <w:rPr>
          <w:sz w:val="26"/>
        </w:rPr>
        <w:t xml:space="preserve"> 50.02 WRITTEN APPLICATION REQUIRED.</w:t>
      </w:r>
    </w:p>
    <w:p w14:paraId="2104262D" w14:textId="77777777" w:rsidR="00873B3A" w:rsidRDefault="001E2E6C">
      <w:pPr>
        <w:spacing w:after="6"/>
        <w:ind w:left="14" w:right="14" w:firstLine="437"/>
      </w:pPr>
      <w:r>
        <w:t>No unauthorized persons(s) shall uncover, make any connections to or opening into, use, alter, or disturb any part of the municipal waterworks without first obtaining a written permit from the Superintendent.</w:t>
      </w:r>
    </w:p>
    <w:p w14:paraId="37395A0D" w14:textId="77777777" w:rsidR="00873B3A" w:rsidRDefault="001E2E6C">
      <w:pPr>
        <w:spacing w:after="1173"/>
        <w:ind w:left="24" w:right="14"/>
      </w:pPr>
      <w:r>
        <w:t xml:space="preserve">(Res. 2008-13, passed - - </w:t>
      </w:r>
      <w:r>
        <w:rPr>
          <w:vertAlign w:val="superscript"/>
        </w:rPr>
        <w:t>e</w:t>
      </w:r>
      <w:r>
        <w:t>, Ord. 2008-04, passed 5-14-2008) Penalty, see 10.99</w:t>
      </w:r>
    </w:p>
    <w:p w14:paraId="2E406610" w14:textId="77777777" w:rsidR="00873B3A" w:rsidRDefault="001E2E6C">
      <w:pPr>
        <w:spacing w:after="538" w:line="265" w:lineRule="auto"/>
        <w:ind w:left="149"/>
        <w:jc w:val="center"/>
      </w:pPr>
      <w:r>
        <w:rPr>
          <w:sz w:val="26"/>
        </w:rPr>
        <w:t>3</w:t>
      </w:r>
      <w:r>
        <w:rPr>
          <w:noProof/>
        </w:rPr>
        <w:drawing>
          <wp:inline distT="0" distB="0" distL="0" distR="0" wp14:anchorId="235007FB" wp14:editId="504EE1CE">
            <wp:extent cx="15240" cy="12195"/>
            <wp:effectExtent l="0" t="0" r="0" b="0"/>
            <wp:docPr id="1243" name="Picture 1243"/>
            <wp:cNvGraphicFramePr/>
            <a:graphic xmlns:a="http://schemas.openxmlformats.org/drawingml/2006/main">
              <a:graphicData uri="http://schemas.openxmlformats.org/drawingml/2006/picture">
                <pic:pic xmlns:pic="http://schemas.openxmlformats.org/drawingml/2006/picture">
                  <pic:nvPicPr>
                    <pic:cNvPr id="1243" name="Picture 1243"/>
                    <pic:cNvPicPr/>
                  </pic:nvPicPr>
                  <pic:blipFill>
                    <a:blip r:embed="rId8"/>
                    <a:stretch>
                      <a:fillRect/>
                    </a:stretch>
                  </pic:blipFill>
                  <pic:spPr>
                    <a:xfrm>
                      <a:off x="0" y="0"/>
                      <a:ext cx="15240" cy="12195"/>
                    </a:xfrm>
                    <a:prstGeom prst="rect">
                      <a:avLst/>
                    </a:prstGeom>
                  </pic:spPr>
                </pic:pic>
              </a:graphicData>
            </a:graphic>
          </wp:inline>
        </w:drawing>
      </w:r>
    </w:p>
    <w:p w14:paraId="77983645" w14:textId="77777777" w:rsidR="00873B3A" w:rsidRDefault="00873B3A">
      <w:pPr>
        <w:sectPr w:rsidR="00873B3A">
          <w:headerReference w:type="even" r:id="rId9"/>
          <w:headerReference w:type="default" r:id="rId10"/>
          <w:headerReference w:type="first" r:id="rId11"/>
          <w:pgSz w:w="11904" w:h="16829"/>
          <w:pgMar w:top="1118" w:right="1032" w:bottom="1882" w:left="883" w:header="720" w:footer="720" w:gutter="0"/>
          <w:cols w:space="720"/>
        </w:sectPr>
      </w:pPr>
    </w:p>
    <w:p w14:paraId="2566F9B1" w14:textId="77777777" w:rsidR="00873B3A" w:rsidRDefault="001E2E6C">
      <w:pPr>
        <w:spacing w:after="240" w:line="249" w:lineRule="auto"/>
        <w:ind w:left="24" w:firstLine="4"/>
        <w:jc w:val="left"/>
      </w:pPr>
      <w:r>
        <w:rPr>
          <w:noProof/>
        </w:rPr>
        <w:lastRenderedPageBreak/>
        <w:drawing>
          <wp:inline distT="0" distB="0" distL="0" distR="0" wp14:anchorId="7D396975" wp14:editId="1E8FB49A">
            <wp:extent cx="60960" cy="131102"/>
            <wp:effectExtent l="0" t="0" r="0" b="0"/>
            <wp:docPr id="3581" name="Picture 3581"/>
            <wp:cNvGraphicFramePr/>
            <a:graphic xmlns:a="http://schemas.openxmlformats.org/drawingml/2006/main">
              <a:graphicData uri="http://schemas.openxmlformats.org/drawingml/2006/picture">
                <pic:pic xmlns:pic="http://schemas.openxmlformats.org/drawingml/2006/picture">
                  <pic:nvPicPr>
                    <pic:cNvPr id="3581" name="Picture 3581"/>
                    <pic:cNvPicPr/>
                  </pic:nvPicPr>
                  <pic:blipFill>
                    <a:blip r:embed="rId12"/>
                    <a:stretch>
                      <a:fillRect/>
                    </a:stretch>
                  </pic:blipFill>
                  <pic:spPr>
                    <a:xfrm>
                      <a:off x="0" y="0"/>
                      <a:ext cx="60960" cy="131102"/>
                    </a:xfrm>
                    <a:prstGeom prst="rect">
                      <a:avLst/>
                    </a:prstGeom>
                  </pic:spPr>
                </pic:pic>
              </a:graphicData>
            </a:graphic>
          </wp:inline>
        </w:drawing>
      </w:r>
      <w:r>
        <w:rPr>
          <w:sz w:val="26"/>
        </w:rPr>
        <w:t xml:space="preserve"> 50.03 WATER SERVICE OUTSIDE TI-Æ CORPORATE TOWN LMITs.</w:t>
      </w:r>
    </w:p>
    <w:p w14:paraId="7A85C241" w14:textId="77777777" w:rsidR="00873B3A" w:rsidRDefault="001E2E6C">
      <w:pPr>
        <w:numPr>
          <w:ilvl w:val="0"/>
          <w:numId w:val="2"/>
        </w:numPr>
        <w:ind w:right="14" w:firstLine="444"/>
      </w:pPr>
      <w:r>
        <w:t xml:space="preserve">The Town Council shall have power to furnish water from the town waterworks to any person or business located outside the corporate limits of the town at reasonable rates filed by the Town Council and approved by the Public Service Commission, if required by statute. Any person or business receiving water outside of the corporate town limits may be required by the town, as a condition prior to the installation of such service, to consent in writing to annexation of the tract of property served by the town, </w:t>
      </w:r>
      <w:r>
        <w:t>or in the alterative, the person or business may be required to sign a waiver of objection to annexation of the tract of property to be served by the town. The consent to annexation is limited to that tract or parcel or portion of tract or parcel that is clearly and immediately and not potentially being serviced by the water service.</w:t>
      </w:r>
    </w:p>
    <w:p w14:paraId="787A3856" w14:textId="77777777" w:rsidR="00873B3A" w:rsidRDefault="001E2E6C">
      <w:pPr>
        <w:numPr>
          <w:ilvl w:val="0"/>
          <w:numId w:val="2"/>
        </w:numPr>
        <w:spacing w:after="0"/>
        <w:ind w:right="14" w:firstLine="444"/>
      </w:pPr>
      <w:r>
        <w:t>The Town Council also has the authority to require annexation as a condition of continuing water service. The water service being provided in this matter will be limited to the property described in the application or waiver.</w:t>
      </w:r>
    </w:p>
    <w:p w14:paraId="03D03DD9" w14:textId="77777777" w:rsidR="00873B3A" w:rsidRDefault="001E2E6C">
      <w:pPr>
        <w:spacing w:after="566"/>
        <w:ind w:left="24" w:right="14"/>
      </w:pPr>
      <w:r>
        <w:t>(Res. 2008-13, passed - Ord. 2008-04, passed 5-14-2008) Penalty, see 10.99</w:t>
      </w:r>
    </w:p>
    <w:p w14:paraId="66E15205" w14:textId="77777777" w:rsidR="00873B3A" w:rsidRDefault="001E2E6C">
      <w:pPr>
        <w:spacing w:after="259" w:line="249" w:lineRule="auto"/>
        <w:ind w:left="24" w:firstLine="4"/>
        <w:jc w:val="left"/>
      </w:pPr>
      <w:r>
        <w:rPr>
          <w:noProof/>
        </w:rPr>
        <w:drawing>
          <wp:inline distT="0" distB="0" distL="0" distR="0" wp14:anchorId="0A103E9B" wp14:editId="2C3E7ECD">
            <wp:extent cx="57912" cy="128053"/>
            <wp:effectExtent l="0" t="0" r="0" b="0"/>
            <wp:docPr id="3582" name="Picture 3582"/>
            <wp:cNvGraphicFramePr/>
            <a:graphic xmlns:a="http://schemas.openxmlformats.org/drawingml/2006/main">
              <a:graphicData uri="http://schemas.openxmlformats.org/drawingml/2006/picture">
                <pic:pic xmlns:pic="http://schemas.openxmlformats.org/drawingml/2006/picture">
                  <pic:nvPicPr>
                    <pic:cNvPr id="3582" name="Picture 3582"/>
                    <pic:cNvPicPr/>
                  </pic:nvPicPr>
                  <pic:blipFill>
                    <a:blip r:embed="rId13"/>
                    <a:stretch>
                      <a:fillRect/>
                    </a:stretch>
                  </pic:blipFill>
                  <pic:spPr>
                    <a:xfrm>
                      <a:off x="0" y="0"/>
                      <a:ext cx="57912" cy="128053"/>
                    </a:xfrm>
                    <a:prstGeom prst="rect">
                      <a:avLst/>
                    </a:prstGeom>
                  </pic:spPr>
                </pic:pic>
              </a:graphicData>
            </a:graphic>
          </wp:inline>
        </w:drawing>
      </w:r>
      <w:r>
        <w:rPr>
          <w:sz w:val="26"/>
        </w:rPr>
        <w:t xml:space="preserve"> 50.04 SUPPLIES.</w:t>
      </w:r>
    </w:p>
    <w:p w14:paraId="6D147FC0" w14:textId="77777777" w:rsidR="00873B3A" w:rsidRDefault="001E2E6C">
      <w:pPr>
        <w:spacing w:after="536"/>
        <w:ind w:left="14" w:right="14" w:firstLine="442"/>
      </w:pPr>
      <w:r>
        <w:t>The Water Superintendent shall order or advertise for all supplies required for the maintenance, operation, and extension of the waterworks system, under orders and directions of the Mayor and Council, and shall employ all help required in repairing or extending the waterworks system, other than the regular employees thereof. (Prior code, 4.06.020)</w:t>
      </w:r>
    </w:p>
    <w:p w14:paraId="4675E535" w14:textId="77777777" w:rsidR="00873B3A" w:rsidRDefault="001E2E6C">
      <w:pPr>
        <w:spacing w:after="229" w:line="249" w:lineRule="auto"/>
        <w:ind w:left="211" w:firstLine="4"/>
        <w:jc w:val="left"/>
      </w:pPr>
      <w:r>
        <w:rPr>
          <w:sz w:val="26"/>
        </w:rPr>
        <w:t xml:space="preserve">50.05 </w:t>
      </w:r>
      <w:proofErr w:type="spellStart"/>
      <w:r>
        <w:rPr>
          <w:sz w:val="26"/>
        </w:rPr>
        <w:t>CLAms</w:t>
      </w:r>
      <w:proofErr w:type="spellEnd"/>
      <w:r>
        <w:rPr>
          <w:sz w:val="26"/>
        </w:rPr>
        <w:t>.</w:t>
      </w:r>
    </w:p>
    <w:p w14:paraId="33E6F0DB" w14:textId="77777777" w:rsidR="00873B3A" w:rsidRDefault="001E2E6C">
      <w:pPr>
        <w:spacing w:after="0"/>
        <w:ind w:left="14" w:right="14" w:firstLine="446"/>
      </w:pPr>
      <w:r>
        <w:t>The Water Superintendent shall require every person having a claim against the town waterworks for labor performed or material furnished, to file with him or her a claim for the same and shall on the first of each month file with the Clerk-Treasurer an itemized statement showing all items of expense for the preceding month, the amounts due each person and the name of such person including the names and amounts due all regular employees of the waterworks, which report shall be verified by the Water Superinte</w:t>
      </w:r>
      <w:r>
        <w:t>ndent.</w:t>
      </w:r>
    </w:p>
    <w:p w14:paraId="3DB2C9CA" w14:textId="77777777" w:rsidR="00873B3A" w:rsidRDefault="001E2E6C">
      <w:pPr>
        <w:spacing w:after="559"/>
        <w:ind w:left="24" w:right="14"/>
      </w:pPr>
      <w:r>
        <w:t>(Prior code, 4.06.030) Penalty, see 10.99</w:t>
      </w:r>
    </w:p>
    <w:p w14:paraId="0EF4281F" w14:textId="77777777" w:rsidR="00873B3A" w:rsidRDefault="001E2E6C">
      <w:pPr>
        <w:spacing w:after="280" w:line="249" w:lineRule="auto"/>
        <w:ind w:left="10" w:firstLine="4"/>
        <w:jc w:val="left"/>
      </w:pPr>
      <w:r>
        <w:rPr>
          <w:noProof/>
        </w:rPr>
        <w:drawing>
          <wp:inline distT="0" distB="0" distL="0" distR="0" wp14:anchorId="749344AD" wp14:editId="50BEA89E">
            <wp:extent cx="60960" cy="125003"/>
            <wp:effectExtent l="0" t="0" r="0" b="0"/>
            <wp:docPr id="3583" name="Picture 3583"/>
            <wp:cNvGraphicFramePr/>
            <a:graphic xmlns:a="http://schemas.openxmlformats.org/drawingml/2006/main">
              <a:graphicData uri="http://schemas.openxmlformats.org/drawingml/2006/picture">
                <pic:pic xmlns:pic="http://schemas.openxmlformats.org/drawingml/2006/picture">
                  <pic:nvPicPr>
                    <pic:cNvPr id="3583" name="Picture 3583"/>
                    <pic:cNvPicPr/>
                  </pic:nvPicPr>
                  <pic:blipFill>
                    <a:blip r:embed="rId14"/>
                    <a:stretch>
                      <a:fillRect/>
                    </a:stretch>
                  </pic:blipFill>
                  <pic:spPr>
                    <a:xfrm>
                      <a:off x="0" y="0"/>
                      <a:ext cx="60960" cy="125003"/>
                    </a:xfrm>
                    <a:prstGeom prst="rect">
                      <a:avLst/>
                    </a:prstGeom>
                  </pic:spPr>
                </pic:pic>
              </a:graphicData>
            </a:graphic>
          </wp:inline>
        </w:drawing>
      </w:r>
      <w:r>
        <w:rPr>
          <w:sz w:val="26"/>
        </w:rPr>
        <w:t xml:space="preserve"> 50.06 MONTI-LY STATEMENT.</w:t>
      </w:r>
    </w:p>
    <w:p w14:paraId="47B3E9A7" w14:textId="77777777" w:rsidR="00873B3A" w:rsidRDefault="001E2E6C">
      <w:pPr>
        <w:spacing w:after="48"/>
        <w:ind w:left="14" w:right="14" w:firstLine="437"/>
      </w:pPr>
      <w:r>
        <w:t xml:space="preserve">The Clerk-Treasurer shall file on the first day of each month an itemized statement of the earnings of said waterworks for the preceding month. Said statement shall also show the total expenditures for the </w:t>
      </w:r>
      <w:r>
        <w:lastRenderedPageBreak/>
        <w:t xml:space="preserve">preceding </w:t>
      </w:r>
      <w:proofErr w:type="gramStart"/>
      <w:r>
        <w:t>month</w:t>
      </w:r>
      <w:proofErr w:type="gramEnd"/>
      <w:r>
        <w:t xml:space="preserve"> and the Superintendent shall, at the same time, deliver to the Clerk-Treasurer a statement showing the names of all patrons of said waterworks and the amounts due from each.</w:t>
      </w:r>
    </w:p>
    <w:p w14:paraId="5C1794F1" w14:textId="77777777" w:rsidR="00873B3A" w:rsidRDefault="001E2E6C">
      <w:pPr>
        <w:spacing w:after="513"/>
        <w:ind w:left="24" w:right="14"/>
      </w:pPr>
      <w:r>
        <w:t>(Prior code, 4.06.040)</w:t>
      </w:r>
    </w:p>
    <w:p w14:paraId="0FB9C343" w14:textId="77777777" w:rsidR="00873B3A" w:rsidRDefault="001E2E6C">
      <w:pPr>
        <w:spacing w:after="280" w:line="249" w:lineRule="auto"/>
        <w:ind w:left="211" w:firstLine="4"/>
        <w:jc w:val="left"/>
      </w:pPr>
      <w:r>
        <w:rPr>
          <w:sz w:val="26"/>
        </w:rPr>
        <w:t>50.07 DUTIES OF CLERK-TREASURER.</w:t>
      </w:r>
    </w:p>
    <w:p w14:paraId="64848F6B" w14:textId="77777777" w:rsidR="00873B3A" w:rsidRDefault="001E2E6C">
      <w:pPr>
        <w:numPr>
          <w:ilvl w:val="0"/>
          <w:numId w:val="3"/>
        </w:numPr>
        <w:spacing w:after="263"/>
        <w:ind w:right="14" w:firstLine="442"/>
      </w:pPr>
      <w:r>
        <w:t xml:space="preserve">The Clerk-Treasurer shall collect all </w:t>
      </w:r>
      <w:proofErr w:type="gramStart"/>
      <w:r>
        <w:t>moneys</w:t>
      </w:r>
      <w:proofErr w:type="gramEnd"/>
      <w:r>
        <w:t xml:space="preserve"> due and payable to the town arising from the waterworks system and shall reimburse all claimants having claims arising out of the Waterworks Department in such sum or sums as is allowed by the Council.</w:t>
      </w:r>
    </w:p>
    <w:p w14:paraId="4C7EF0E9" w14:textId="77777777" w:rsidR="00873B3A" w:rsidRDefault="001E2E6C">
      <w:pPr>
        <w:numPr>
          <w:ilvl w:val="0"/>
          <w:numId w:val="3"/>
        </w:numPr>
        <w:spacing w:after="32"/>
        <w:ind w:right="14" w:firstLine="442"/>
      </w:pPr>
      <w:r>
        <w:t>The Clerk-Treasurer shall deliver to the Water Superintendent on the fifteenth day of each month the list of delinquent patrons for the preceding month.</w:t>
      </w:r>
    </w:p>
    <w:p w14:paraId="3CECE9D8" w14:textId="77777777" w:rsidR="00873B3A" w:rsidRDefault="001E2E6C">
      <w:pPr>
        <w:spacing w:after="523"/>
        <w:ind w:left="24" w:right="14"/>
      </w:pPr>
      <w:r>
        <w:t>(Prior code, 4.06.050)</w:t>
      </w:r>
    </w:p>
    <w:p w14:paraId="67D3DD15" w14:textId="77777777" w:rsidR="00873B3A" w:rsidRDefault="001E2E6C">
      <w:pPr>
        <w:spacing w:after="280" w:line="249" w:lineRule="auto"/>
        <w:ind w:left="211" w:firstLine="4"/>
        <w:jc w:val="left"/>
      </w:pPr>
      <w:r>
        <w:rPr>
          <w:sz w:val="26"/>
        </w:rPr>
        <w:t>50.08 PAYMENT OF WATER RENTAL.</w:t>
      </w:r>
    </w:p>
    <w:p w14:paraId="45D551C2" w14:textId="77777777" w:rsidR="00873B3A" w:rsidRDefault="001E2E6C">
      <w:pPr>
        <w:numPr>
          <w:ilvl w:val="0"/>
          <w:numId w:val="4"/>
        </w:numPr>
        <w:ind w:right="14" w:firstLine="442"/>
      </w:pPr>
      <w:r>
        <w:t>(1) All bills for water are due and payable at the Office of the Clerk-Treasure on the first day of each month for all water used during the preceding month and become delinquent on the fifteenth day thereafter.</w:t>
      </w:r>
    </w:p>
    <w:p w14:paraId="23AE653B" w14:textId="77777777" w:rsidR="00873B3A" w:rsidRDefault="001E2E6C">
      <w:pPr>
        <w:ind w:left="14" w:right="14" w:firstLine="874"/>
      </w:pPr>
      <w:r>
        <w:t>(2) If still delinquent on the twentieth day thereafter, after required notices are given, the water will be shut off and shall not be turned on again until all bills and penalties are paid.</w:t>
      </w:r>
    </w:p>
    <w:p w14:paraId="746E5588" w14:textId="77777777" w:rsidR="00873B3A" w:rsidRDefault="001E2E6C">
      <w:pPr>
        <w:numPr>
          <w:ilvl w:val="0"/>
          <w:numId w:val="4"/>
        </w:numPr>
        <w:ind w:right="14" w:firstLine="442"/>
      </w:pPr>
      <w:r>
        <w:t>(1) The Town Council shall by resolution prescribe all penalties and fees for reconnecting water service. The owners of property served shall be liable for all water and service charges.</w:t>
      </w:r>
    </w:p>
    <w:p w14:paraId="47D43F16" w14:textId="77777777" w:rsidR="00873B3A" w:rsidRDefault="001E2E6C">
      <w:pPr>
        <w:spacing w:after="38"/>
        <w:ind w:left="14" w:right="14" w:firstLine="874"/>
      </w:pPr>
      <w:r>
        <w:t>(2) Payments may be accepted from tenants, but such payments will not relieve the property owner from responsibility for all bills and penalties if tenants become delinquent.</w:t>
      </w:r>
    </w:p>
    <w:p w14:paraId="3485126C" w14:textId="77777777" w:rsidR="00873B3A" w:rsidRDefault="001E2E6C">
      <w:pPr>
        <w:spacing w:after="525"/>
        <w:ind w:left="24" w:right="14"/>
      </w:pPr>
      <w:r>
        <w:t>(Prior code, 4.06.060)</w:t>
      </w:r>
    </w:p>
    <w:p w14:paraId="7020947F" w14:textId="77777777" w:rsidR="00873B3A" w:rsidRDefault="001E2E6C">
      <w:pPr>
        <w:numPr>
          <w:ilvl w:val="1"/>
          <w:numId w:val="5"/>
        </w:numPr>
        <w:spacing w:after="248" w:line="249" w:lineRule="auto"/>
        <w:ind w:left="917" w:hanging="706"/>
        <w:jc w:val="left"/>
      </w:pPr>
      <w:r>
        <w:rPr>
          <w:sz w:val="26"/>
        </w:rPr>
        <w:t>NONPAYMENT.</w:t>
      </w:r>
    </w:p>
    <w:p w14:paraId="2CEDAF1E" w14:textId="77777777" w:rsidR="00873B3A" w:rsidRDefault="001E2E6C">
      <w:pPr>
        <w:ind w:left="14" w:right="14" w:firstLine="427"/>
      </w:pPr>
      <w:r>
        <w:t>After being notified by the Clerk-Treasurer of a delinquent water bill, the Water Superintendent shall, after giving all required notices, cut off the water from such patron, and shall not turn the same on again until the property owners have paid the full amount of all delinquent bills, fines, penalties, interest, and service connection fees. (Prior code, 4.06.070)</w:t>
      </w:r>
    </w:p>
    <w:p w14:paraId="3563E9CA" w14:textId="77777777" w:rsidR="00873B3A" w:rsidRDefault="001E2E6C">
      <w:pPr>
        <w:numPr>
          <w:ilvl w:val="1"/>
          <w:numId w:val="5"/>
        </w:numPr>
        <w:spacing w:after="280" w:line="249" w:lineRule="auto"/>
        <w:ind w:left="917" w:hanging="706"/>
        <w:jc w:val="left"/>
      </w:pPr>
      <w:r>
        <w:rPr>
          <w:sz w:val="26"/>
        </w:rPr>
        <w:t>WATER TO BE TURNED ON BY MUNICIPALITY.</w:t>
      </w:r>
    </w:p>
    <w:p w14:paraId="550CC6B2" w14:textId="77777777" w:rsidR="00873B3A" w:rsidRDefault="001E2E6C">
      <w:pPr>
        <w:numPr>
          <w:ilvl w:val="0"/>
          <w:numId w:val="6"/>
        </w:numPr>
        <w:spacing w:after="258"/>
        <w:ind w:right="14" w:firstLine="446"/>
      </w:pPr>
      <w:r>
        <w:lastRenderedPageBreak/>
        <w:t>After water service has been turned off at the curb cock as provided in Section 50.09, it shall not be turned on except by an employee or designee of the town, and if so turned on at the curb cock by any person other than an employee of the town, the town shall turn off the water service at the main and shall charge the property owner a penalty in an amount determined by resolution of the Town Council which must be paid before water service is restored. The party turning on the water in violation of this pa</w:t>
      </w:r>
      <w:r>
        <w:t>rt shall be guilty of a misdemeanor.</w:t>
      </w:r>
    </w:p>
    <w:p w14:paraId="662F6C1C" w14:textId="77777777" w:rsidR="00873B3A" w:rsidRDefault="001E2E6C">
      <w:pPr>
        <w:numPr>
          <w:ilvl w:val="0"/>
          <w:numId w:val="6"/>
        </w:numPr>
        <w:ind w:right="14" w:firstLine="446"/>
      </w:pPr>
      <w:r>
        <w:t xml:space="preserve">No person shall knowingly take or use or allow </w:t>
      </w:r>
      <w:proofErr w:type="gramStart"/>
      <w:r>
        <w:t>to be used for their benefit water</w:t>
      </w:r>
      <w:proofErr w:type="gramEnd"/>
      <w:r>
        <w:t xml:space="preserve"> without having previously contracted </w:t>
      </w:r>
      <w:proofErr w:type="gramStart"/>
      <w:r>
        <w:t>therefor</w:t>
      </w:r>
      <w:proofErr w:type="gramEnd"/>
      <w:r>
        <w:t xml:space="preserve"> with the proper authorities of said town.</w:t>
      </w:r>
    </w:p>
    <w:p w14:paraId="44535905" w14:textId="77777777" w:rsidR="00873B3A" w:rsidRDefault="001E2E6C">
      <w:pPr>
        <w:numPr>
          <w:ilvl w:val="0"/>
          <w:numId w:val="6"/>
        </w:numPr>
        <w:spacing w:after="0"/>
        <w:ind w:right="14" w:firstLine="446"/>
      </w:pPr>
      <w:r>
        <w:t>The town requires a connection fee as provided in 50.17 to be paid upon application for water service.</w:t>
      </w:r>
    </w:p>
    <w:p w14:paraId="4C8AEF67" w14:textId="77777777" w:rsidR="00873B3A" w:rsidRDefault="001E2E6C">
      <w:pPr>
        <w:spacing w:after="530"/>
        <w:ind w:left="24" w:right="14"/>
      </w:pPr>
      <w:r>
        <w:t>(Prior code, 4.06.080) Penalty, see 10.99</w:t>
      </w:r>
    </w:p>
    <w:p w14:paraId="090F336A" w14:textId="77777777" w:rsidR="00873B3A" w:rsidRDefault="001E2E6C">
      <w:pPr>
        <w:spacing w:after="242" w:line="249" w:lineRule="auto"/>
        <w:ind w:left="211" w:firstLine="4"/>
        <w:jc w:val="left"/>
      </w:pPr>
      <w:r>
        <w:rPr>
          <w:sz w:val="26"/>
        </w:rPr>
        <w:t>50.11 SERVICE PIPES.</w:t>
      </w:r>
    </w:p>
    <w:p w14:paraId="273419B0" w14:textId="77777777" w:rsidR="00873B3A" w:rsidRDefault="001E2E6C">
      <w:pPr>
        <w:numPr>
          <w:ilvl w:val="0"/>
          <w:numId w:val="7"/>
        </w:numPr>
        <w:spacing w:after="259"/>
        <w:ind w:right="14" w:firstLine="451"/>
      </w:pPr>
      <w:r>
        <w:t>The service pipes within and without the premises, and throughout their entire length, to the tap in the town water main, together with curb cock and box, must be laid, kept in repair, and protected from freezing at the expense of the owner, who shall be responsible for all damage resulting from leaks or breaks, and no claim shall be made against the town on account of the breaking of any service pipe or apparatus, or for the failure in supply of water.</w:t>
      </w:r>
    </w:p>
    <w:p w14:paraId="14CA46E9" w14:textId="77777777" w:rsidR="00873B3A" w:rsidRDefault="001E2E6C">
      <w:pPr>
        <w:numPr>
          <w:ilvl w:val="0"/>
          <w:numId w:val="7"/>
        </w:numPr>
        <w:ind w:right="14" w:firstLine="451"/>
      </w:pPr>
      <w:r>
        <w:t xml:space="preserve">When there is a leak in the street and it is doubtful whether the water is from a break in the town </w:t>
      </w:r>
      <w:proofErr w:type="gramStart"/>
      <w:r>
        <w:t>main</w:t>
      </w:r>
      <w:proofErr w:type="gramEnd"/>
      <w:r>
        <w:t xml:space="preserve"> or from a private service pipe, employees of the Water Department shall make an excavation to determine the source of the same. If the leak is found to be from the main, the Water Department shall make all repairs, but if it is from the service pipe, the owner of the property or agent will be notified and the owner must immediately take charge </w:t>
      </w:r>
      <w:proofErr w:type="spellStart"/>
      <w:r>
        <w:t>ofthe</w:t>
      </w:r>
      <w:proofErr w:type="spellEnd"/>
      <w:r>
        <w:t xml:space="preserve"> excavation and shall be responsible for all damages which may result from the said leak or the excavations and work incident thereto.</w:t>
      </w:r>
    </w:p>
    <w:p w14:paraId="2F0F278C" w14:textId="77777777" w:rsidR="00873B3A" w:rsidRDefault="001E2E6C">
      <w:pPr>
        <w:numPr>
          <w:ilvl w:val="0"/>
          <w:numId w:val="7"/>
        </w:numPr>
        <w:ind w:right="14" w:firstLine="451"/>
      </w:pPr>
      <w:r>
        <w:t>In case the owner does not make said repairs at once, the Water Department shall proceed with the same, and all bills for labor and maintenance shall be charge against said property and shall be collected from the owners and shall be payable on the first day of the month succeeding the month in which the work is done and materials furnished, and the enforcement of payment thereof shall be performed in the same manner as for the payment of bills for water rental, and the same penalties shall accrue.</w:t>
      </w:r>
    </w:p>
    <w:p w14:paraId="736CE399" w14:textId="77777777" w:rsidR="00873B3A" w:rsidRDefault="001E2E6C">
      <w:pPr>
        <w:numPr>
          <w:ilvl w:val="0"/>
          <w:numId w:val="7"/>
        </w:numPr>
        <w:spacing w:after="540"/>
        <w:ind w:right="14" w:firstLine="451"/>
      </w:pPr>
      <w:r>
        <w:t>The Water Department reserves the right at any time, without notice, to shut the water off its mains for the purpose of making repairs or extensions or for any other purpose, and no claim shall be made against the town by reason of breakage of any service pipe or from any other damage that may result from shutting off or turning on said water. (Prior code, 4.06.090) Penalty, see 10.99</w:t>
      </w:r>
    </w:p>
    <w:p w14:paraId="33645833" w14:textId="77777777" w:rsidR="00873B3A" w:rsidRDefault="001E2E6C">
      <w:pPr>
        <w:spacing w:after="280" w:line="249" w:lineRule="auto"/>
        <w:ind w:left="211" w:firstLine="4"/>
        <w:jc w:val="left"/>
      </w:pPr>
      <w:r>
        <w:rPr>
          <w:sz w:val="26"/>
        </w:rPr>
        <w:lastRenderedPageBreak/>
        <w:t>50.12 ACCESS.</w:t>
      </w:r>
    </w:p>
    <w:p w14:paraId="2B985A7F" w14:textId="77777777" w:rsidR="00873B3A" w:rsidRDefault="001E2E6C">
      <w:pPr>
        <w:numPr>
          <w:ilvl w:val="0"/>
          <w:numId w:val="8"/>
        </w:numPr>
        <w:ind w:right="14" w:firstLine="442"/>
      </w:pPr>
      <w:r>
        <w:t xml:space="preserve">The Water Department shall have access, at all reasonable times, to all parts of any building or premises in which water is being delivered from the water main, for the purpose of inspecting the condition of the pipes and fixtures and the manner in which the water is </w:t>
      </w:r>
      <w:proofErr w:type="gramStart"/>
      <w:r>
        <w:t>used, and</w:t>
      </w:r>
      <w:proofErr w:type="gramEnd"/>
      <w:r>
        <w:t xml:space="preserve"> shall also have the right to remove the meter from the premises for examination and test whenever the said </w:t>
      </w:r>
      <w:proofErr w:type="spellStart"/>
      <w:r>
        <w:t>Deparment</w:t>
      </w:r>
      <w:proofErr w:type="spellEnd"/>
      <w:r>
        <w:t xml:space="preserve"> so desires.</w:t>
      </w:r>
    </w:p>
    <w:p w14:paraId="0ED475EF" w14:textId="77777777" w:rsidR="00873B3A" w:rsidRDefault="001E2E6C">
      <w:pPr>
        <w:numPr>
          <w:ilvl w:val="0"/>
          <w:numId w:val="8"/>
        </w:numPr>
        <w:spacing w:after="547"/>
        <w:ind w:right="14" w:firstLine="442"/>
      </w:pPr>
      <w:r>
        <w:t>Service pipes must be so arranged that the supply for each separate house or premises may be controlled by a separate stop cock placed at a point designated by the Water Department, and the owner of said property shall be responsible for all bills for water used through said service pipe for his, her, or their use, or for the use of others to whom it may be accessible. (Prior Code, 4.06.100) Penalty, see 10.99</w:t>
      </w:r>
    </w:p>
    <w:p w14:paraId="07BD035B" w14:textId="77777777" w:rsidR="00873B3A" w:rsidRDefault="001E2E6C">
      <w:pPr>
        <w:spacing w:after="280" w:line="249" w:lineRule="auto"/>
        <w:ind w:left="211" w:firstLine="4"/>
        <w:jc w:val="left"/>
      </w:pPr>
      <w:r>
        <w:rPr>
          <w:sz w:val="26"/>
        </w:rPr>
        <w:t>50.13 SPECIFICATIONS.</w:t>
      </w:r>
    </w:p>
    <w:p w14:paraId="79367001" w14:textId="77777777" w:rsidR="00873B3A" w:rsidRDefault="001E2E6C">
      <w:pPr>
        <w:ind w:left="14" w:right="14" w:firstLine="437"/>
      </w:pPr>
      <w:r>
        <w:t>The following definitions and specifications shall govern in the construction of all plumbing work in and upon any of the water mains, connections, or appliances in any manner appertaining to the town waterworks.</w:t>
      </w:r>
    </w:p>
    <w:p w14:paraId="3873CE2D" w14:textId="77777777" w:rsidR="00873B3A" w:rsidRDefault="001E2E6C">
      <w:pPr>
        <w:numPr>
          <w:ilvl w:val="0"/>
          <w:numId w:val="9"/>
        </w:numPr>
        <w:spacing w:after="262"/>
        <w:ind w:right="14" w:firstLine="442"/>
      </w:pPr>
      <w:r>
        <w:t xml:space="preserve">The construction of all plumbing work in and upon any of the water mains, connections, or appliances in any manner appertaining to the town waterworks shall comply with the Uniform Plumbing Code, 2021 edition, or any supplement or successor thereto, adopted by the town or the state. All connections and disconnections to the town's water system shall be made only in the presence of the town's Public Works Director or his or her </w:t>
      </w:r>
      <w:proofErr w:type="gramStart"/>
      <w:r>
        <w:t>designee</w:t>
      </w:r>
      <w:proofErr w:type="gramEnd"/>
      <w:r>
        <w:t>.</w:t>
      </w:r>
    </w:p>
    <w:p w14:paraId="4DB958E8" w14:textId="77777777" w:rsidR="00873B3A" w:rsidRDefault="001E2E6C">
      <w:pPr>
        <w:numPr>
          <w:ilvl w:val="1"/>
          <w:numId w:val="9"/>
        </w:numPr>
        <w:spacing w:after="243"/>
        <w:ind w:right="14" w:firstLine="881"/>
      </w:pPr>
      <w:r>
        <w:t>Corporation cock. A five-eighths inch corporation cock or stop cock with ground key, nut, and washer bottom must be attached to the main under pressure, and it must be cast of special alloyed brass, carefully cored for uniform strength of walls and the machine work must be first class. It must be equal in material and construction to cock D-3004 for iron and D-3004 for brass shown in H. Mueller Mfg. Co.'s catalog.</w:t>
      </w:r>
    </w:p>
    <w:p w14:paraId="5A949DD6" w14:textId="77777777" w:rsidR="00873B3A" w:rsidRDefault="001E2E6C">
      <w:pPr>
        <w:numPr>
          <w:ilvl w:val="1"/>
          <w:numId w:val="9"/>
        </w:numPr>
        <w:ind w:right="14" w:firstLine="881"/>
      </w:pPr>
      <w:r>
        <w:t>Pipe. All pipe used for standard taps shall be five-eighths inch lead pipe weighing not less than three and one-half pounds per running foot, and shall either be soldered to the corporation cock, a wiped joint being made or expanded into a union designed for this purpose and screwed to the corporation cock.</w:t>
      </w:r>
    </w:p>
    <w:p w14:paraId="1278079E" w14:textId="77777777" w:rsidR="00873B3A" w:rsidRDefault="001E2E6C">
      <w:pPr>
        <w:numPr>
          <w:ilvl w:val="1"/>
          <w:numId w:val="9"/>
        </w:numPr>
        <w:spacing w:after="233"/>
        <w:ind w:right="14" w:firstLine="881"/>
      </w:pPr>
      <w:r>
        <w:t xml:space="preserve">Curb stop and waste cocks. A curb cock must be placed one foot inside the outer edge of the walk. It must be designed so that the large end of the plug is at the bottom </w:t>
      </w:r>
      <w:proofErr w:type="gramStart"/>
      <w:r>
        <w:t>so as to</w:t>
      </w:r>
      <w:proofErr w:type="gramEnd"/>
      <w:r>
        <w:t xml:space="preserve"> permit the insertion of a key without wedging the plug. It must be provided with an opening on the pressure side so that the pressure will act against the bottom of the plug and </w:t>
      </w:r>
      <w:r>
        <w:lastRenderedPageBreak/>
        <w:t xml:space="preserve">hold it to its bearing. A snug fitting cap must also be placed over the plug to prevent sand, dirt, or grit from working in around it. It must also be provided with a stop so that the operator will </w:t>
      </w:r>
      <w:proofErr w:type="spellStart"/>
      <w:r>
        <w:t>kmw</w:t>
      </w:r>
      <w:proofErr w:type="spellEnd"/>
      <w:r>
        <w:t xml:space="preserve"> when the cock is full, open or closed. The walls and body must be of uniform thickness, the machine work uniform, and all p</w:t>
      </w:r>
      <w:r>
        <w:t xml:space="preserve">arts and threads to standard templates and gauge, </w:t>
      </w:r>
      <w:proofErr w:type="gramStart"/>
      <w:r>
        <w:t>so as to</w:t>
      </w:r>
      <w:proofErr w:type="gramEnd"/>
      <w:r>
        <w:t xml:space="preserve"> be interchangeable. Each cock must be equal in every respect to the inverted key Minneapolis curb cock shown as C-175 on page 116 of the H. Mueller Mfg. Co. 's catalog.</w:t>
      </w:r>
    </w:p>
    <w:p w14:paraId="21C8E8F4" w14:textId="77777777" w:rsidR="00873B3A" w:rsidRDefault="001E2E6C">
      <w:pPr>
        <w:numPr>
          <w:ilvl w:val="1"/>
          <w:numId w:val="9"/>
        </w:numPr>
        <w:ind w:right="14" w:firstLine="881"/>
      </w:pPr>
      <w:r>
        <w:t xml:space="preserve">Service or stop boxes. A service or a stop box must be placed over each curb stop and waste cock. Its length must be </w:t>
      </w:r>
      <w:proofErr w:type="gramStart"/>
      <w:r>
        <w:t>adjustable</w:t>
      </w:r>
      <w:proofErr w:type="gramEnd"/>
      <w:r>
        <w:t xml:space="preserve"> and the top of the cap must be set even with the top of the walk. The cap must be provided with a locking device so that it cannot be removed without a wrench. All parts must be interchangeable and each box while hot must be immersed in a rust proofing liquid. A stop cock holder also must be provided </w:t>
      </w:r>
      <w:proofErr w:type="gramStart"/>
      <w:r>
        <w:t>similar to</w:t>
      </w:r>
      <w:proofErr w:type="gramEnd"/>
      <w:r>
        <w:t xml:space="preserve"> A-2400 as shown in James B. Clow and Sons' catalog. The service box must be equal to and similar in design to the Minneapolis pattern Peerless Stop Cock A-2377 shown on page 111 of James B</w:t>
      </w:r>
      <w:r>
        <w:t>. Clow and Sons' catalog.</w:t>
      </w:r>
    </w:p>
    <w:p w14:paraId="339DA717" w14:textId="77777777" w:rsidR="00873B3A" w:rsidRDefault="001E2E6C">
      <w:pPr>
        <w:numPr>
          <w:ilvl w:val="1"/>
          <w:numId w:val="9"/>
        </w:numPr>
        <w:ind w:right="14" w:firstLine="881"/>
      </w:pPr>
      <w:r>
        <w:t>Manifold taps. Manifold taps must be made where a five-eighths inch tap is too small to supply the wants of a customer. All material used in its construction shall conform to the specifications for the standard tap except that the size of the curb cock and service box shall be in proportion to the size of the service pipe installed.</w:t>
      </w:r>
    </w:p>
    <w:p w14:paraId="421FFE03" w14:textId="77777777" w:rsidR="00873B3A" w:rsidRDefault="001E2E6C">
      <w:pPr>
        <w:numPr>
          <w:ilvl w:val="1"/>
          <w:numId w:val="9"/>
        </w:numPr>
        <w:ind w:right="14" w:firstLine="881"/>
      </w:pPr>
      <w:r>
        <w:t>Service pipes.</w:t>
      </w:r>
    </w:p>
    <w:p w14:paraId="60609F11" w14:textId="77777777" w:rsidR="00873B3A" w:rsidRDefault="001E2E6C">
      <w:pPr>
        <w:numPr>
          <w:ilvl w:val="2"/>
          <w:numId w:val="9"/>
        </w:numPr>
        <w:spacing w:after="13"/>
        <w:ind w:right="14" w:firstLine="1318"/>
      </w:pPr>
      <w:r>
        <w:t>All service pipes must be laid at least five feet below the surface of the ground, and lead pipe must be used for the entire distance from main to the customer's meter, of that quality designated as extra strong, to be not less than three-fourths inch pipe and in accordance with the following table:</w:t>
      </w:r>
    </w:p>
    <w:tbl>
      <w:tblPr>
        <w:tblStyle w:val="TableGrid"/>
        <w:tblW w:w="6479" w:type="dxa"/>
        <w:tblInd w:w="1765" w:type="dxa"/>
        <w:tblCellMar>
          <w:top w:w="139" w:type="dxa"/>
          <w:left w:w="115" w:type="dxa"/>
          <w:bottom w:w="38" w:type="dxa"/>
          <w:right w:w="115" w:type="dxa"/>
        </w:tblCellMar>
        <w:tblLook w:val="04A0" w:firstRow="1" w:lastRow="0" w:firstColumn="1" w:lastColumn="0" w:noHBand="0" w:noVBand="1"/>
      </w:tblPr>
      <w:tblGrid>
        <w:gridCol w:w="3243"/>
        <w:gridCol w:w="3236"/>
      </w:tblGrid>
      <w:tr w:rsidR="00873B3A" w14:paraId="034ECB2D" w14:textId="77777777">
        <w:trPr>
          <w:trHeight w:val="403"/>
        </w:trPr>
        <w:tc>
          <w:tcPr>
            <w:tcW w:w="3244" w:type="dxa"/>
            <w:tcBorders>
              <w:top w:val="single" w:sz="2" w:space="0" w:color="000000"/>
              <w:left w:val="single" w:sz="2" w:space="0" w:color="000000"/>
              <w:bottom w:val="single" w:sz="2" w:space="0" w:color="000000"/>
              <w:right w:val="single" w:sz="2" w:space="0" w:color="000000"/>
            </w:tcBorders>
          </w:tcPr>
          <w:p w14:paraId="75C3312E" w14:textId="77777777" w:rsidR="00873B3A" w:rsidRDefault="001E2E6C">
            <w:pPr>
              <w:spacing w:after="0" w:line="259" w:lineRule="auto"/>
              <w:ind w:left="0" w:right="19" w:firstLine="0"/>
              <w:jc w:val="center"/>
            </w:pPr>
            <w:proofErr w:type="gramStart"/>
            <w:r>
              <w:rPr>
                <w:sz w:val="20"/>
              </w:rPr>
              <w:t>3/4 inch</w:t>
            </w:r>
            <w:proofErr w:type="gramEnd"/>
            <w:r>
              <w:rPr>
                <w:sz w:val="20"/>
              </w:rPr>
              <w:t xml:space="preserve"> pipe</w:t>
            </w:r>
          </w:p>
        </w:tc>
        <w:tc>
          <w:tcPr>
            <w:tcW w:w="3236" w:type="dxa"/>
            <w:tcBorders>
              <w:top w:val="single" w:sz="2" w:space="0" w:color="000000"/>
              <w:left w:val="single" w:sz="2" w:space="0" w:color="000000"/>
              <w:bottom w:val="single" w:sz="2" w:space="0" w:color="000000"/>
              <w:right w:val="single" w:sz="2" w:space="0" w:color="000000"/>
            </w:tcBorders>
          </w:tcPr>
          <w:p w14:paraId="5C42A207" w14:textId="77777777" w:rsidR="00873B3A" w:rsidRDefault="001E2E6C">
            <w:pPr>
              <w:spacing w:after="0" w:line="259" w:lineRule="auto"/>
              <w:ind w:left="10" w:firstLine="0"/>
              <w:jc w:val="center"/>
            </w:pPr>
            <w:r>
              <w:rPr>
                <w:sz w:val="20"/>
              </w:rPr>
              <w:t>3-1/2 pounds per lineal foot</w:t>
            </w:r>
          </w:p>
        </w:tc>
      </w:tr>
      <w:tr w:rsidR="00873B3A" w14:paraId="70B6C1B5" w14:textId="77777777">
        <w:trPr>
          <w:trHeight w:val="428"/>
        </w:trPr>
        <w:tc>
          <w:tcPr>
            <w:tcW w:w="3244" w:type="dxa"/>
            <w:tcBorders>
              <w:top w:val="single" w:sz="2" w:space="0" w:color="000000"/>
              <w:left w:val="single" w:sz="2" w:space="0" w:color="000000"/>
              <w:bottom w:val="single" w:sz="2" w:space="0" w:color="000000"/>
              <w:right w:val="single" w:sz="2" w:space="0" w:color="000000"/>
            </w:tcBorders>
          </w:tcPr>
          <w:p w14:paraId="00D52EA8" w14:textId="77777777" w:rsidR="00873B3A" w:rsidRDefault="001E2E6C">
            <w:pPr>
              <w:spacing w:after="0" w:line="259" w:lineRule="auto"/>
              <w:ind w:left="0" w:right="5" w:firstLine="0"/>
              <w:jc w:val="center"/>
            </w:pPr>
            <w:r>
              <w:rPr>
                <w:sz w:val="20"/>
              </w:rPr>
              <w:t>1 inch pipe</w:t>
            </w:r>
          </w:p>
        </w:tc>
        <w:tc>
          <w:tcPr>
            <w:tcW w:w="3236" w:type="dxa"/>
            <w:tcBorders>
              <w:top w:val="single" w:sz="2" w:space="0" w:color="000000"/>
              <w:left w:val="single" w:sz="2" w:space="0" w:color="000000"/>
              <w:bottom w:val="single" w:sz="2" w:space="0" w:color="000000"/>
              <w:right w:val="single" w:sz="2" w:space="0" w:color="000000"/>
            </w:tcBorders>
            <w:vAlign w:val="bottom"/>
          </w:tcPr>
          <w:p w14:paraId="0D6B8415" w14:textId="77777777" w:rsidR="00873B3A" w:rsidRDefault="001E2E6C">
            <w:pPr>
              <w:spacing w:after="0" w:line="259" w:lineRule="auto"/>
              <w:ind w:left="5" w:firstLine="0"/>
              <w:jc w:val="center"/>
            </w:pPr>
            <w:r>
              <w:rPr>
                <w:sz w:val="18"/>
              </w:rPr>
              <w:t>43/4 pounds per lineal foot</w:t>
            </w:r>
          </w:p>
        </w:tc>
      </w:tr>
      <w:tr w:rsidR="00873B3A" w14:paraId="356591AA" w14:textId="77777777">
        <w:trPr>
          <w:trHeight w:val="418"/>
        </w:trPr>
        <w:tc>
          <w:tcPr>
            <w:tcW w:w="3244" w:type="dxa"/>
            <w:tcBorders>
              <w:top w:val="single" w:sz="2" w:space="0" w:color="000000"/>
              <w:left w:val="single" w:sz="2" w:space="0" w:color="000000"/>
              <w:bottom w:val="single" w:sz="2" w:space="0" w:color="000000"/>
              <w:right w:val="single" w:sz="2" w:space="0" w:color="000000"/>
            </w:tcBorders>
          </w:tcPr>
          <w:p w14:paraId="2E3230A7" w14:textId="77777777" w:rsidR="00873B3A" w:rsidRDefault="001E2E6C">
            <w:pPr>
              <w:spacing w:after="0" w:line="259" w:lineRule="auto"/>
              <w:ind w:left="0" w:right="5" w:firstLine="0"/>
              <w:jc w:val="center"/>
            </w:pPr>
            <w:r>
              <w:rPr>
                <w:sz w:val="20"/>
              </w:rPr>
              <w:t>1-1/</w:t>
            </w:r>
            <w:proofErr w:type="gramStart"/>
            <w:r>
              <w:rPr>
                <w:sz w:val="20"/>
              </w:rPr>
              <w:t>4 inch</w:t>
            </w:r>
            <w:proofErr w:type="gramEnd"/>
            <w:r>
              <w:rPr>
                <w:sz w:val="20"/>
              </w:rPr>
              <w:t xml:space="preserve"> pipe</w:t>
            </w:r>
          </w:p>
        </w:tc>
        <w:tc>
          <w:tcPr>
            <w:tcW w:w="3236" w:type="dxa"/>
            <w:tcBorders>
              <w:top w:val="single" w:sz="2" w:space="0" w:color="000000"/>
              <w:left w:val="single" w:sz="2" w:space="0" w:color="000000"/>
              <w:bottom w:val="single" w:sz="2" w:space="0" w:color="000000"/>
              <w:right w:val="single" w:sz="2" w:space="0" w:color="000000"/>
            </w:tcBorders>
            <w:vAlign w:val="bottom"/>
          </w:tcPr>
          <w:p w14:paraId="568131EF" w14:textId="77777777" w:rsidR="00873B3A" w:rsidRDefault="001E2E6C">
            <w:pPr>
              <w:spacing w:after="0" w:line="259" w:lineRule="auto"/>
              <w:ind w:left="10" w:firstLine="0"/>
              <w:jc w:val="center"/>
            </w:pPr>
            <w:r>
              <w:rPr>
                <w:sz w:val="18"/>
              </w:rPr>
              <w:t>6 pounds per lineal foot</w:t>
            </w:r>
          </w:p>
        </w:tc>
      </w:tr>
      <w:tr w:rsidR="00873B3A" w14:paraId="38341848" w14:textId="77777777">
        <w:trPr>
          <w:trHeight w:val="406"/>
        </w:trPr>
        <w:tc>
          <w:tcPr>
            <w:tcW w:w="3244" w:type="dxa"/>
            <w:tcBorders>
              <w:top w:val="single" w:sz="2" w:space="0" w:color="000000"/>
              <w:left w:val="single" w:sz="2" w:space="0" w:color="000000"/>
              <w:bottom w:val="single" w:sz="2" w:space="0" w:color="000000"/>
              <w:right w:val="single" w:sz="2" w:space="0" w:color="000000"/>
            </w:tcBorders>
          </w:tcPr>
          <w:p w14:paraId="1491F98E" w14:textId="77777777" w:rsidR="00873B3A" w:rsidRDefault="001E2E6C">
            <w:pPr>
              <w:spacing w:after="0" w:line="259" w:lineRule="auto"/>
              <w:ind w:left="0" w:right="10" w:firstLine="0"/>
              <w:jc w:val="center"/>
            </w:pPr>
            <w:r>
              <w:rPr>
                <w:sz w:val="20"/>
              </w:rPr>
              <w:t>1-1/</w:t>
            </w:r>
            <w:proofErr w:type="gramStart"/>
            <w:r>
              <w:rPr>
                <w:sz w:val="20"/>
              </w:rPr>
              <w:t>2 inch</w:t>
            </w:r>
            <w:proofErr w:type="gramEnd"/>
            <w:r>
              <w:rPr>
                <w:sz w:val="20"/>
              </w:rPr>
              <w:t xml:space="preserve"> pipe</w:t>
            </w:r>
          </w:p>
        </w:tc>
        <w:tc>
          <w:tcPr>
            <w:tcW w:w="3236" w:type="dxa"/>
            <w:tcBorders>
              <w:top w:val="single" w:sz="2" w:space="0" w:color="000000"/>
              <w:left w:val="single" w:sz="2" w:space="0" w:color="000000"/>
              <w:bottom w:val="single" w:sz="2" w:space="0" w:color="000000"/>
              <w:right w:val="single" w:sz="2" w:space="0" w:color="000000"/>
            </w:tcBorders>
          </w:tcPr>
          <w:p w14:paraId="3F1F8B69" w14:textId="77777777" w:rsidR="00873B3A" w:rsidRDefault="001E2E6C">
            <w:pPr>
              <w:spacing w:after="0" w:line="259" w:lineRule="auto"/>
              <w:ind w:left="5" w:firstLine="0"/>
              <w:jc w:val="center"/>
            </w:pPr>
            <w:r>
              <w:rPr>
                <w:sz w:val="20"/>
              </w:rPr>
              <w:t>7-1/2 pounds per lineal foot</w:t>
            </w:r>
          </w:p>
        </w:tc>
      </w:tr>
      <w:tr w:rsidR="00873B3A" w14:paraId="4C684D71" w14:textId="77777777">
        <w:trPr>
          <w:trHeight w:val="393"/>
        </w:trPr>
        <w:tc>
          <w:tcPr>
            <w:tcW w:w="3244" w:type="dxa"/>
            <w:tcBorders>
              <w:top w:val="single" w:sz="2" w:space="0" w:color="000000"/>
              <w:left w:val="single" w:sz="2" w:space="0" w:color="000000"/>
              <w:bottom w:val="single" w:sz="2" w:space="0" w:color="000000"/>
              <w:right w:val="single" w:sz="2" w:space="0" w:color="000000"/>
            </w:tcBorders>
            <w:vAlign w:val="bottom"/>
          </w:tcPr>
          <w:p w14:paraId="41945387" w14:textId="77777777" w:rsidR="00873B3A" w:rsidRDefault="001E2E6C">
            <w:pPr>
              <w:spacing w:after="0" w:line="259" w:lineRule="auto"/>
              <w:ind w:left="0" w:right="29" w:firstLine="0"/>
              <w:jc w:val="center"/>
            </w:pPr>
            <w:proofErr w:type="gramStart"/>
            <w:r>
              <w:rPr>
                <w:sz w:val="20"/>
              </w:rPr>
              <w:t>2 inch</w:t>
            </w:r>
            <w:proofErr w:type="gramEnd"/>
            <w:r>
              <w:rPr>
                <w:sz w:val="20"/>
              </w:rPr>
              <w:t xml:space="preserve"> pipe</w:t>
            </w:r>
          </w:p>
        </w:tc>
        <w:tc>
          <w:tcPr>
            <w:tcW w:w="3236" w:type="dxa"/>
            <w:tcBorders>
              <w:top w:val="single" w:sz="2" w:space="0" w:color="000000"/>
              <w:left w:val="single" w:sz="2" w:space="0" w:color="000000"/>
              <w:bottom w:val="single" w:sz="2" w:space="0" w:color="000000"/>
              <w:right w:val="single" w:sz="2" w:space="0" w:color="000000"/>
            </w:tcBorders>
            <w:vAlign w:val="bottom"/>
          </w:tcPr>
          <w:p w14:paraId="725545EB" w14:textId="77777777" w:rsidR="00873B3A" w:rsidRDefault="001E2E6C">
            <w:pPr>
              <w:spacing w:after="0" w:line="259" w:lineRule="auto"/>
              <w:ind w:left="10" w:firstLine="0"/>
              <w:jc w:val="center"/>
            </w:pPr>
            <w:r>
              <w:rPr>
                <w:sz w:val="20"/>
              </w:rPr>
              <w:t>10 pounds per lineal foot</w:t>
            </w:r>
          </w:p>
        </w:tc>
      </w:tr>
    </w:tbl>
    <w:p w14:paraId="586FD8AB" w14:textId="77777777" w:rsidR="00873B3A" w:rsidRDefault="001E2E6C">
      <w:pPr>
        <w:numPr>
          <w:ilvl w:val="2"/>
          <w:numId w:val="9"/>
        </w:numPr>
        <w:ind w:right="14" w:firstLine="1318"/>
      </w:pPr>
      <w:r>
        <w:t xml:space="preserve">Lead service pipe must be used for all connections from mains to meters, subject, however, to any laws regulating same. All lead connections to </w:t>
      </w:r>
      <w:r>
        <w:lastRenderedPageBreak/>
        <w:t>corporation cocks must be thoroughly blocked from the bottom of the trench to prevent settling.</w:t>
      </w:r>
    </w:p>
    <w:p w14:paraId="55D7F22F" w14:textId="77777777" w:rsidR="00873B3A" w:rsidRDefault="001E2E6C">
      <w:pPr>
        <w:numPr>
          <w:ilvl w:val="0"/>
          <w:numId w:val="9"/>
        </w:numPr>
        <w:spacing w:after="258"/>
        <w:ind w:right="14" w:firstLine="442"/>
      </w:pPr>
      <w:r>
        <w:t>Excavating and filling trenches.</w:t>
      </w:r>
    </w:p>
    <w:p w14:paraId="5872DBA6" w14:textId="77777777" w:rsidR="00873B3A" w:rsidRDefault="001E2E6C">
      <w:pPr>
        <w:numPr>
          <w:ilvl w:val="1"/>
          <w:numId w:val="9"/>
        </w:numPr>
        <w:ind w:right="14" w:firstLine="881"/>
      </w:pPr>
      <w:r>
        <w:t xml:space="preserve">The streets must be opened in the manner which will </w:t>
      </w:r>
      <w:proofErr w:type="gramStart"/>
      <w:r>
        <w:t>occasion</w:t>
      </w:r>
      <w:proofErr w:type="gramEnd"/>
      <w:r>
        <w:t xml:space="preserve"> the least inconvenience to the public. No excavation in any street or alley shall be left open overnight unless properly guarded with rails and red lights, which must be maintained from sunset to sunrise, and </w:t>
      </w:r>
      <w:proofErr w:type="spellStart"/>
      <w:proofErr w:type="gramStart"/>
      <w:r>
        <w:t>ever</w:t>
      </w:r>
      <w:proofErr w:type="spellEnd"/>
      <w:proofErr w:type="gramEnd"/>
      <w:r>
        <w:t xml:space="preserve"> precaution must be taken to ensure public safety.</w:t>
      </w:r>
    </w:p>
    <w:p w14:paraId="496162B2" w14:textId="77777777" w:rsidR="00873B3A" w:rsidRDefault="001E2E6C">
      <w:pPr>
        <w:numPr>
          <w:ilvl w:val="1"/>
          <w:numId w:val="9"/>
        </w:numPr>
        <w:spacing w:after="262"/>
        <w:ind w:right="14" w:firstLine="881"/>
      </w:pPr>
      <w:r>
        <w:t>After the service pipe is properly laid and connected, the same shall be inspected, after which the refilling must proceed at once, thoroughly tamped or puddled, or both, and so done that there should be no surplus earth left.</w:t>
      </w:r>
    </w:p>
    <w:p w14:paraId="38141604" w14:textId="77777777" w:rsidR="00873B3A" w:rsidRDefault="001E2E6C">
      <w:pPr>
        <w:numPr>
          <w:ilvl w:val="1"/>
          <w:numId w:val="9"/>
        </w:numPr>
        <w:spacing w:after="252"/>
        <w:ind w:right="14" w:firstLine="881"/>
      </w:pPr>
      <w:r>
        <w:t xml:space="preserve">No rubbish or stone shall be allowed in refilling. Should there be a deficiency of earth to fill the excavation, then the plumber must supply such deficiency with clean sand or gravel </w:t>
      </w:r>
      <w:proofErr w:type="gramStart"/>
      <w:r>
        <w:t>so as to</w:t>
      </w:r>
      <w:proofErr w:type="gramEnd"/>
      <w:r>
        <w:t xml:space="preserve"> leave the street or alley in as good condition as </w:t>
      </w:r>
      <w:proofErr w:type="gramStart"/>
      <w:r>
        <w:t>previous to</w:t>
      </w:r>
      <w:proofErr w:type="gramEnd"/>
      <w:r>
        <w:t xml:space="preserve"> removal. The plumber must keep such trench up to grade for a period of one year from date of finishing the work.</w:t>
      </w:r>
    </w:p>
    <w:p w14:paraId="759D58A3" w14:textId="77777777" w:rsidR="00873B3A" w:rsidRDefault="001E2E6C">
      <w:pPr>
        <w:numPr>
          <w:ilvl w:val="1"/>
          <w:numId w:val="9"/>
        </w:numPr>
        <w:ind w:right="14" w:firstLine="881"/>
      </w:pPr>
      <w:proofErr w:type="gramStart"/>
      <w:r>
        <w:t>For the purpose of</w:t>
      </w:r>
      <w:proofErr w:type="gramEnd"/>
      <w:r>
        <w:t xml:space="preserve"> testing new work, or repairs to service pipes or house plumbing, the plumbers may turn water on or off at curb cock, but in all cases must be left in same condition as found prior to any work in connection with the water system.</w:t>
      </w:r>
    </w:p>
    <w:p w14:paraId="305E6678" w14:textId="77777777" w:rsidR="00873B3A" w:rsidRDefault="001E2E6C">
      <w:pPr>
        <w:numPr>
          <w:ilvl w:val="0"/>
          <w:numId w:val="9"/>
        </w:numPr>
        <w:spacing w:after="305" w:line="259" w:lineRule="auto"/>
        <w:ind w:right="14" w:firstLine="442"/>
      </w:pPr>
      <w:r>
        <w:rPr>
          <w:rFonts w:ascii="Courier New" w:eastAsia="Courier New" w:hAnsi="Courier New" w:cs="Courier New"/>
          <w:sz w:val="18"/>
        </w:rPr>
        <w:t>Meters.</w:t>
      </w:r>
    </w:p>
    <w:p w14:paraId="308DC9CF" w14:textId="77777777" w:rsidR="00873B3A" w:rsidRDefault="001E2E6C">
      <w:pPr>
        <w:numPr>
          <w:ilvl w:val="1"/>
          <w:numId w:val="9"/>
        </w:numPr>
        <w:spacing w:after="259"/>
        <w:ind w:right="14" w:firstLine="881"/>
      </w:pPr>
      <w:r>
        <w:t xml:space="preserve">All meters shall be set as near to the wall as possible, where service pipe enters the premises, and at a place </w:t>
      </w:r>
      <w:proofErr w:type="spellStart"/>
      <w:r>
        <w:t>easy</w:t>
      </w:r>
      <w:proofErr w:type="spellEnd"/>
      <w:r>
        <w:t xml:space="preserve"> of access. The plumber must first place a stop and waste cock with a lever handle easily accessible to the occupant for the protection of the said occupant in enabling him or her to turn off the water in case of leaks, drain the pipes, and also to prevent freezing, which shall be fully explained to the occupants of the premises by the plumber doing the work. Next to the stop and waste, the meter shall be set in a level and plumb position. Next to the meter shall be placed a stop cock or valve.</w:t>
      </w:r>
    </w:p>
    <w:p w14:paraId="4A83D73A" w14:textId="77777777" w:rsidR="00873B3A" w:rsidRDefault="001E2E6C">
      <w:pPr>
        <w:numPr>
          <w:ilvl w:val="1"/>
          <w:numId w:val="9"/>
        </w:numPr>
        <w:ind w:right="14" w:firstLine="881"/>
      </w:pPr>
      <w:r>
        <w:t>If used in connection with steam or hot water boiler, a check valve must be placed between the outlet of the meter and the boiler or heater, to protect the meter from injury from back pressure of steam or hot water. Red or white lead shall not be used for making joints.</w:t>
      </w:r>
    </w:p>
    <w:p w14:paraId="3EE49B6B" w14:textId="77777777" w:rsidR="00873B3A" w:rsidRDefault="001E2E6C">
      <w:pPr>
        <w:numPr>
          <w:ilvl w:val="1"/>
          <w:numId w:val="9"/>
        </w:numPr>
        <w:ind w:right="14" w:firstLine="881"/>
      </w:pPr>
      <w:r>
        <w:t xml:space="preserve">The plumber setting the meter must disconnect from the service pipe all fixtures and apparatus on the premises and grounds not supplied through the meter. Before </w:t>
      </w:r>
      <w:r>
        <w:lastRenderedPageBreak/>
        <w:t>the meter is connected, all pipes must be blown out to prevent any sediment or other substance getting into the meter.</w:t>
      </w:r>
    </w:p>
    <w:p w14:paraId="632B3F6C" w14:textId="77777777" w:rsidR="00873B3A" w:rsidRDefault="001E2E6C">
      <w:pPr>
        <w:numPr>
          <w:ilvl w:val="1"/>
          <w:numId w:val="9"/>
        </w:numPr>
        <w:ind w:right="14" w:firstLine="881"/>
      </w:pPr>
      <w:r>
        <w:t>All meters located outside of basement must be placed in an enclosure construction of two-inch plank, brick, or cement and sufficiently large to enable removing or resetting the meter, said enclosure must be frost-proof with a lid or cover secured by strap hinges, and ring for raising same within the enclosure, and halfway from the top of the box, or manhole, to the top of the meter there must be a cover cleated together that may be easily removed to prevent the cold air from reaching the meter.</w:t>
      </w:r>
    </w:p>
    <w:p w14:paraId="0D2CED20" w14:textId="77777777" w:rsidR="00873B3A" w:rsidRDefault="001E2E6C">
      <w:pPr>
        <w:numPr>
          <w:ilvl w:val="1"/>
          <w:numId w:val="9"/>
        </w:numPr>
        <w:spacing w:after="0"/>
        <w:ind w:right="14" w:firstLine="881"/>
      </w:pPr>
      <w:r>
        <w:t xml:space="preserve">Plumbers setting meters must notify the Water </w:t>
      </w:r>
      <w:proofErr w:type="gramStart"/>
      <w:r>
        <w:t>Department</w:t>
      </w:r>
      <w:proofErr w:type="gramEnd"/>
      <w:r>
        <w:t xml:space="preserve"> the date on which the meter was installed.</w:t>
      </w:r>
    </w:p>
    <w:p w14:paraId="0F91A4C4" w14:textId="77777777" w:rsidR="00873B3A" w:rsidRDefault="001E2E6C">
      <w:pPr>
        <w:spacing w:after="606"/>
        <w:ind w:left="24" w:right="14"/>
      </w:pPr>
      <w:r>
        <w:t>(Prior Code, 4.06.110) Penalty, see 10.99</w:t>
      </w:r>
    </w:p>
    <w:p w14:paraId="616AB942" w14:textId="77777777" w:rsidR="00873B3A" w:rsidRDefault="001E2E6C">
      <w:pPr>
        <w:spacing w:after="280" w:line="249" w:lineRule="auto"/>
        <w:ind w:left="34" w:firstLine="4"/>
        <w:jc w:val="left"/>
      </w:pPr>
      <w:r>
        <w:rPr>
          <w:noProof/>
        </w:rPr>
        <w:drawing>
          <wp:inline distT="0" distB="0" distL="0" distR="0" wp14:anchorId="3D579455" wp14:editId="63E26009">
            <wp:extent cx="60960" cy="131101"/>
            <wp:effectExtent l="0" t="0" r="0" b="0"/>
            <wp:docPr id="20470" name="Picture 20470"/>
            <wp:cNvGraphicFramePr/>
            <a:graphic xmlns:a="http://schemas.openxmlformats.org/drawingml/2006/main">
              <a:graphicData uri="http://schemas.openxmlformats.org/drawingml/2006/picture">
                <pic:pic xmlns:pic="http://schemas.openxmlformats.org/drawingml/2006/picture">
                  <pic:nvPicPr>
                    <pic:cNvPr id="20470" name="Picture 20470"/>
                    <pic:cNvPicPr/>
                  </pic:nvPicPr>
                  <pic:blipFill>
                    <a:blip r:embed="rId15"/>
                    <a:stretch>
                      <a:fillRect/>
                    </a:stretch>
                  </pic:blipFill>
                  <pic:spPr>
                    <a:xfrm>
                      <a:off x="0" y="0"/>
                      <a:ext cx="60960" cy="131101"/>
                    </a:xfrm>
                    <a:prstGeom prst="rect">
                      <a:avLst/>
                    </a:prstGeom>
                  </pic:spPr>
                </pic:pic>
              </a:graphicData>
            </a:graphic>
          </wp:inline>
        </w:drawing>
      </w:r>
      <w:r>
        <w:rPr>
          <w:sz w:val="26"/>
        </w:rPr>
        <w:t xml:space="preserve"> 50.14 LICENSE REQUIRED.</w:t>
      </w:r>
    </w:p>
    <w:p w14:paraId="565212CF" w14:textId="77777777" w:rsidR="00873B3A" w:rsidRDefault="001E2E6C">
      <w:pPr>
        <w:spacing w:after="602"/>
        <w:ind w:left="14" w:right="14" w:firstLine="437"/>
      </w:pPr>
      <w:r>
        <w:t xml:space="preserve">All </w:t>
      </w:r>
      <w:proofErr w:type="gramStart"/>
      <w:r>
        <w:t>persons</w:t>
      </w:r>
      <w:proofErr w:type="gramEnd"/>
      <w:r>
        <w:t xml:space="preserve"> performing any plumbing work in and upon any of the mains, connections, or appliances appertaining to the waterworks of the town must be licensed plumbers; provided however, that the Water Superintendent may also make necessary connections. The said plumbers shall be governed by the laws of the Council and the rules and regulations of the Water Superintendent. (Prior Code, 4.06.120) Penalty, see 10.99</w:t>
      </w:r>
    </w:p>
    <w:p w14:paraId="25A87661" w14:textId="77777777" w:rsidR="00873B3A" w:rsidRDefault="001E2E6C">
      <w:pPr>
        <w:spacing w:after="280" w:line="249" w:lineRule="auto"/>
        <w:ind w:left="29" w:firstLine="4"/>
        <w:jc w:val="left"/>
      </w:pPr>
      <w:r>
        <w:rPr>
          <w:noProof/>
        </w:rPr>
        <w:drawing>
          <wp:inline distT="0" distB="0" distL="0" distR="0" wp14:anchorId="7E8B2D54" wp14:editId="3C56FD95">
            <wp:extent cx="57912" cy="131102"/>
            <wp:effectExtent l="0" t="0" r="0" b="0"/>
            <wp:docPr id="20471" name="Picture 20471"/>
            <wp:cNvGraphicFramePr/>
            <a:graphic xmlns:a="http://schemas.openxmlformats.org/drawingml/2006/main">
              <a:graphicData uri="http://schemas.openxmlformats.org/drawingml/2006/picture">
                <pic:pic xmlns:pic="http://schemas.openxmlformats.org/drawingml/2006/picture">
                  <pic:nvPicPr>
                    <pic:cNvPr id="20471" name="Picture 20471"/>
                    <pic:cNvPicPr/>
                  </pic:nvPicPr>
                  <pic:blipFill>
                    <a:blip r:embed="rId16"/>
                    <a:stretch>
                      <a:fillRect/>
                    </a:stretch>
                  </pic:blipFill>
                  <pic:spPr>
                    <a:xfrm>
                      <a:off x="0" y="0"/>
                      <a:ext cx="57912" cy="131102"/>
                    </a:xfrm>
                    <a:prstGeom prst="rect">
                      <a:avLst/>
                    </a:prstGeom>
                  </pic:spPr>
                </pic:pic>
              </a:graphicData>
            </a:graphic>
          </wp:inline>
        </w:drawing>
      </w:r>
      <w:r>
        <w:rPr>
          <w:sz w:val="26"/>
        </w:rPr>
        <w:t xml:space="preserve"> 50.15 NJURY TO EQUIPMENT.</w:t>
      </w:r>
    </w:p>
    <w:p w14:paraId="4AD21F49" w14:textId="77777777" w:rsidR="00873B3A" w:rsidRDefault="001E2E6C">
      <w:pPr>
        <w:numPr>
          <w:ilvl w:val="0"/>
          <w:numId w:val="10"/>
        </w:numPr>
        <w:ind w:right="14" w:firstLine="446"/>
      </w:pPr>
      <w:r>
        <w:t>It shall be unlawful for any person to open, close, turn, or interfere with or to attach to or connect with any fire hydrant, curb cock, or valve without permission from the Water Department or to disturb or damage any pipe, machinery, tools, or other property of the Water Department or to throw any substance into any reservoir or water main, or to deface or injure any buildings belonging to or connected with said Water System.</w:t>
      </w:r>
    </w:p>
    <w:p w14:paraId="7A070843" w14:textId="77777777" w:rsidR="00873B3A" w:rsidRDefault="001E2E6C">
      <w:pPr>
        <w:numPr>
          <w:ilvl w:val="0"/>
          <w:numId w:val="10"/>
        </w:numPr>
        <w:ind w:right="14" w:firstLine="446"/>
      </w:pPr>
      <w:r>
        <w:t xml:space="preserve">Consumers supplied with meters shall take every reasonable precaution to protect same from injury or damage by frost or </w:t>
      </w:r>
      <w:proofErr w:type="gramStart"/>
      <w:r>
        <w:t>otherwise, and</w:t>
      </w:r>
      <w:proofErr w:type="gramEnd"/>
      <w:r>
        <w:t xml:space="preserve"> shall be liable for all injury to meters. If from any cause, the meter fails to register correctly, the charge to the consumer shall be at the rate used either for a corresponding period of the month previous, or if for any reason the rate for the corresponding period of the previous month cannot be justly applied, the rate shall be equitably adjusted by the Water Superintendent.</w:t>
      </w:r>
    </w:p>
    <w:p w14:paraId="7AD4DCE2" w14:textId="77777777" w:rsidR="00873B3A" w:rsidRDefault="001E2E6C">
      <w:pPr>
        <w:numPr>
          <w:ilvl w:val="0"/>
          <w:numId w:val="10"/>
        </w:numPr>
        <w:ind w:right="14" w:firstLine="446"/>
      </w:pPr>
      <w:r>
        <w:lastRenderedPageBreak/>
        <w:t xml:space="preserve">Every person who, with intent </w:t>
      </w:r>
      <w:proofErr w:type="gramStart"/>
      <w:r>
        <w:t>to injure</w:t>
      </w:r>
      <w:proofErr w:type="gramEnd"/>
      <w:r>
        <w:t xml:space="preserve"> or </w:t>
      </w:r>
      <w:proofErr w:type="gramStart"/>
      <w:r>
        <w:t>defraud</w:t>
      </w:r>
      <w:proofErr w:type="gramEnd"/>
      <w:r>
        <w:t>, shall do any of the following shall be deemed guilty of a misdemeanor:</w:t>
      </w:r>
    </w:p>
    <w:p w14:paraId="532AD5B1" w14:textId="77777777" w:rsidR="00873B3A" w:rsidRDefault="001E2E6C">
      <w:pPr>
        <w:numPr>
          <w:ilvl w:val="2"/>
          <w:numId w:val="12"/>
        </w:numPr>
        <w:ind w:right="14" w:firstLine="878"/>
      </w:pPr>
      <w:r>
        <w:t>Break or deface the seal of any meter;</w:t>
      </w:r>
    </w:p>
    <w:p w14:paraId="2D54D06D" w14:textId="77777777" w:rsidR="00873B3A" w:rsidRDefault="001E2E6C">
      <w:pPr>
        <w:numPr>
          <w:ilvl w:val="2"/>
          <w:numId w:val="12"/>
        </w:numPr>
        <w:ind w:right="14" w:firstLine="878"/>
      </w:pPr>
      <w:r>
        <w:t xml:space="preserve">Obstruct, alter, injure, or prevent the action of any meter or other </w:t>
      </w:r>
      <w:proofErr w:type="spellStart"/>
      <w:r>
        <w:t>insffument</w:t>
      </w:r>
      <w:proofErr w:type="spellEnd"/>
      <w:r>
        <w:t xml:space="preserve"> used to measure the quantity of water supplied;</w:t>
      </w:r>
    </w:p>
    <w:p w14:paraId="29CCB95F" w14:textId="77777777" w:rsidR="00873B3A" w:rsidRDefault="001E2E6C">
      <w:pPr>
        <w:numPr>
          <w:ilvl w:val="2"/>
          <w:numId w:val="12"/>
        </w:numPr>
        <w:ind w:right="14" w:firstLine="878"/>
      </w:pPr>
      <w:r>
        <w:t>Make any connection by means of a pipe or otherwise with any main or pipe used for delivery of water to the consumer thereof in such a manner as to take water from said main or pipe without its passage through the meter or other registering instrument or use any water so obtained;</w:t>
      </w:r>
    </w:p>
    <w:p w14:paraId="2DF027D6" w14:textId="77777777" w:rsidR="00873B3A" w:rsidRDefault="001E2E6C">
      <w:pPr>
        <w:numPr>
          <w:ilvl w:val="2"/>
          <w:numId w:val="12"/>
        </w:numPr>
        <w:spacing w:after="249"/>
        <w:ind w:right="14" w:firstLine="878"/>
      </w:pPr>
      <w:r>
        <w:t>Make any connection or reconnection with such main or pipe, turn off or on or in any manner interfere with any valve, stop cock, or other appliance connected therewith; or</w:t>
      </w:r>
    </w:p>
    <w:p w14:paraId="71350AAA" w14:textId="77777777" w:rsidR="00873B3A" w:rsidRDefault="001E2E6C">
      <w:pPr>
        <w:numPr>
          <w:ilvl w:val="2"/>
          <w:numId w:val="12"/>
        </w:numPr>
        <w:spacing w:after="545"/>
        <w:ind w:right="14" w:firstLine="878"/>
      </w:pPr>
      <w:r>
        <w:t>Prevent by the erection of any device or construction or by any other means, free access to any meter, or other registering instrument, or interfere with, or obstruct, or prevent by any means the reading or inspection of such meter or instrument by any employee of the Water Department. (Prior Code, 4.06.130) Penalty, see 10.99</w:t>
      </w:r>
    </w:p>
    <w:p w14:paraId="1AE7185E" w14:textId="77777777" w:rsidR="00873B3A" w:rsidRDefault="001E2E6C">
      <w:pPr>
        <w:numPr>
          <w:ilvl w:val="1"/>
          <w:numId w:val="11"/>
        </w:numPr>
        <w:spacing w:after="170" w:line="249" w:lineRule="auto"/>
        <w:ind w:left="912" w:hanging="701"/>
        <w:jc w:val="left"/>
      </w:pPr>
      <w:r>
        <w:rPr>
          <w:sz w:val="26"/>
        </w:rPr>
        <w:t>m CASE OF FIRE.</w:t>
      </w:r>
    </w:p>
    <w:p w14:paraId="2E9E8453" w14:textId="77777777" w:rsidR="00873B3A" w:rsidRDefault="001E2E6C">
      <w:pPr>
        <w:spacing w:after="545"/>
        <w:ind w:left="14" w:right="14" w:firstLine="442"/>
      </w:pPr>
      <w:r>
        <w:t>It is hereby made the duty of every person having water connections with the Town Waterworks System, to shut off any and all faucets or apparatus using water, under his or her control immediately upon the sounding of the fire alarm, and to keep same shut off until the fire is completely extinguished. (Prior code, 4.06.140) Penalty, see 10.99</w:t>
      </w:r>
    </w:p>
    <w:p w14:paraId="12472425" w14:textId="77777777" w:rsidR="00873B3A" w:rsidRDefault="001E2E6C">
      <w:pPr>
        <w:numPr>
          <w:ilvl w:val="1"/>
          <w:numId w:val="11"/>
        </w:numPr>
        <w:spacing w:after="280" w:line="249" w:lineRule="auto"/>
        <w:ind w:left="912" w:hanging="701"/>
        <w:jc w:val="left"/>
      </w:pPr>
      <w:r>
        <w:rPr>
          <w:sz w:val="26"/>
        </w:rPr>
        <w:t>WATER RATES.</w:t>
      </w:r>
    </w:p>
    <w:p w14:paraId="4E425790" w14:textId="77777777" w:rsidR="00873B3A" w:rsidRDefault="001E2E6C">
      <w:pPr>
        <w:numPr>
          <w:ilvl w:val="0"/>
          <w:numId w:val="13"/>
        </w:numPr>
        <w:ind w:right="14" w:firstLine="446"/>
      </w:pPr>
      <w:r>
        <w:t xml:space="preserve">The town will </w:t>
      </w:r>
      <w:proofErr w:type="gramStart"/>
      <w:r>
        <w:t>furnish</w:t>
      </w:r>
      <w:proofErr w:type="gramEnd"/>
      <w:r>
        <w:t xml:space="preserve"> water </w:t>
      </w:r>
      <w:proofErr w:type="gramStart"/>
      <w:r>
        <w:t>to</w:t>
      </w:r>
      <w:proofErr w:type="gramEnd"/>
      <w:r>
        <w:t xml:space="preserve"> its customers on a meter basis at rates determined from time to time by resolution of the Town Council. The town utilizes an Equivalent Dwelling Unit (EDU) Methodology as follows:</w:t>
      </w:r>
    </w:p>
    <w:p w14:paraId="62260B06" w14:textId="77777777" w:rsidR="00873B3A" w:rsidRDefault="001E2E6C">
      <w:pPr>
        <w:numPr>
          <w:ilvl w:val="2"/>
          <w:numId w:val="14"/>
        </w:numPr>
        <w:ind w:right="14" w:hanging="437"/>
      </w:pPr>
      <w:r>
        <w:t>Three-fourths inch or five-eighths inch line (one EDU);</w:t>
      </w:r>
    </w:p>
    <w:p w14:paraId="6881CB9B" w14:textId="77777777" w:rsidR="00873B3A" w:rsidRDefault="001E2E6C">
      <w:pPr>
        <w:numPr>
          <w:ilvl w:val="2"/>
          <w:numId w:val="14"/>
        </w:numPr>
        <w:ind w:right="14" w:hanging="437"/>
      </w:pPr>
      <w:r>
        <w:t>One-inch service line (1.79 EDU);</w:t>
      </w:r>
    </w:p>
    <w:p w14:paraId="566CDEC3" w14:textId="77777777" w:rsidR="00873B3A" w:rsidRDefault="001E2E6C">
      <w:pPr>
        <w:numPr>
          <w:ilvl w:val="2"/>
          <w:numId w:val="14"/>
        </w:numPr>
        <w:spacing w:after="318"/>
        <w:ind w:right="14" w:hanging="437"/>
      </w:pPr>
      <w:r>
        <w:t>One and one-half inch service line (four EDU);</w:t>
      </w:r>
    </w:p>
    <w:p w14:paraId="29AAB66F" w14:textId="77777777" w:rsidR="00873B3A" w:rsidRDefault="001E2E6C">
      <w:pPr>
        <w:numPr>
          <w:ilvl w:val="2"/>
          <w:numId w:val="14"/>
        </w:numPr>
        <w:ind w:right="14" w:hanging="437"/>
      </w:pPr>
      <w:r>
        <w:lastRenderedPageBreak/>
        <w:t>Two-inch service line (7.14 EDU).</w:t>
      </w:r>
    </w:p>
    <w:p w14:paraId="152580C4" w14:textId="77777777" w:rsidR="00873B3A" w:rsidRDefault="001E2E6C">
      <w:pPr>
        <w:numPr>
          <w:ilvl w:val="0"/>
          <w:numId w:val="13"/>
        </w:numPr>
        <w:spacing w:after="273" w:line="259" w:lineRule="auto"/>
        <w:ind w:right="14" w:firstLine="446"/>
      </w:pPr>
      <w:r>
        <w:t>In addition to EDU base rate charges, the town assesses a volume charge based upon one for residential users, a charge equal to the product of an EDU-based multiplier per 1,000 gallons of use. For residential users, the use shall be estimated based on average readings for one month of a series of months between March and November. For non-residential users use shall be based on actual monthly readings. Users shall be responsible for the sum of the applicable base rate and the volume charge.</w:t>
      </w:r>
    </w:p>
    <w:p w14:paraId="5AC99AC5" w14:textId="77777777" w:rsidR="00873B3A" w:rsidRDefault="001E2E6C">
      <w:pPr>
        <w:numPr>
          <w:ilvl w:val="0"/>
          <w:numId w:val="13"/>
        </w:numPr>
        <w:ind w:right="14" w:firstLine="446"/>
      </w:pPr>
      <w:proofErr w:type="gramStart"/>
      <w:r>
        <w:t>Anyone desiring</w:t>
      </w:r>
      <w:proofErr w:type="gramEnd"/>
      <w:r>
        <w:t xml:space="preserve"> to connect to the town water system must first pay a connection fee as determined from time to time by the Town Council.</w:t>
      </w:r>
    </w:p>
    <w:p w14:paraId="034360EB" w14:textId="77777777" w:rsidR="00873B3A" w:rsidRDefault="001E2E6C">
      <w:pPr>
        <w:numPr>
          <w:ilvl w:val="0"/>
          <w:numId w:val="13"/>
        </w:numPr>
        <w:spacing w:after="0"/>
        <w:ind w:right="14" w:firstLine="446"/>
      </w:pPr>
      <w:r>
        <w:t xml:space="preserve">All hookups must, at the customer's expense, have a meter with a </w:t>
      </w:r>
      <w:proofErr w:type="gramStart"/>
      <w:r>
        <w:t>remote control</w:t>
      </w:r>
      <w:proofErr w:type="gramEnd"/>
      <w:r>
        <w:t xml:space="preserve"> readout provided.</w:t>
      </w:r>
    </w:p>
    <w:p w14:paraId="4AE9D9AF" w14:textId="77777777" w:rsidR="00873B3A" w:rsidRDefault="001E2E6C">
      <w:pPr>
        <w:ind w:left="24" w:right="14"/>
      </w:pPr>
      <w:r>
        <w:t>(Res. 2002-06, passed 4-10-2002) Penalty, see 10.99</w:t>
      </w:r>
    </w:p>
    <w:p w14:paraId="0850DEE7" w14:textId="77777777" w:rsidR="00873B3A" w:rsidRDefault="00873B3A">
      <w:pPr>
        <w:sectPr w:rsidR="00873B3A">
          <w:headerReference w:type="even" r:id="rId17"/>
          <w:headerReference w:type="default" r:id="rId18"/>
          <w:headerReference w:type="first" r:id="rId19"/>
          <w:pgSz w:w="11904" w:h="16829"/>
          <w:pgMar w:top="1880" w:right="1022" w:bottom="2781" w:left="850" w:header="1023" w:footer="720" w:gutter="0"/>
          <w:cols w:space="720"/>
        </w:sectPr>
      </w:pPr>
    </w:p>
    <w:p w14:paraId="2184039C" w14:textId="77777777" w:rsidR="00873B3A" w:rsidRDefault="001E2E6C">
      <w:pPr>
        <w:spacing w:after="538" w:line="265" w:lineRule="auto"/>
        <w:ind w:left="149" w:right="125"/>
        <w:jc w:val="center"/>
      </w:pPr>
      <w:r>
        <w:rPr>
          <w:sz w:val="26"/>
        </w:rPr>
        <w:lastRenderedPageBreak/>
        <w:t>CHAPTER 51: SEWER</w:t>
      </w:r>
    </w:p>
    <w:p w14:paraId="608B3A48" w14:textId="77777777" w:rsidR="00873B3A" w:rsidRDefault="001E2E6C">
      <w:pPr>
        <w:ind w:left="24" w:right="14"/>
      </w:pPr>
      <w:r>
        <w:t>Section</w:t>
      </w:r>
    </w:p>
    <w:p w14:paraId="5847C85A" w14:textId="77777777" w:rsidR="00873B3A" w:rsidRDefault="001E2E6C">
      <w:pPr>
        <w:numPr>
          <w:ilvl w:val="1"/>
          <w:numId w:val="15"/>
        </w:numPr>
        <w:spacing w:after="12"/>
        <w:ind w:left="1311" w:right="14" w:hanging="874"/>
      </w:pPr>
      <w:r>
        <w:t>Definitions</w:t>
      </w:r>
    </w:p>
    <w:p w14:paraId="54DE099F" w14:textId="77777777" w:rsidR="00873B3A" w:rsidRDefault="001E2E6C">
      <w:pPr>
        <w:numPr>
          <w:ilvl w:val="1"/>
          <w:numId w:val="15"/>
        </w:numPr>
        <w:spacing w:after="0"/>
        <w:ind w:left="1311" w:right="14" w:hanging="874"/>
      </w:pPr>
      <w:r>
        <w:t>Use of public sewers required</w:t>
      </w:r>
    </w:p>
    <w:p w14:paraId="65240C4D" w14:textId="77777777" w:rsidR="00873B3A" w:rsidRDefault="001E2E6C">
      <w:pPr>
        <w:numPr>
          <w:ilvl w:val="1"/>
          <w:numId w:val="15"/>
        </w:numPr>
        <w:spacing w:after="7"/>
        <w:ind w:left="1311" w:right="14" w:hanging="874"/>
      </w:pPr>
      <w:r>
        <w:t>Private wastewater required</w:t>
      </w:r>
    </w:p>
    <w:p w14:paraId="32F8C342" w14:textId="77777777" w:rsidR="00873B3A" w:rsidRDefault="001E2E6C">
      <w:pPr>
        <w:numPr>
          <w:ilvl w:val="1"/>
          <w:numId w:val="15"/>
        </w:numPr>
        <w:spacing w:after="29"/>
        <w:ind w:left="1311" w:right="14" w:hanging="874"/>
      </w:pPr>
      <w:r>
        <w:t>Sanitary sewer, building sewers, and connections</w:t>
      </w:r>
    </w:p>
    <w:p w14:paraId="0C679A4A" w14:textId="77777777" w:rsidR="00873B3A" w:rsidRDefault="001E2E6C">
      <w:pPr>
        <w:numPr>
          <w:ilvl w:val="1"/>
          <w:numId w:val="15"/>
        </w:numPr>
        <w:spacing w:after="0"/>
        <w:ind w:left="1311" w:right="14" w:hanging="874"/>
      </w:pPr>
      <w:r>
        <w:t>Use of the public sewers</w:t>
      </w:r>
    </w:p>
    <w:p w14:paraId="7D96BE27" w14:textId="77777777" w:rsidR="00873B3A" w:rsidRDefault="001E2E6C">
      <w:pPr>
        <w:numPr>
          <w:ilvl w:val="1"/>
          <w:numId w:val="15"/>
        </w:numPr>
        <w:spacing w:after="2"/>
        <w:ind w:left="1311" w:right="14" w:hanging="874"/>
      </w:pPr>
      <w:r>
        <w:t>Criminal damage to wastewater facility</w:t>
      </w:r>
    </w:p>
    <w:p w14:paraId="1B09E3FE" w14:textId="77777777" w:rsidR="00873B3A" w:rsidRDefault="001E2E6C">
      <w:pPr>
        <w:numPr>
          <w:ilvl w:val="1"/>
          <w:numId w:val="15"/>
        </w:numPr>
        <w:spacing w:after="0"/>
        <w:ind w:left="1311" w:right="14" w:hanging="874"/>
      </w:pPr>
      <w:r>
        <w:t>Powers and authority of inspectors</w:t>
      </w:r>
    </w:p>
    <w:p w14:paraId="657C4AA2" w14:textId="77777777" w:rsidR="00873B3A" w:rsidRDefault="001E2E6C">
      <w:pPr>
        <w:numPr>
          <w:ilvl w:val="1"/>
          <w:numId w:val="15"/>
        </w:numPr>
        <w:spacing w:after="27"/>
        <w:ind w:left="1311" w:right="14" w:hanging="874"/>
      </w:pPr>
      <w:r>
        <w:t>Wastewater prohibited from being discharged to the wastewater system</w:t>
      </w:r>
    </w:p>
    <w:p w14:paraId="6C480E01" w14:textId="77777777" w:rsidR="00873B3A" w:rsidRDefault="001E2E6C">
      <w:pPr>
        <w:numPr>
          <w:ilvl w:val="1"/>
          <w:numId w:val="15"/>
        </w:numPr>
        <w:spacing w:after="22"/>
        <w:ind w:left="1311" w:right="14" w:hanging="874"/>
      </w:pPr>
      <w:r>
        <w:t>Prohibition of clear water connections</w:t>
      </w:r>
    </w:p>
    <w:p w14:paraId="234E1E72" w14:textId="77777777" w:rsidR="00873B3A" w:rsidRDefault="001E2E6C">
      <w:pPr>
        <w:numPr>
          <w:ilvl w:val="1"/>
          <w:numId w:val="15"/>
        </w:numPr>
        <w:spacing w:after="0"/>
        <w:ind w:left="1311" w:right="14" w:hanging="874"/>
      </w:pPr>
      <w:r>
        <w:t>Rate schedule</w:t>
      </w:r>
    </w:p>
    <w:p w14:paraId="06F2CC6A" w14:textId="77777777" w:rsidR="00873B3A" w:rsidRDefault="001E2E6C">
      <w:pPr>
        <w:numPr>
          <w:ilvl w:val="1"/>
          <w:numId w:val="15"/>
        </w:numPr>
        <w:ind w:left="1311" w:right="14" w:hanging="874"/>
      </w:pPr>
      <w:r>
        <w:t>Violations</w:t>
      </w:r>
    </w:p>
    <w:p w14:paraId="2B98BF8C" w14:textId="77777777" w:rsidR="00873B3A" w:rsidRDefault="001E2E6C">
      <w:pPr>
        <w:spacing w:after="868"/>
        <w:ind w:left="452" w:right="14"/>
      </w:pPr>
      <w:r>
        <w:t>51.99 Penalty</w:t>
      </w:r>
    </w:p>
    <w:p w14:paraId="1DF92AD0" w14:textId="77777777" w:rsidR="00873B3A" w:rsidRDefault="001E2E6C">
      <w:pPr>
        <w:spacing w:after="257" w:line="259" w:lineRule="auto"/>
        <w:ind w:left="211"/>
        <w:jc w:val="left"/>
      </w:pPr>
      <w:r>
        <w:rPr>
          <w:sz w:val="28"/>
        </w:rPr>
        <w:t>51.01 DEFNITIONS.</w:t>
      </w:r>
    </w:p>
    <w:p w14:paraId="7AEC35F1" w14:textId="77777777" w:rsidR="00873B3A" w:rsidRDefault="001E2E6C">
      <w:pPr>
        <w:spacing w:after="239"/>
        <w:ind w:left="14" w:right="14" w:firstLine="432"/>
      </w:pPr>
      <w:proofErr w:type="gramStart"/>
      <w:r>
        <w:t>For the purpose of</w:t>
      </w:r>
      <w:proofErr w:type="gramEnd"/>
      <w:r>
        <w:t xml:space="preserve"> this chapter, the following definitions apply unless the context clearly indicates or requires a different meaning.</w:t>
      </w:r>
    </w:p>
    <w:p w14:paraId="52DE4A39" w14:textId="77777777" w:rsidR="00873B3A" w:rsidRDefault="001E2E6C">
      <w:pPr>
        <w:spacing w:after="264"/>
        <w:ind w:left="14" w:right="14" w:firstLine="432"/>
      </w:pPr>
      <w:r>
        <w:t xml:space="preserve">BIOCHEMICAL OXYGEN DEMAND (BOD). The quantity of oxygen utilized in the biochemical oxidation of organic matter under standard laboratory procedure in five days at 20 </w:t>
      </w:r>
      <w:r>
        <w:rPr>
          <w:vertAlign w:val="superscript"/>
        </w:rPr>
        <w:t xml:space="preserve">0 </w:t>
      </w:r>
      <w:r>
        <w:t>C, expressed in milligrams per liter.</w:t>
      </w:r>
    </w:p>
    <w:p w14:paraId="34D2474C" w14:textId="77777777" w:rsidR="00873B3A" w:rsidRDefault="001E2E6C">
      <w:pPr>
        <w:spacing w:after="256"/>
        <w:ind w:left="14" w:right="14" w:firstLine="432"/>
      </w:pPr>
      <w:r>
        <w:t>BUILDING DRAIN. The part of the lowest horizontal piping of a drainage system which receives the discharge from soil, waste, and other drainage pipes inside the walls of the building and conveys it to the building sewer, beginning five feet (one and one-half meters) outside the face of the building wall.</w:t>
      </w:r>
    </w:p>
    <w:p w14:paraId="0205F93E" w14:textId="77777777" w:rsidR="00873B3A" w:rsidRDefault="001E2E6C">
      <w:pPr>
        <w:spacing w:after="1464"/>
        <w:ind w:left="14" w:right="14" w:firstLine="427"/>
      </w:pPr>
      <w:r>
        <w:t xml:space="preserve">BUILDING SEWER. The extension from the building </w:t>
      </w:r>
      <w:proofErr w:type="gramStart"/>
      <w:r>
        <w:t>drain</w:t>
      </w:r>
      <w:proofErr w:type="gramEnd"/>
      <w:r>
        <w:t xml:space="preserve"> to the public sewer or other place of disposal. Also called HOUSE CONNECTION.</w:t>
      </w:r>
    </w:p>
    <w:p w14:paraId="3A376FB4" w14:textId="77777777" w:rsidR="00873B3A" w:rsidRDefault="001E2E6C">
      <w:pPr>
        <w:spacing w:after="538" w:line="265" w:lineRule="auto"/>
        <w:ind w:left="149" w:right="48"/>
        <w:jc w:val="center"/>
      </w:pPr>
      <w:r>
        <w:rPr>
          <w:sz w:val="26"/>
        </w:rPr>
        <w:t>13</w:t>
      </w:r>
    </w:p>
    <w:p w14:paraId="7BC51E5C" w14:textId="77777777" w:rsidR="00873B3A" w:rsidRDefault="001E2E6C">
      <w:pPr>
        <w:ind w:left="466" w:right="14"/>
      </w:pPr>
      <w:r>
        <w:lastRenderedPageBreak/>
        <w:t>COMBINED SEWER. A sewer intended to receive both wastewater and storm or surface water.</w:t>
      </w:r>
    </w:p>
    <w:p w14:paraId="542ABBB0" w14:textId="77777777" w:rsidR="00873B3A" w:rsidRDefault="001E2E6C">
      <w:pPr>
        <w:spacing w:after="256"/>
        <w:ind w:left="447" w:right="14"/>
      </w:pPr>
      <w:r>
        <w:t>EASEMENT. An acquired legal right for the specific use of land owned by others.</w:t>
      </w:r>
    </w:p>
    <w:p w14:paraId="066F29FB" w14:textId="77777777" w:rsidR="00873B3A" w:rsidRDefault="001E2E6C">
      <w:pPr>
        <w:ind w:left="14" w:right="14" w:firstLine="437"/>
      </w:pPr>
      <w:r>
        <w:t xml:space="preserve">FLOATABLE OIL. Oil, fat, or grease in a physical state such that it will separate by gravity from wastewater by treatment in an approved pretreatment facility. </w:t>
      </w:r>
      <w:proofErr w:type="gramStart"/>
      <w:r>
        <w:t>A wastewater</w:t>
      </w:r>
      <w:proofErr w:type="gramEnd"/>
      <w:r>
        <w:t xml:space="preserve"> shall be considered free of FLOATABLE FAT if it is properly pretreated and the wastewater does not interfere with the collection system.</w:t>
      </w:r>
    </w:p>
    <w:p w14:paraId="71AA29E5" w14:textId="77777777" w:rsidR="00873B3A" w:rsidRDefault="001E2E6C">
      <w:pPr>
        <w:ind w:left="14" w:right="14" w:firstLine="437"/>
      </w:pPr>
      <w:r>
        <w:t>GARBAGE. The animal and vegetable waste resulting from the handling, preparation, cooking, and serving foods.</w:t>
      </w:r>
    </w:p>
    <w:p w14:paraId="28161A5F" w14:textId="77777777" w:rsidR="00873B3A" w:rsidRDefault="001E2E6C">
      <w:pPr>
        <w:spacing w:after="242"/>
        <w:ind w:left="452" w:right="14"/>
      </w:pPr>
      <w:r>
        <w:t>HEARING BOARD. The board appointed according to 51.03.</w:t>
      </w:r>
    </w:p>
    <w:p w14:paraId="72FE82CE" w14:textId="77777777" w:rsidR="00873B3A" w:rsidRDefault="001E2E6C">
      <w:pPr>
        <w:ind w:left="14" w:right="14" w:firstLine="427"/>
      </w:pPr>
      <w:r>
        <w:t xml:space="preserve">INDUSTRIAL WASTES. The wastewater from industrial processes, trade, or business </w:t>
      </w:r>
      <w:proofErr w:type="gramStart"/>
      <w:r>
        <w:t>as</w:t>
      </w:r>
      <w:proofErr w:type="gramEnd"/>
      <w:r>
        <w:t xml:space="preserve"> distinct from domestic or sanitary waste.</w:t>
      </w:r>
    </w:p>
    <w:p w14:paraId="28ECFFF0" w14:textId="77777777" w:rsidR="00873B3A" w:rsidRDefault="001E2E6C">
      <w:pPr>
        <w:spacing w:after="254"/>
        <w:ind w:left="452" w:right="14"/>
      </w:pPr>
      <w:r>
        <w:t>MAY. The act is permissive. (See SHALL.)</w:t>
      </w:r>
    </w:p>
    <w:p w14:paraId="272371A1" w14:textId="77777777" w:rsidR="00873B3A" w:rsidRDefault="001E2E6C">
      <w:pPr>
        <w:ind w:left="14" w:right="14" w:firstLine="432"/>
      </w:pPr>
      <w:r>
        <w:t>NATURAL OUTLET. Any outlet, including storm sewers and combined sewer overflows, into a watercourse, pond, ditch, lake, or other body of surface or groundwater.</w:t>
      </w:r>
    </w:p>
    <w:p w14:paraId="15CB065B" w14:textId="77777777" w:rsidR="00873B3A" w:rsidRDefault="001E2E6C">
      <w:pPr>
        <w:spacing w:after="254"/>
        <w:ind w:left="452" w:right="14"/>
      </w:pPr>
      <w:r>
        <w:t>PERSON. Any individual, firm, company, association, society, corporation, or group.</w:t>
      </w:r>
    </w:p>
    <w:p w14:paraId="28BF94DF" w14:textId="77777777" w:rsidR="00873B3A" w:rsidRDefault="001E2E6C">
      <w:pPr>
        <w:spacing w:after="264"/>
        <w:ind w:left="14" w:right="14" w:firstLine="413"/>
      </w:pPr>
      <w:proofErr w:type="spellStart"/>
      <w:r>
        <w:t>pH.</w:t>
      </w:r>
      <w:proofErr w:type="spellEnd"/>
      <w:r>
        <w:t xml:space="preserve"> The logarithm of the reciprocal of the hydrogen ion concentration. The CONCENTRATION is the weight of hydrogen ions, in grams, per liter of solution. Neutral water, for example, has a pH value of 7 and a hydrogen concentration of 10-7.</w:t>
      </w:r>
    </w:p>
    <w:p w14:paraId="58BEF13F" w14:textId="77777777" w:rsidR="00873B3A" w:rsidRDefault="001E2E6C">
      <w:pPr>
        <w:ind w:left="14" w:right="14" w:firstLine="432"/>
      </w:pPr>
      <w:r>
        <w:t xml:space="preserve">PROPERLY SHREDDED GARBAGE. The </w:t>
      </w:r>
      <w:proofErr w:type="gramStart"/>
      <w:r>
        <w:t>wastes</w:t>
      </w:r>
      <w:proofErr w:type="gramEnd"/>
      <w:r>
        <w:t xml:space="preserve"> from the preparation, cooking, and dispensing of food that have been shredded to such a degree that all particles will be carried freely under the flow conditions normally prevailing in public sewer, with no particle greater than one-half inch (1.27 centimeters) in any dimension.</w:t>
      </w:r>
    </w:p>
    <w:p w14:paraId="3039ED9B" w14:textId="77777777" w:rsidR="00873B3A" w:rsidRDefault="001E2E6C">
      <w:pPr>
        <w:spacing w:after="262"/>
        <w:ind w:left="447" w:right="14"/>
      </w:pPr>
      <w:r>
        <w:t>PUBLIC SEWER. A common sewer controlled by a governmental agency or public utility.</w:t>
      </w:r>
    </w:p>
    <w:p w14:paraId="395D267B" w14:textId="77777777" w:rsidR="00873B3A" w:rsidRDefault="001E2E6C">
      <w:pPr>
        <w:spacing w:after="257"/>
        <w:ind w:left="14" w:right="14" w:firstLine="437"/>
      </w:pPr>
      <w:r>
        <w:t>SANITARY SEWER. A sewer that carries liquid and water-carried wastes from residences, commercial buildings, industrial plants, and institutions, together with minor quantities of ground, storm, and surface waters that are not admitted intentionally.</w:t>
      </w:r>
    </w:p>
    <w:p w14:paraId="459A07FD" w14:textId="77777777" w:rsidR="00873B3A" w:rsidRDefault="001E2E6C">
      <w:pPr>
        <w:ind w:left="452" w:right="14"/>
      </w:pPr>
      <w:r>
        <w:t xml:space="preserve">SEWAGE. The </w:t>
      </w:r>
      <w:proofErr w:type="gramStart"/>
      <w:r>
        <w:t>spent water</w:t>
      </w:r>
      <w:proofErr w:type="gramEnd"/>
      <w:r>
        <w:t xml:space="preserve"> </w:t>
      </w:r>
      <w:proofErr w:type="gramStart"/>
      <w:r>
        <w:t>of</w:t>
      </w:r>
      <w:proofErr w:type="gramEnd"/>
      <w:r>
        <w:t xml:space="preserve"> a community. The preferred term is WASTEWATER.</w:t>
      </w:r>
    </w:p>
    <w:p w14:paraId="41313D71" w14:textId="77777777" w:rsidR="00873B3A" w:rsidRDefault="001E2E6C">
      <w:pPr>
        <w:spacing w:after="307"/>
        <w:ind w:left="442" w:right="14"/>
      </w:pPr>
      <w:r>
        <w:t>SEWER. A pipe or conduct that carries wastewater or drainage water.</w:t>
      </w:r>
    </w:p>
    <w:p w14:paraId="190EEB4C" w14:textId="77777777" w:rsidR="00873B3A" w:rsidRDefault="001E2E6C">
      <w:pPr>
        <w:spacing w:after="259"/>
        <w:ind w:left="442" w:right="14"/>
      </w:pPr>
      <w:r>
        <w:t>SHALL. The act is permissive. (See MAY.)</w:t>
      </w:r>
    </w:p>
    <w:p w14:paraId="6C6594E1" w14:textId="77777777" w:rsidR="00873B3A" w:rsidRDefault="001E2E6C">
      <w:pPr>
        <w:spacing w:after="255"/>
        <w:ind w:left="14" w:right="14" w:firstLine="437"/>
      </w:pPr>
      <w:r>
        <w:lastRenderedPageBreak/>
        <w:t xml:space="preserve">SLUG. Any discharge of water or wastewater which in concentration of any given constituent or in quantity of flow exceeds for any period of duration longer than 15 minutes more than five times the average 24-hour concentration or flows during normal operation and shall adversely affect the collection system and/or performance of the wastewater </w:t>
      </w:r>
      <w:proofErr w:type="spellStart"/>
      <w:r>
        <w:t>treament</w:t>
      </w:r>
      <w:proofErr w:type="spellEnd"/>
      <w:r>
        <w:t xml:space="preserve"> works.</w:t>
      </w:r>
    </w:p>
    <w:p w14:paraId="100D6684" w14:textId="77777777" w:rsidR="00873B3A" w:rsidRDefault="001E2E6C">
      <w:pPr>
        <w:ind w:left="14" w:right="14" w:firstLine="437"/>
      </w:pPr>
      <w:r>
        <w:t>STORM DRAIN. Sometimes termed STORM SEWER, a drain or sewer for conveying water, groundwater, subsurface water, or unpolluted water from any source.</w:t>
      </w:r>
    </w:p>
    <w:p w14:paraId="6D228348" w14:textId="77777777" w:rsidR="00873B3A" w:rsidRDefault="001E2E6C">
      <w:pPr>
        <w:spacing w:after="253"/>
        <w:ind w:left="14" w:right="14" w:firstLine="437"/>
      </w:pPr>
      <w:r>
        <w:t>SUPERINTENDENT. The Superintendent of wastewater facilities, and/or of wastewater treatment works, and/or of water pollution of the town, or his or her authorized deputy, agent, or representative.</w:t>
      </w:r>
    </w:p>
    <w:p w14:paraId="60135D3C" w14:textId="77777777" w:rsidR="00873B3A" w:rsidRDefault="001E2E6C">
      <w:pPr>
        <w:spacing w:after="231"/>
        <w:ind w:left="14" w:right="14" w:firstLine="437"/>
      </w:pPr>
      <w:r>
        <w:t>SUSPENDED SOLIDS. Total suspended matter that either floats on the surface of, or is in suspension in, water, wastewater, or other liquids, and that is removable by laboratory filtering as prescribed in "Standard Methods for the Examination of Water and Wastewater" and referred to as NONFILTERABLE RESIDUE.</w:t>
      </w:r>
    </w:p>
    <w:p w14:paraId="61ECBF34" w14:textId="77777777" w:rsidR="00873B3A" w:rsidRDefault="001E2E6C">
      <w:pPr>
        <w:ind w:left="14" w:right="14" w:firstLine="456"/>
      </w:pPr>
      <w:r>
        <w:t xml:space="preserve">UNPOLLUTED WATER. </w:t>
      </w:r>
      <w:proofErr w:type="gramStart"/>
      <w:r>
        <w:t>Water of quality</w:t>
      </w:r>
      <w:proofErr w:type="gramEnd"/>
      <w:r>
        <w:t xml:space="preserve"> equal to or better than the effluent criteria in effect or water that would not cause violation of receiving water quality standards and would not be benefitted by discharge to the sanitary sewers and wastewater </w:t>
      </w:r>
      <w:proofErr w:type="spellStart"/>
      <w:r>
        <w:t>treaünent</w:t>
      </w:r>
      <w:proofErr w:type="spellEnd"/>
      <w:r>
        <w:t xml:space="preserve"> facilities provided.</w:t>
      </w:r>
    </w:p>
    <w:p w14:paraId="52702A1F" w14:textId="77777777" w:rsidR="00873B3A" w:rsidRDefault="001E2E6C">
      <w:pPr>
        <w:spacing w:after="273" w:line="259" w:lineRule="auto"/>
        <w:ind w:left="19" w:firstLine="446"/>
        <w:jc w:val="left"/>
      </w:pPr>
      <w:r>
        <w:t xml:space="preserve">WASTEWATER. The </w:t>
      </w:r>
      <w:proofErr w:type="gramStart"/>
      <w:r>
        <w:t>spent water</w:t>
      </w:r>
      <w:proofErr w:type="gramEnd"/>
      <w:r>
        <w:t xml:space="preserve"> </w:t>
      </w:r>
      <w:proofErr w:type="gramStart"/>
      <w:r>
        <w:t>of</w:t>
      </w:r>
      <w:proofErr w:type="gramEnd"/>
      <w:r>
        <w:t xml:space="preserve"> a community. From the standpoint of source, it may be a combination of the liquid and water-carried </w:t>
      </w:r>
      <w:proofErr w:type="gramStart"/>
      <w:r>
        <w:t>wastes</w:t>
      </w:r>
      <w:proofErr w:type="gramEnd"/>
      <w:r>
        <w:t xml:space="preserve"> from residences, commercial buildings, industrial plants, and institutions, together with any groundwater, surface water, and stormwater that may be present.</w:t>
      </w:r>
    </w:p>
    <w:p w14:paraId="340CC73F" w14:textId="77777777" w:rsidR="00873B3A" w:rsidRDefault="001E2E6C">
      <w:pPr>
        <w:ind w:left="14" w:right="14" w:firstLine="451"/>
      </w:pPr>
      <w:r>
        <w:t>WASTEWATER FACILITIES. The structures, equipment, and processes required to collect, carry away, and treat domestic and industrial wastes and dispose of the effluent.</w:t>
      </w:r>
    </w:p>
    <w:p w14:paraId="69448983" w14:textId="77777777" w:rsidR="00873B3A" w:rsidRDefault="001E2E6C">
      <w:pPr>
        <w:ind w:left="14" w:right="14" w:firstLine="451"/>
      </w:pPr>
      <w:r>
        <w:t xml:space="preserve">WASTEWATER TREATMENT WORKS. An arrangement of devices and structures for treating wastewater, industrial </w:t>
      </w:r>
      <w:proofErr w:type="gramStart"/>
      <w:r>
        <w:t>wastes</w:t>
      </w:r>
      <w:proofErr w:type="gramEnd"/>
      <w:r>
        <w:t xml:space="preserve">, and sludge. Sometimes </w:t>
      </w:r>
      <w:proofErr w:type="gramStart"/>
      <w:r>
        <w:t>used as</w:t>
      </w:r>
      <w:proofErr w:type="gramEnd"/>
      <w:r>
        <w:t xml:space="preserve"> synonymous with WASTE TREATMENT PLANT, WASTEWATER TREATMENT PLANT, or WATER POLLUTION CONTROL PLANT.</w:t>
      </w:r>
    </w:p>
    <w:p w14:paraId="055C4754" w14:textId="77777777" w:rsidR="00873B3A" w:rsidRDefault="001E2E6C">
      <w:pPr>
        <w:spacing w:after="42"/>
        <w:ind w:left="14" w:right="14" w:firstLine="442"/>
      </w:pPr>
      <w:r>
        <w:t>WATERCOURSE. A natural or artificial channel for the passage of water either continuously or intermittently.</w:t>
      </w:r>
    </w:p>
    <w:p w14:paraId="402901BC" w14:textId="77777777" w:rsidR="00873B3A" w:rsidRDefault="001E2E6C">
      <w:pPr>
        <w:ind w:left="24" w:right="14"/>
      </w:pPr>
      <w:r>
        <w:t>(Ord. 89-20, passed 11-8-1989)</w:t>
      </w:r>
    </w:p>
    <w:p w14:paraId="00346730" w14:textId="77777777" w:rsidR="00873B3A" w:rsidRDefault="001E2E6C">
      <w:pPr>
        <w:spacing w:after="280" w:line="249" w:lineRule="auto"/>
        <w:ind w:left="58" w:firstLine="4"/>
        <w:jc w:val="left"/>
      </w:pPr>
      <w:r>
        <w:rPr>
          <w:noProof/>
        </w:rPr>
        <w:drawing>
          <wp:inline distT="0" distB="0" distL="0" distR="0" wp14:anchorId="704AFF96" wp14:editId="083C221E">
            <wp:extent cx="57912" cy="134150"/>
            <wp:effectExtent l="0" t="0" r="0" b="0"/>
            <wp:docPr id="31623" name="Picture 31623"/>
            <wp:cNvGraphicFramePr/>
            <a:graphic xmlns:a="http://schemas.openxmlformats.org/drawingml/2006/main">
              <a:graphicData uri="http://schemas.openxmlformats.org/drawingml/2006/picture">
                <pic:pic xmlns:pic="http://schemas.openxmlformats.org/drawingml/2006/picture">
                  <pic:nvPicPr>
                    <pic:cNvPr id="31623" name="Picture 31623"/>
                    <pic:cNvPicPr/>
                  </pic:nvPicPr>
                  <pic:blipFill>
                    <a:blip r:embed="rId20"/>
                    <a:stretch>
                      <a:fillRect/>
                    </a:stretch>
                  </pic:blipFill>
                  <pic:spPr>
                    <a:xfrm>
                      <a:off x="0" y="0"/>
                      <a:ext cx="57912" cy="134150"/>
                    </a:xfrm>
                    <a:prstGeom prst="rect">
                      <a:avLst/>
                    </a:prstGeom>
                  </pic:spPr>
                </pic:pic>
              </a:graphicData>
            </a:graphic>
          </wp:inline>
        </w:drawing>
      </w:r>
      <w:r>
        <w:rPr>
          <w:sz w:val="26"/>
        </w:rPr>
        <w:t xml:space="preserve"> 51.02 USE OF PUBLIC SEWERS REQURED.</w:t>
      </w:r>
    </w:p>
    <w:p w14:paraId="75674066" w14:textId="77777777" w:rsidR="00873B3A" w:rsidRDefault="001E2E6C">
      <w:pPr>
        <w:numPr>
          <w:ilvl w:val="0"/>
          <w:numId w:val="16"/>
        </w:numPr>
        <w:ind w:right="14" w:firstLine="451"/>
      </w:pPr>
      <w:r>
        <w:t>It shall be unlawful for any person to place, deposit, or permit to be deposited in any unsanitary manner on public or private property within the town, or in any area under the jurisdiction of said district, any human or animal excrement, garbage, or other objectionable waste.</w:t>
      </w:r>
    </w:p>
    <w:p w14:paraId="151E9074" w14:textId="77777777" w:rsidR="00873B3A" w:rsidRDefault="001E2E6C">
      <w:pPr>
        <w:numPr>
          <w:ilvl w:val="0"/>
          <w:numId w:val="16"/>
        </w:numPr>
        <w:ind w:right="14" w:firstLine="451"/>
      </w:pPr>
      <w:r>
        <w:lastRenderedPageBreak/>
        <w:t xml:space="preserve">It shall be unlawful to </w:t>
      </w:r>
      <w:proofErr w:type="gramStart"/>
      <w:r>
        <w:t>discharge to</w:t>
      </w:r>
      <w:proofErr w:type="gramEnd"/>
      <w:r>
        <w:t xml:space="preserve"> any natural outlet within the town, or in any area under the jurisdiction of said district, any sewage or other polluted waters, except where suitable treatment has been provided in accordance with subsequent provisions of this chapter.</w:t>
      </w:r>
    </w:p>
    <w:p w14:paraId="50987CB2" w14:textId="77777777" w:rsidR="00873B3A" w:rsidRDefault="001E2E6C">
      <w:pPr>
        <w:numPr>
          <w:ilvl w:val="0"/>
          <w:numId w:val="16"/>
        </w:numPr>
        <w:ind w:right="14" w:firstLine="451"/>
      </w:pPr>
      <w:r>
        <w:t>Except as hereinafter provided, it shall be unlawful to construct or maintain any privy, privy vault, septic tank, cesspool, or other facility intended or used for the disposal of wastewater.</w:t>
      </w:r>
    </w:p>
    <w:p w14:paraId="04F4883E" w14:textId="77777777" w:rsidR="00873B3A" w:rsidRDefault="001E2E6C">
      <w:pPr>
        <w:numPr>
          <w:ilvl w:val="0"/>
          <w:numId w:val="16"/>
        </w:numPr>
        <w:spacing w:after="2"/>
        <w:ind w:right="14" w:firstLine="451"/>
      </w:pPr>
      <w:r>
        <w:t>The owner(s) of all houses, buildings, or properties used for human occupancy or any other purposes, situated within the town and abutting any street, alley, or public right-of-way in which there is now located or may in the future be located a public sanitary or combined sewer of the town, or that is situated within 300 feet of a public sewer line, shall at the owner's expense install suitable toilet facilities therein and connect such facilities directly to the proper public sewer in accordance with the p</w:t>
      </w:r>
      <w:r>
        <w:t>rovisions of this chapter, within 60 days of official notice.</w:t>
      </w:r>
    </w:p>
    <w:p w14:paraId="341B6241" w14:textId="77777777" w:rsidR="00873B3A" w:rsidRDefault="001E2E6C">
      <w:pPr>
        <w:spacing w:after="609"/>
        <w:ind w:left="24" w:right="14"/>
      </w:pPr>
      <w:r>
        <w:t>(Ord. 89-20, passed 11-8-1989) Penalty, see 51.99</w:t>
      </w:r>
    </w:p>
    <w:p w14:paraId="19952624" w14:textId="77777777" w:rsidR="00873B3A" w:rsidRDefault="001E2E6C">
      <w:pPr>
        <w:spacing w:after="280" w:line="249" w:lineRule="auto"/>
        <w:ind w:left="43" w:firstLine="4"/>
        <w:jc w:val="left"/>
      </w:pPr>
      <w:r>
        <w:rPr>
          <w:noProof/>
        </w:rPr>
        <w:drawing>
          <wp:inline distT="0" distB="0" distL="0" distR="0" wp14:anchorId="05F59FDC" wp14:editId="3B026EEC">
            <wp:extent cx="57912" cy="131101"/>
            <wp:effectExtent l="0" t="0" r="0" b="0"/>
            <wp:docPr id="31624" name="Picture 31624"/>
            <wp:cNvGraphicFramePr/>
            <a:graphic xmlns:a="http://schemas.openxmlformats.org/drawingml/2006/main">
              <a:graphicData uri="http://schemas.openxmlformats.org/drawingml/2006/picture">
                <pic:pic xmlns:pic="http://schemas.openxmlformats.org/drawingml/2006/picture">
                  <pic:nvPicPr>
                    <pic:cNvPr id="31624" name="Picture 31624"/>
                    <pic:cNvPicPr/>
                  </pic:nvPicPr>
                  <pic:blipFill>
                    <a:blip r:embed="rId21"/>
                    <a:stretch>
                      <a:fillRect/>
                    </a:stretch>
                  </pic:blipFill>
                  <pic:spPr>
                    <a:xfrm>
                      <a:off x="0" y="0"/>
                      <a:ext cx="57912" cy="131101"/>
                    </a:xfrm>
                    <a:prstGeom prst="rect">
                      <a:avLst/>
                    </a:prstGeom>
                  </pic:spPr>
                </pic:pic>
              </a:graphicData>
            </a:graphic>
          </wp:inline>
        </w:drawing>
      </w:r>
      <w:r>
        <w:rPr>
          <w:sz w:val="26"/>
        </w:rPr>
        <w:t xml:space="preserve"> 51.03 PRIVATE WASTEWATER DISPOSAL.</w:t>
      </w:r>
    </w:p>
    <w:p w14:paraId="09E4F458" w14:textId="77777777" w:rsidR="00873B3A" w:rsidRDefault="001E2E6C">
      <w:pPr>
        <w:numPr>
          <w:ilvl w:val="0"/>
          <w:numId w:val="17"/>
        </w:numPr>
        <w:spacing w:after="319"/>
        <w:ind w:right="14" w:firstLine="446"/>
      </w:pPr>
      <w:r>
        <w:t>Where a public sanitary or combined sewer is not available under the provisions of 51.02(D), the building sewer shall be connected to a private wastewater disposal system complying with the provisions of this section.</w:t>
      </w:r>
    </w:p>
    <w:p w14:paraId="2F7E8F77" w14:textId="77777777" w:rsidR="00873B3A" w:rsidRDefault="001E2E6C">
      <w:pPr>
        <w:numPr>
          <w:ilvl w:val="0"/>
          <w:numId w:val="17"/>
        </w:numPr>
        <w:ind w:right="14" w:firstLine="446"/>
      </w:pPr>
      <w:r>
        <w:t xml:space="preserve">Before commencement of construction of a private wastewater disposal system, the owner(s) shall first obtain a written permit signed by the Superintendent. The application for such permit shall be made on a form furnished by the town, which the applicant shall supplement by any plans, specifications, and other information as </w:t>
      </w:r>
      <w:proofErr w:type="gramStart"/>
      <w:r>
        <w:t>are deemed</w:t>
      </w:r>
      <w:proofErr w:type="gramEnd"/>
      <w:r>
        <w:t xml:space="preserve"> necessary by the Superintendent. A permit and inspection fee of $150 shall be paid to the town at the time application is filed.</w:t>
      </w:r>
    </w:p>
    <w:p w14:paraId="25528440" w14:textId="77777777" w:rsidR="00873B3A" w:rsidRDefault="001E2E6C">
      <w:pPr>
        <w:numPr>
          <w:ilvl w:val="0"/>
          <w:numId w:val="17"/>
        </w:numPr>
        <w:ind w:right="14" w:firstLine="446"/>
      </w:pPr>
      <w:r>
        <w:t>A permit for a private wastewater disposal system shall not become effective until the installation is completed to the satisfaction of the Superintendent. The Superintendent shall be allowed to inspect the work at any stage of construction and, in any event, the applicant for the permit shall notify the Superintendent when the work is ready for final inspection, and before any underground portions are covered. The inspection shall be made within 24 hours of the receipt of notice by the Superintendent.</w:t>
      </w:r>
    </w:p>
    <w:p w14:paraId="69A851AE" w14:textId="77777777" w:rsidR="00873B3A" w:rsidRDefault="001E2E6C">
      <w:pPr>
        <w:numPr>
          <w:ilvl w:val="0"/>
          <w:numId w:val="17"/>
        </w:numPr>
        <w:ind w:right="14" w:firstLine="446"/>
      </w:pPr>
      <w:r>
        <w:t>The type, capacities, location, and layout of a private wastewater disposal system shall comply with all recommendations of the State Department of Health and Environmental Sciences. No permit shall be issued for any private wastewater disposal system employing subsurface soil absorption facilities where the area of the lot is less than 43,560 square feet. No septic tank or cesspool shall be permitted to discharge to any natural outlet. The county requirements regarding separation of the sewage disposal sys</w:t>
      </w:r>
      <w:r>
        <w:t>tem and water well must be met.</w:t>
      </w:r>
    </w:p>
    <w:p w14:paraId="79527685" w14:textId="77777777" w:rsidR="00873B3A" w:rsidRDefault="001E2E6C">
      <w:pPr>
        <w:numPr>
          <w:ilvl w:val="0"/>
          <w:numId w:val="17"/>
        </w:numPr>
        <w:spacing w:after="308"/>
        <w:ind w:right="14" w:firstLine="446"/>
      </w:pPr>
      <w:r>
        <w:t xml:space="preserve">At such time as a public sewer becomes available to a property served by a private wastewater disposal system, as provided in division (D) above, a direct connection shall be made to the </w:t>
      </w:r>
      <w:r>
        <w:lastRenderedPageBreak/>
        <w:t>public sewer within 60 days in compliance with this chapter, and any septic tanks, cesspools, and similar private wastewater disposal facilities shall be cleaned of sludge and filled with suitable material.</w:t>
      </w:r>
    </w:p>
    <w:p w14:paraId="6B99C540" w14:textId="77777777" w:rsidR="00873B3A" w:rsidRDefault="001E2E6C">
      <w:pPr>
        <w:numPr>
          <w:ilvl w:val="0"/>
          <w:numId w:val="17"/>
        </w:numPr>
        <w:spacing w:after="264"/>
        <w:ind w:right="14" w:firstLine="446"/>
      </w:pPr>
      <w:r>
        <w:t xml:space="preserve">The owner(s) shall </w:t>
      </w:r>
      <w:proofErr w:type="gramStart"/>
      <w:r>
        <w:t>operate and maintain the private wastewater disposal facilities in a sanitary manner at all times</w:t>
      </w:r>
      <w:proofErr w:type="gramEnd"/>
      <w:r>
        <w:t>, at no expense to the town.</w:t>
      </w:r>
    </w:p>
    <w:p w14:paraId="053108B0" w14:textId="77777777" w:rsidR="00873B3A" w:rsidRDefault="001E2E6C">
      <w:pPr>
        <w:numPr>
          <w:ilvl w:val="0"/>
          <w:numId w:val="17"/>
        </w:numPr>
        <w:spacing w:after="26"/>
        <w:ind w:right="14" w:firstLine="446"/>
      </w:pPr>
      <w:r>
        <w:t xml:space="preserve">No statement contained in this section shall be </w:t>
      </w:r>
      <w:proofErr w:type="gramStart"/>
      <w:r>
        <w:t>construed</w:t>
      </w:r>
      <w:proofErr w:type="gramEnd"/>
      <w:r>
        <w:t xml:space="preserve"> to interfere with any additional requirements that may be imposed by the Health Officer.</w:t>
      </w:r>
    </w:p>
    <w:p w14:paraId="4526F2B9" w14:textId="77777777" w:rsidR="00873B3A" w:rsidRDefault="001E2E6C">
      <w:pPr>
        <w:spacing w:after="558"/>
        <w:ind w:left="24" w:right="14"/>
      </w:pPr>
      <w:r>
        <w:t>(Ord. 89-20, passed 11-8-1989) Penalty, see 51.99</w:t>
      </w:r>
    </w:p>
    <w:p w14:paraId="023A7230" w14:textId="77777777" w:rsidR="00873B3A" w:rsidRDefault="001E2E6C">
      <w:pPr>
        <w:spacing w:after="280" w:line="249" w:lineRule="auto"/>
        <w:ind w:left="24" w:firstLine="4"/>
        <w:jc w:val="left"/>
      </w:pPr>
      <w:r>
        <w:rPr>
          <w:noProof/>
        </w:rPr>
        <w:drawing>
          <wp:inline distT="0" distB="0" distL="0" distR="0" wp14:anchorId="67662FD2" wp14:editId="56456E32">
            <wp:extent cx="60960" cy="131101"/>
            <wp:effectExtent l="0" t="0" r="0" b="0"/>
            <wp:docPr id="34119" name="Picture 34119"/>
            <wp:cNvGraphicFramePr/>
            <a:graphic xmlns:a="http://schemas.openxmlformats.org/drawingml/2006/main">
              <a:graphicData uri="http://schemas.openxmlformats.org/drawingml/2006/picture">
                <pic:pic xmlns:pic="http://schemas.openxmlformats.org/drawingml/2006/picture">
                  <pic:nvPicPr>
                    <pic:cNvPr id="34119" name="Picture 34119"/>
                    <pic:cNvPicPr/>
                  </pic:nvPicPr>
                  <pic:blipFill>
                    <a:blip r:embed="rId22"/>
                    <a:stretch>
                      <a:fillRect/>
                    </a:stretch>
                  </pic:blipFill>
                  <pic:spPr>
                    <a:xfrm>
                      <a:off x="0" y="0"/>
                      <a:ext cx="60960" cy="131101"/>
                    </a:xfrm>
                    <a:prstGeom prst="rect">
                      <a:avLst/>
                    </a:prstGeom>
                  </pic:spPr>
                </pic:pic>
              </a:graphicData>
            </a:graphic>
          </wp:inline>
        </w:drawing>
      </w:r>
      <w:r>
        <w:rPr>
          <w:sz w:val="26"/>
        </w:rPr>
        <w:t xml:space="preserve"> 51.04 SANITARY SEWER, BUILDNG SEWERS, AND CONNECTIONS.</w:t>
      </w:r>
    </w:p>
    <w:p w14:paraId="173B39C9" w14:textId="77777777" w:rsidR="00873B3A" w:rsidRDefault="001E2E6C">
      <w:pPr>
        <w:numPr>
          <w:ilvl w:val="0"/>
          <w:numId w:val="18"/>
        </w:numPr>
        <w:ind w:right="14" w:firstLine="446"/>
      </w:pPr>
      <w:r>
        <w:t>No unauthorized person(s) shall uncover, make any connections with or opening into, use, alter, or disturb any public sewer or appurtenance thereof without first obtaining a written permit from the Superintendent.</w:t>
      </w:r>
    </w:p>
    <w:p w14:paraId="56249D27" w14:textId="77777777" w:rsidR="00873B3A" w:rsidRDefault="001E2E6C">
      <w:pPr>
        <w:numPr>
          <w:ilvl w:val="0"/>
          <w:numId w:val="18"/>
        </w:numPr>
        <w:ind w:right="14" w:firstLine="446"/>
      </w:pPr>
      <w:r>
        <w:t xml:space="preserve">(1) There shall be two classes </w:t>
      </w:r>
      <w:proofErr w:type="gramStart"/>
      <w:r>
        <w:t>of</w:t>
      </w:r>
      <w:proofErr w:type="gramEnd"/>
      <w:r>
        <w:t xml:space="preserve"> building sewer permits:</w:t>
      </w:r>
    </w:p>
    <w:p w14:paraId="55ADB66F" w14:textId="77777777" w:rsidR="00873B3A" w:rsidRDefault="001E2E6C">
      <w:pPr>
        <w:numPr>
          <w:ilvl w:val="3"/>
          <w:numId w:val="19"/>
        </w:numPr>
        <w:ind w:right="14" w:hanging="432"/>
      </w:pPr>
      <w:r>
        <w:t>For residential and commercial service; and</w:t>
      </w:r>
    </w:p>
    <w:p w14:paraId="043CB54B" w14:textId="77777777" w:rsidR="00873B3A" w:rsidRDefault="001E2E6C">
      <w:pPr>
        <w:numPr>
          <w:ilvl w:val="3"/>
          <w:numId w:val="19"/>
        </w:numPr>
        <w:spacing w:after="321"/>
        <w:ind w:right="14" w:hanging="432"/>
      </w:pPr>
      <w:r>
        <w:t xml:space="preserve">For service to establishments producing industrial </w:t>
      </w:r>
      <w:proofErr w:type="gramStart"/>
      <w:r>
        <w:t>wastes</w:t>
      </w:r>
      <w:proofErr w:type="gramEnd"/>
      <w:r>
        <w:t>.</w:t>
      </w:r>
    </w:p>
    <w:p w14:paraId="2803A01E" w14:textId="77777777" w:rsidR="00873B3A" w:rsidRDefault="001E2E6C">
      <w:pPr>
        <w:spacing w:after="308"/>
        <w:ind w:left="14" w:right="14" w:firstLine="869"/>
      </w:pPr>
      <w:r>
        <w:t xml:space="preserve">(2) In either case, the owner(s) or his or her agent shall apply to connect to the public sewer on a form furnished by the town and shall pay the specified application fee. The application shall include all plans, specifications, and other </w:t>
      </w:r>
      <w:proofErr w:type="gramStart"/>
      <w:r>
        <w:t>information relevant</w:t>
      </w:r>
      <w:proofErr w:type="gramEnd"/>
      <w:r>
        <w:t xml:space="preserve"> to determine the suitability of the connection.</w:t>
      </w:r>
    </w:p>
    <w:p w14:paraId="2E225646" w14:textId="77777777" w:rsidR="00873B3A" w:rsidRDefault="001E2E6C">
      <w:pPr>
        <w:numPr>
          <w:ilvl w:val="0"/>
          <w:numId w:val="18"/>
        </w:numPr>
        <w:ind w:right="14" w:firstLine="446"/>
      </w:pPr>
      <w:r>
        <w:t>All costs and expense incidental to the installation and connection of the building sewer shall be borne by the owner(s). The owner(s) shall indemnify the town from any loss or damage that may, directly or indirectly, be occasioned by the installation of the building sewer.</w:t>
      </w:r>
    </w:p>
    <w:p w14:paraId="765477D2" w14:textId="77777777" w:rsidR="00873B3A" w:rsidRDefault="001E2E6C">
      <w:pPr>
        <w:numPr>
          <w:ilvl w:val="0"/>
          <w:numId w:val="18"/>
        </w:numPr>
        <w:ind w:right="14" w:firstLine="446"/>
      </w:pPr>
      <w:r>
        <w:t>A separate and independent building sewer shall be provided for every building, except where one building stands at the rear of another on an interior lot and no private sewer is available or can be constructed to the rear building through an adjoining alley, court, yard, or driveway, the building sewer from the front building may be extended to the rear building and the whole considered as one building sewer, but the district does not and will not assume any obligation or responsibility for damage caused b</w:t>
      </w:r>
      <w:r>
        <w:t>y or resulting from any such single connection aforementioned.</w:t>
      </w:r>
    </w:p>
    <w:p w14:paraId="21859C91" w14:textId="77777777" w:rsidR="00873B3A" w:rsidRDefault="001E2E6C">
      <w:pPr>
        <w:numPr>
          <w:ilvl w:val="0"/>
          <w:numId w:val="18"/>
        </w:numPr>
        <w:ind w:right="14" w:firstLine="446"/>
      </w:pPr>
      <w:r>
        <w:t>Old building sewers may be used in connection with new buildings only when they are found, on examination and test by the Superintendent, to meet all requirements of this chapter.</w:t>
      </w:r>
    </w:p>
    <w:p w14:paraId="1DD42219" w14:textId="77777777" w:rsidR="00873B3A" w:rsidRDefault="001E2E6C">
      <w:pPr>
        <w:numPr>
          <w:ilvl w:val="0"/>
          <w:numId w:val="18"/>
        </w:numPr>
        <w:ind w:right="14" w:firstLine="446"/>
      </w:pPr>
      <w:r>
        <w:t>The construction of all sanitary sewers, including building sewers, shall comply with the requirements of all building codes, plumbing codes, rules, and regulations of the town and state in all particulars of design, construction, installation, and operation.</w:t>
      </w:r>
    </w:p>
    <w:p w14:paraId="6E2CCE21" w14:textId="77777777" w:rsidR="00873B3A" w:rsidRDefault="001E2E6C">
      <w:pPr>
        <w:numPr>
          <w:ilvl w:val="0"/>
          <w:numId w:val="18"/>
        </w:numPr>
        <w:spacing w:after="273" w:line="259" w:lineRule="auto"/>
        <w:ind w:right="14" w:firstLine="446"/>
      </w:pPr>
      <w:r>
        <w:lastRenderedPageBreak/>
        <w:t>Whenever possible, the building sewer shall be brought to the building at an elevation below the basement floor. In all buildings in which any building drain is too low to permit gravity flow to the public sewer, sanitary sewage carried by such building drain shall be lifted by an approved means and discharged to the building sewer.</w:t>
      </w:r>
    </w:p>
    <w:p w14:paraId="47ECB8E8" w14:textId="77777777" w:rsidR="00873B3A" w:rsidRDefault="001E2E6C">
      <w:pPr>
        <w:numPr>
          <w:ilvl w:val="0"/>
          <w:numId w:val="18"/>
        </w:numPr>
        <w:ind w:right="14" w:firstLine="446"/>
      </w:pPr>
      <w:r>
        <w:t>No person(s) shall make connection of roof downspouts, foundation drains, areaway drains, or other sources of surface runoff of groundwater to a building sewer or building drain which in turn is connected, directly or indirectly, to a public sanitary sewer unless such connection is approved by the Superintendent and the State Department of Health and Environmental Sciences for purposes of disposal of polluted surface drainage.</w:t>
      </w:r>
      <w:r>
        <w:rPr>
          <w:noProof/>
        </w:rPr>
        <w:drawing>
          <wp:inline distT="0" distB="0" distL="0" distR="0" wp14:anchorId="40A14503" wp14:editId="05E15D8F">
            <wp:extent cx="3048" cy="3049"/>
            <wp:effectExtent l="0" t="0" r="0" b="0"/>
            <wp:docPr id="36962" name="Picture 36962"/>
            <wp:cNvGraphicFramePr/>
            <a:graphic xmlns:a="http://schemas.openxmlformats.org/drawingml/2006/main">
              <a:graphicData uri="http://schemas.openxmlformats.org/drawingml/2006/picture">
                <pic:pic xmlns:pic="http://schemas.openxmlformats.org/drawingml/2006/picture">
                  <pic:nvPicPr>
                    <pic:cNvPr id="36962" name="Picture 36962"/>
                    <pic:cNvPicPr/>
                  </pic:nvPicPr>
                  <pic:blipFill>
                    <a:blip r:embed="rId23"/>
                    <a:stretch>
                      <a:fillRect/>
                    </a:stretch>
                  </pic:blipFill>
                  <pic:spPr>
                    <a:xfrm>
                      <a:off x="0" y="0"/>
                      <a:ext cx="3048" cy="3049"/>
                    </a:xfrm>
                    <a:prstGeom prst="rect">
                      <a:avLst/>
                    </a:prstGeom>
                  </pic:spPr>
                </pic:pic>
              </a:graphicData>
            </a:graphic>
          </wp:inline>
        </w:drawing>
      </w:r>
    </w:p>
    <w:p w14:paraId="5F7E6BEE" w14:textId="77777777" w:rsidR="00873B3A" w:rsidRDefault="001E2E6C">
      <w:pPr>
        <w:numPr>
          <w:ilvl w:val="0"/>
          <w:numId w:val="18"/>
        </w:numPr>
        <w:ind w:right="14" w:firstLine="446"/>
      </w:pPr>
      <w:r>
        <w:t>The connection of any building sewer to the public sewer shall comply with the requirements of all building codes, plumbing codes, rules, and regulations of the town and state in all particulars of design, construction, installation, and operation.</w:t>
      </w:r>
    </w:p>
    <w:p w14:paraId="0FFF6686" w14:textId="77777777" w:rsidR="00873B3A" w:rsidRDefault="001E2E6C">
      <w:pPr>
        <w:numPr>
          <w:ilvl w:val="0"/>
          <w:numId w:val="18"/>
        </w:numPr>
        <w:ind w:right="14" w:firstLine="446"/>
      </w:pPr>
      <w:r>
        <w:t>The applicant for the building sewer permit shall notify the Superintendent when the building sewer is ready for inspection and connection to the public sewer. The connection and testing shall be made under the supervision of the Superintendent or his or her representative.</w:t>
      </w:r>
    </w:p>
    <w:p w14:paraId="540CED15" w14:textId="77777777" w:rsidR="00873B3A" w:rsidRDefault="001E2E6C">
      <w:pPr>
        <w:numPr>
          <w:ilvl w:val="0"/>
          <w:numId w:val="18"/>
        </w:numPr>
        <w:spacing w:after="323"/>
        <w:ind w:right="14" w:firstLine="446"/>
      </w:pPr>
      <w:r>
        <w:t xml:space="preserve">All excavations for building sewer installation shall be adequately guarded with barricades and lights </w:t>
      </w:r>
      <w:proofErr w:type="gramStart"/>
      <w:r>
        <w:t>so as to</w:t>
      </w:r>
      <w:proofErr w:type="gramEnd"/>
      <w:r>
        <w:t xml:space="preserve"> protect the public from hazard. Streets, sidewalks, parkways, and other public property disturbed in the course of the work be restored in a manner satisfactory to the town.</w:t>
      </w:r>
    </w:p>
    <w:p w14:paraId="0EF026A2" w14:textId="77777777" w:rsidR="00873B3A" w:rsidRDefault="001E2E6C">
      <w:pPr>
        <w:numPr>
          <w:ilvl w:val="0"/>
          <w:numId w:val="18"/>
        </w:numPr>
        <w:spacing w:after="206"/>
        <w:ind w:right="14" w:firstLine="446"/>
      </w:pPr>
      <w:r>
        <w:t xml:space="preserve">(1) The Town Council shall have the discretionary power to furnish sewer service from the town sewer system to any person or business located outside the corporate limits of the town, at </w:t>
      </w:r>
      <w:r>
        <w:t>reasonable rates or approved rates filed by the Town Council and approved by the Public Service Commission, if required by statute. The Town Council is empowered to make collections for furnishing sewer service outside the corporate town limits in the same manner as collections are made inside the corporate town limits.</w:t>
      </w:r>
    </w:p>
    <w:p w14:paraId="2E06CCD3" w14:textId="77777777" w:rsidR="00873B3A" w:rsidRDefault="001E2E6C">
      <w:pPr>
        <w:spacing w:after="541"/>
        <w:ind w:left="14" w:right="14" w:firstLine="883"/>
      </w:pPr>
      <w:r>
        <w:t>(2) Any person or business receiving sewer outside the corporate town limits may be required by the Town Council as a condition to initiate such service to submit written consent to annexation of the tract of property served by the town or, in the alternative, the person or business may be required to sign a waiver of objection to annexation of the tract of property served by the town. The consent to annexation is limited to that tract or parcel, or portion of tract or parcel, that is clearly and immediatel</w:t>
      </w:r>
      <w:r>
        <w:t>y and not potentially being serviced by the sewer service. The Town Council shall have further authority to require annexation of the property described in consent or waiver as a condition of continuing sewer service. The service being provided is limited to the property described in the permit or consent. (Res. 2008-12, passed - Ord. 89-20, passed 11-8-1989; Ord. 2008-03, passed 5-14-2008) Penalty, see 51.99</w:t>
      </w:r>
    </w:p>
    <w:p w14:paraId="55EC886D" w14:textId="77777777" w:rsidR="00873B3A" w:rsidRDefault="001E2E6C">
      <w:pPr>
        <w:spacing w:after="280" w:line="249" w:lineRule="auto"/>
        <w:ind w:left="211" w:firstLine="4"/>
        <w:jc w:val="left"/>
      </w:pPr>
      <w:r>
        <w:rPr>
          <w:sz w:val="26"/>
        </w:rPr>
        <w:t xml:space="preserve">51.05 USE OF </w:t>
      </w:r>
      <w:proofErr w:type="gramStart"/>
      <w:r>
        <w:rPr>
          <w:sz w:val="26"/>
        </w:rPr>
        <w:t>Tl--m</w:t>
      </w:r>
      <w:proofErr w:type="gramEnd"/>
      <w:r>
        <w:rPr>
          <w:sz w:val="26"/>
        </w:rPr>
        <w:t xml:space="preserve"> PUBLIC SEWERS.</w:t>
      </w:r>
    </w:p>
    <w:p w14:paraId="6E3AAC44" w14:textId="77777777" w:rsidR="00873B3A" w:rsidRDefault="001E2E6C">
      <w:pPr>
        <w:numPr>
          <w:ilvl w:val="0"/>
          <w:numId w:val="20"/>
        </w:numPr>
        <w:spacing w:after="260"/>
        <w:ind w:right="14" w:firstLine="442"/>
      </w:pPr>
      <w:r>
        <w:lastRenderedPageBreak/>
        <w:t>No person(s) shall discharge or cause to be discharged any unpolluted waters such as stormwater, surface water, groundwater, roof runoff, subsurface drainage, or cooling water to any sewer, except stormwater runoff from limited areas, which stormwater may be polluted at times, may be discharged to the sanitary sewer by permission of the Superintendent and the State Department of Health and Environmental Sciences.</w:t>
      </w:r>
    </w:p>
    <w:p w14:paraId="5BEF9168" w14:textId="77777777" w:rsidR="00873B3A" w:rsidRDefault="001E2E6C">
      <w:pPr>
        <w:numPr>
          <w:ilvl w:val="0"/>
          <w:numId w:val="20"/>
        </w:numPr>
        <w:spacing w:after="311"/>
        <w:ind w:right="14" w:firstLine="442"/>
      </w:pPr>
      <w:r>
        <w:t>Stormwater other than that exempted under division (A) above, and all other unpolluted drainage, shall be discharged to such sewers as are specifically designated as combined sewers or storm sewers, or to natural outlet approved by the Superintendent and the State Department of Health and Environmental Sciences. Unpolluted industrial cooling water or process waters may be discharged, on approval of the Superintendent, to a storm sewer, combined sewer, or natural outlet.</w:t>
      </w:r>
    </w:p>
    <w:p w14:paraId="10AA216B" w14:textId="77777777" w:rsidR="00873B3A" w:rsidRDefault="001E2E6C">
      <w:pPr>
        <w:numPr>
          <w:ilvl w:val="0"/>
          <w:numId w:val="20"/>
        </w:numPr>
        <w:spacing w:after="208" w:line="317" w:lineRule="auto"/>
        <w:ind w:right="14" w:firstLine="442"/>
      </w:pPr>
      <w:r>
        <w:t xml:space="preserve">No person(s) shall discharge or cause to be </w:t>
      </w:r>
      <w:proofErr w:type="gramStart"/>
      <w:r>
        <w:t>discharged</w:t>
      </w:r>
      <w:proofErr w:type="gramEnd"/>
      <w:r>
        <w:t xml:space="preserve"> any of the following described water or wastes to any public sewers:</w:t>
      </w:r>
    </w:p>
    <w:p w14:paraId="69D0C928" w14:textId="77777777" w:rsidR="00873B3A" w:rsidRDefault="001E2E6C">
      <w:pPr>
        <w:numPr>
          <w:ilvl w:val="2"/>
          <w:numId w:val="25"/>
        </w:numPr>
        <w:spacing w:after="208" w:line="313" w:lineRule="auto"/>
        <w:ind w:right="14" w:firstLine="874"/>
      </w:pPr>
      <w:r>
        <w:t>Any gasoline, benzene, naphtha, fuel oil, or other flammable or explosive liquid, solid, or gas;</w:t>
      </w:r>
    </w:p>
    <w:p w14:paraId="09C1E1B8" w14:textId="77777777" w:rsidR="00873B3A" w:rsidRDefault="001E2E6C">
      <w:pPr>
        <w:numPr>
          <w:ilvl w:val="2"/>
          <w:numId w:val="25"/>
        </w:numPr>
        <w:spacing w:after="333"/>
        <w:ind w:right="14" w:firstLine="874"/>
      </w:pPr>
      <w:r>
        <w:t xml:space="preserve">Any waters containing toxic or poisonous solids, liquids, or gases in sufficient quantity, either singly or by interaction with other wastes, to contaminate the sludge of any municipal system, to injure or interfere with any sewage treatment process, constitute a hazard to humans or animals, create a public nuisance, or create any hazard in or have an adverse effect on the waters receiving any discharge </w:t>
      </w:r>
      <w:r>
        <w:t xml:space="preserve">from the </w:t>
      </w:r>
      <w:proofErr w:type="spellStart"/>
      <w:r>
        <w:t>treaünent</w:t>
      </w:r>
      <w:proofErr w:type="spellEnd"/>
      <w:r>
        <w:t xml:space="preserve"> works. Each user which discharges any toxic pollutants which cause an increase in the cost of managing the effluent or the sludge of the town </w:t>
      </w:r>
      <w:proofErr w:type="spellStart"/>
      <w:r>
        <w:t>treaünent</w:t>
      </w:r>
      <w:proofErr w:type="spellEnd"/>
      <w:r>
        <w:t xml:space="preserve"> works shall pay for such increased costs; or</w:t>
      </w:r>
    </w:p>
    <w:p w14:paraId="6DFD0FAE" w14:textId="77777777" w:rsidR="00873B3A" w:rsidRDefault="001E2E6C">
      <w:pPr>
        <w:numPr>
          <w:ilvl w:val="2"/>
          <w:numId w:val="25"/>
        </w:numPr>
        <w:spacing w:after="273" w:line="259" w:lineRule="auto"/>
        <w:ind w:right="14" w:firstLine="874"/>
      </w:pPr>
      <w:r>
        <w:t xml:space="preserve">Solids or viscous substances in quantities or of such size capable of causing obstruction to the flow in sewers, or other interference with the proper operation of the wastewater facilities such as, but not limited to, ashes, cinders, sand, mud, straw, shavings, metal, glass, rags, feathers, tar, plastics, wood, unground garbage, whole blood, paunch manure, hair and </w:t>
      </w:r>
      <w:proofErr w:type="spellStart"/>
      <w:r>
        <w:t>fleshings</w:t>
      </w:r>
      <w:proofErr w:type="spellEnd"/>
      <w:r>
        <w:t>, entrails, and paper dishes, cups, milk containers, and the like, either whole or ground by garbage grinders.</w:t>
      </w:r>
    </w:p>
    <w:p w14:paraId="204F7D20" w14:textId="77777777" w:rsidR="00873B3A" w:rsidRDefault="001E2E6C">
      <w:pPr>
        <w:numPr>
          <w:ilvl w:val="0"/>
          <w:numId w:val="20"/>
        </w:numPr>
        <w:ind w:right="14" w:firstLine="442"/>
      </w:pPr>
      <w:r>
        <w:t>The following substances, materials, waters, or wastes shall be limited in discharges to municipal systems to concentrations or quantities which will not harm either the sewers, the sludge of any municipal system, the wastewater treatment process or equipment, will not have an adverse effect on the receiving stream, or will not otherwise endanger lives, limb, public property, or constitute a nuisance. The Superintendent may set limitations lower than the limitations established in the regulations of this di</w:t>
      </w:r>
      <w:r>
        <w:t xml:space="preserve">vision (D) if, in his or her opinion, such more severe limitations are necessary to meet the objectives of this division (D). In forming his or her opinion as to the acceptability, the superintendent will give consideration to such factors as the quantity of subject waste in relation to flows and velocities in the sewers, materials of construction of the sewers, the wastewater </w:t>
      </w:r>
      <w:proofErr w:type="spellStart"/>
      <w:r>
        <w:t>treaünent</w:t>
      </w:r>
      <w:proofErr w:type="spellEnd"/>
      <w:r>
        <w:t xml:space="preserve"> process employed, capacity of the wastewater treatment plant, and other pertinent factors. The limitations or restrictions</w:t>
      </w:r>
      <w:r>
        <w:t xml:space="preserve"> on materials or </w:t>
      </w:r>
      <w:r>
        <w:lastRenderedPageBreak/>
        <w:t xml:space="preserve">characteristics of waste or </w:t>
      </w:r>
      <w:proofErr w:type="gramStart"/>
      <w:r>
        <w:t>wastewaters</w:t>
      </w:r>
      <w:proofErr w:type="gramEnd"/>
      <w:r>
        <w:t xml:space="preserve"> discharged to the sanitary sewer which shall not be violated without approval of the Superintendent are as follows:</w:t>
      </w:r>
    </w:p>
    <w:p w14:paraId="247FF24B" w14:textId="77777777" w:rsidR="00873B3A" w:rsidRDefault="001E2E6C">
      <w:pPr>
        <w:numPr>
          <w:ilvl w:val="2"/>
          <w:numId w:val="21"/>
        </w:numPr>
        <w:ind w:right="14" w:firstLine="883"/>
      </w:pPr>
      <w:r>
        <w:t xml:space="preserve">Wastewater </w:t>
      </w:r>
      <w:proofErr w:type="gramStart"/>
      <w:r>
        <w:t>having</w:t>
      </w:r>
      <w:proofErr w:type="gramEnd"/>
      <w:r>
        <w:t xml:space="preserve"> a temperature higher than 150 </w:t>
      </w:r>
      <w:r>
        <w:rPr>
          <w:vertAlign w:val="superscript"/>
        </w:rPr>
        <w:t xml:space="preserve">0 </w:t>
      </w:r>
      <w:r>
        <w:t xml:space="preserve">F (65 </w:t>
      </w:r>
      <w:r>
        <w:rPr>
          <w:vertAlign w:val="superscript"/>
        </w:rPr>
        <w:t xml:space="preserve">0 </w:t>
      </w:r>
      <w:r>
        <w:t>C);</w:t>
      </w:r>
    </w:p>
    <w:p w14:paraId="5B7EED87" w14:textId="77777777" w:rsidR="00873B3A" w:rsidRDefault="001E2E6C">
      <w:pPr>
        <w:numPr>
          <w:ilvl w:val="2"/>
          <w:numId w:val="21"/>
        </w:numPr>
        <w:ind w:right="14" w:firstLine="883"/>
      </w:pPr>
      <w:r>
        <w:t xml:space="preserve">Wastewater containing more than 25 milligrams per liter of petroleum oil, nonbiodegradable cutting oils, or </w:t>
      </w:r>
      <w:proofErr w:type="gramStart"/>
      <w:r>
        <w:t>product</w:t>
      </w:r>
      <w:proofErr w:type="gramEnd"/>
      <w:r>
        <w:t xml:space="preserve"> of mineral oil origin;</w:t>
      </w:r>
    </w:p>
    <w:p w14:paraId="2F6B3C6B" w14:textId="77777777" w:rsidR="00873B3A" w:rsidRDefault="001E2E6C">
      <w:pPr>
        <w:numPr>
          <w:ilvl w:val="2"/>
          <w:numId w:val="21"/>
        </w:numPr>
        <w:ind w:right="14" w:firstLine="883"/>
      </w:pPr>
      <w:r>
        <w:t>Wastewater from industrial plants containing floatable oils, fat, or grease;</w:t>
      </w:r>
    </w:p>
    <w:p w14:paraId="3FF9AFAF" w14:textId="77777777" w:rsidR="00873B3A" w:rsidRDefault="001E2E6C">
      <w:pPr>
        <w:numPr>
          <w:ilvl w:val="2"/>
          <w:numId w:val="21"/>
        </w:numPr>
        <w:ind w:right="14" w:firstLine="883"/>
      </w:pPr>
      <w:r>
        <w:t>Any garbage that has not be properly shredded (see 51.01). Garbage grinders may be connected to sanitary sewers from homes, hotels, institutions, restaurants, hospitals, catering establishments, or similar places where garbage originates from the preparation of food in kitchens for the purpose of consumption of the premises or when served by caterers;</w:t>
      </w:r>
    </w:p>
    <w:p w14:paraId="68D5AC1B" w14:textId="77777777" w:rsidR="00873B3A" w:rsidRDefault="001E2E6C">
      <w:pPr>
        <w:numPr>
          <w:ilvl w:val="2"/>
          <w:numId w:val="21"/>
        </w:numPr>
        <w:ind w:right="14" w:firstLine="883"/>
      </w:pPr>
      <w:r>
        <w:t xml:space="preserve">Any </w:t>
      </w:r>
      <w:proofErr w:type="gramStart"/>
      <w:r>
        <w:t>waters</w:t>
      </w:r>
      <w:proofErr w:type="gramEnd"/>
      <w:r>
        <w:t xml:space="preserve"> or </w:t>
      </w:r>
      <w:proofErr w:type="gramStart"/>
      <w:r>
        <w:t>wastes</w:t>
      </w:r>
      <w:proofErr w:type="gramEnd"/>
      <w:r>
        <w:t xml:space="preserve"> containing iron, chromium, copper, zinc, and similar objectionable or toxic substances to such degree that any such material received in the composite wastewater at the wastewater treatment works exceeds the limits established by the Superintendent for such materials;</w:t>
      </w:r>
    </w:p>
    <w:p w14:paraId="68387859" w14:textId="77777777" w:rsidR="00873B3A" w:rsidRDefault="001E2E6C">
      <w:pPr>
        <w:numPr>
          <w:ilvl w:val="2"/>
          <w:numId w:val="21"/>
        </w:numPr>
        <w:spacing w:after="254"/>
        <w:ind w:right="14" w:firstLine="883"/>
      </w:pPr>
      <w:r>
        <w:t>Any waters or wastes containing odor-producing substances exceeding limits which may be established by the Superintendent;</w:t>
      </w:r>
    </w:p>
    <w:p w14:paraId="596DE7CA" w14:textId="77777777" w:rsidR="00873B3A" w:rsidRDefault="001E2E6C">
      <w:pPr>
        <w:numPr>
          <w:ilvl w:val="2"/>
          <w:numId w:val="21"/>
        </w:numPr>
        <w:ind w:right="14" w:firstLine="883"/>
      </w:pPr>
      <w:r>
        <w:t xml:space="preserve">Any radioactive </w:t>
      </w:r>
      <w:proofErr w:type="gramStart"/>
      <w:r>
        <w:t>wastes</w:t>
      </w:r>
      <w:proofErr w:type="gramEnd"/>
      <w:r>
        <w:t xml:space="preserve"> or isotopes of such half-life or </w:t>
      </w:r>
      <w:proofErr w:type="gramStart"/>
      <w:r>
        <w:t>concentration as</w:t>
      </w:r>
      <w:proofErr w:type="gramEnd"/>
      <w:r>
        <w:t xml:space="preserve"> may exceed limits established by the Superintendent in compliance with applicable state or federal regulations;</w:t>
      </w:r>
    </w:p>
    <w:p w14:paraId="68621B14" w14:textId="77777777" w:rsidR="00873B3A" w:rsidRDefault="001E2E6C">
      <w:pPr>
        <w:numPr>
          <w:ilvl w:val="2"/>
          <w:numId w:val="21"/>
        </w:numPr>
        <w:spacing w:after="291" w:line="265" w:lineRule="auto"/>
        <w:ind w:right="14" w:firstLine="883"/>
      </w:pPr>
      <w:r>
        <w:t>Quantities of flow, concentrations, or both which constitutes a "slug" as defined in 51.01;</w:t>
      </w:r>
    </w:p>
    <w:p w14:paraId="16B5C149" w14:textId="77777777" w:rsidR="00873B3A" w:rsidRDefault="001E2E6C">
      <w:pPr>
        <w:numPr>
          <w:ilvl w:val="2"/>
          <w:numId w:val="21"/>
        </w:numPr>
        <w:ind w:right="14" w:firstLine="883"/>
      </w:pPr>
      <w:r>
        <w:t>Waters or wastes containing substances which are not amenable to treatment or reduction by the wastewater treatment processes employed, or are amenable to treatment only to such degree that the wastewater treatment plant effluent cannot meet the requirements of other agencies having jurisdiction over discharge to the receiving waters; or</w:t>
      </w:r>
    </w:p>
    <w:p w14:paraId="55C4BA07" w14:textId="77777777" w:rsidR="00873B3A" w:rsidRDefault="001E2E6C">
      <w:pPr>
        <w:numPr>
          <w:ilvl w:val="2"/>
          <w:numId w:val="21"/>
        </w:numPr>
        <w:ind w:right="14" w:firstLine="883"/>
      </w:pPr>
      <w:r>
        <w:t>Any water or wastes which, by interaction with other water or wastes in the public sewer system, release obnoxious gases from suspended solids which interfere with the collection system, or create a condition deleterious to structures and treatment processes.</w:t>
      </w:r>
    </w:p>
    <w:p w14:paraId="77217455" w14:textId="77777777" w:rsidR="00873B3A" w:rsidRDefault="001E2E6C">
      <w:pPr>
        <w:numPr>
          <w:ilvl w:val="0"/>
          <w:numId w:val="20"/>
        </w:numPr>
        <w:spacing w:after="335"/>
        <w:ind w:right="14" w:firstLine="442"/>
      </w:pPr>
      <w:r>
        <w:t xml:space="preserve">If any waters or wastes are discharged, or are proposed to be discharged to the public sewers, which waters contain the substances or possess the characteristics enumerated in division (D) above and which, in the judgment of the Superintendent, may have a deleterious effect upon the </w:t>
      </w:r>
      <w:r>
        <w:lastRenderedPageBreak/>
        <w:t>wastewater facilities, processes, equipment, or receiving water, or which otherwise create a hazard to life or constitute a public nuisance, the Superintendent may:</w:t>
      </w:r>
    </w:p>
    <w:p w14:paraId="5978E041" w14:textId="77777777" w:rsidR="00873B3A" w:rsidRDefault="001E2E6C">
      <w:pPr>
        <w:numPr>
          <w:ilvl w:val="2"/>
          <w:numId w:val="23"/>
        </w:numPr>
        <w:ind w:right="14" w:firstLine="878"/>
      </w:pPr>
      <w:r>
        <w:t>Reject the wastes;</w:t>
      </w:r>
      <w:r>
        <w:tab/>
      </w:r>
      <w:r>
        <w:rPr>
          <w:noProof/>
        </w:rPr>
        <w:drawing>
          <wp:inline distT="0" distB="0" distL="0" distR="0" wp14:anchorId="31CEE5C8" wp14:editId="6951F149">
            <wp:extent cx="12192" cy="12195"/>
            <wp:effectExtent l="0" t="0" r="0" b="0"/>
            <wp:docPr id="45330" name="Picture 45330"/>
            <wp:cNvGraphicFramePr/>
            <a:graphic xmlns:a="http://schemas.openxmlformats.org/drawingml/2006/main">
              <a:graphicData uri="http://schemas.openxmlformats.org/drawingml/2006/picture">
                <pic:pic xmlns:pic="http://schemas.openxmlformats.org/drawingml/2006/picture">
                  <pic:nvPicPr>
                    <pic:cNvPr id="45330" name="Picture 45330"/>
                    <pic:cNvPicPr/>
                  </pic:nvPicPr>
                  <pic:blipFill>
                    <a:blip r:embed="rId24"/>
                    <a:stretch>
                      <a:fillRect/>
                    </a:stretch>
                  </pic:blipFill>
                  <pic:spPr>
                    <a:xfrm>
                      <a:off x="0" y="0"/>
                      <a:ext cx="12192" cy="12195"/>
                    </a:xfrm>
                    <a:prstGeom prst="rect">
                      <a:avLst/>
                    </a:prstGeom>
                  </pic:spPr>
                </pic:pic>
              </a:graphicData>
            </a:graphic>
          </wp:inline>
        </w:drawing>
      </w:r>
    </w:p>
    <w:p w14:paraId="0D4015BA" w14:textId="77777777" w:rsidR="00873B3A" w:rsidRDefault="001E2E6C">
      <w:pPr>
        <w:numPr>
          <w:ilvl w:val="2"/>
          <w:numId w:val="23"/>
        </w:numPr>
        <w:spacing w:after="365"/>
        <w:ind w:right="14" w:firstLine="878"/>
      </w:pPr>
      <w:r>
        <w:t>Require pretreatment to an acceptable condition for discharge to the public sewers;</w:t>
      </w:r>
    </w:p>
    <w:p w14:paraId="6E8E3A90" w14:textId="77777777" w:rsidR="00873B3A" w:rsidRDefault="001E2E6C">
      <w:pPr>
        <w:numPr>
          <w:ilvl w:val="2"/>
          <w:numId w:val="23"/>
        </w:numPr>
        <w:spacing w:after="318"/>
        <w:ind w:right="14" w:firstLine="878"/>
      </w:pPr>
      <w:r>
        <w:t>Require control over the quantities and rates of discharge; and/or</w:t>
      </w:r>
    </w:p>
    <w:p w14:paraId="616996C7" w14:textId="77777777" w:rsidR="00873B3A" w:rsidRDefault="001E2E6C">
      <w:pPr>
        <w:numPr>
          <w:ilvl w:val="2"/>
          <w:numId w:val="23"/>
        </w:numPr>
        <w:spacing w:after="243"/>
        <w:ind w:right="14" w:firstLine="878"/>
      </w:pPr>
      <w:r>
        <w:t xml:space="preserve">Require payment to cover the added cost of handling and treating the waste not covered by existing taxes or sewer charges under the provisions of division (K) below. If the Superintendent permits the </w:t>
      </w:r>
      <w:proofErr w:type="spellStart"/>
      <w:r>
        <w:t>pretreament</w:t>
      </w:r>
      <w:proofErr w:type="spellEnd"/>
      <w:r>
        <w:t xml:space="preserve"> or equalization of waste flows, the design and installation of the plants and equipment shall be subject to the review and approval of the Superintendent and the State Department of Health and Environmental Sciences.</w:t>
      </w:r>
    </w:p>
    <w:p w14:paraId="2ACA42DC" w14:textId="77777777" w:rsidR="00873B3A" w:rsidRDefault="001E2E6C">
      <w:pPr>
        <w:numPr>
          <w:ilvl w:val="0"/>
          <w:numId w:val="20"/>
        </w:numPr>
        <w:ind w:right="14" w:firstLine="442"/>
      </w:pPr>
      <w:r>
        <w:t>(1) Grease, oil, and sand interceptors shall be provided when, in the opinion of the Superintendent, they are necessary for the proper handling of liquid wastes containing floatable grease in excessive amounts as specified in division (D)(3) above, or any flammable wastes, sand, or other harmful ingredients, except that such interceptors shall not be required for private living quarters or dwelling units.</w:t>
      </w:r>
    </w:p>
    <w:p w14:paraId="2C73C159" w14:textId="77777777" w:rsidR="00873B3A" w:rsidRDefault="001E2E6C">
      <w:pPr>
        <w:numPr>
          <w:ilvl w:val="2"/>
          <w:numId w:val="26"/>
        </w:numPr>
        <w:ind w:right="14" w:firstLine="883"/>
      </w:pPr>
      <w:r>
        <w:t xml:space="preserve">All interceptors shall be of a type and capacity approved by the superintendent and the State Plumbing </w:t>
      </w:r>
      <w:proofErr w:type="gramStart"/>
      <w:r>
        <w:t>Code, and</w:t>
      </w:r>
      <w:proofErr w:type="gramEnd"/>
      <w:r>
        <w:t xml:space="preserve"> shall be located as to be readily and easily accessible for cleaning and inspection.</w:t>
      </w:r>
    </w:p>
    <w:p w14:paraId="6FCD3B7C" w14:textId="77777777" w:rsidR="00873B3A" w:rsidRDefault="001E2E6C">
      <w:pPr>
        <w:numPr>
          <w:ilvl w:val="2"/>
          <w:numId w:val="26"/>
        </w:numPr>
        <w:ind w:right="14" w:firstLine="883"/>
      </w:pPr>
      <w:r>
        <w:t>In the maintaining of these interceptors, the owner(s) shall be responsible for the proper removal and disposal by appropriate means of the captivated material and shall maintain records of the dates and means of disposal which are subject to review by the Superintendent. Any removal and hauling of the collected materials not performed by owner(s) personnel must be performed by currently licensed waste disposal firms.</w:t>
      </w:r>
    </w:p>
    <w:p w14:paraId="2F70012E" w14:textId="77777777" w:rsidR="00873B3A" w:rsidRDefault="001E2E6C">
      <w:pPr>
        <w:numPr>
          <w:ilvl w:val="0"/>
          <w:numId w:val="20"/>
        </w:numPr>
        <w:ind w:right="14" w:firstLine="442"/>
      </w:pPr>
      <w:r>
        <w:t xml:space="preserve">Where pretreatment of flow-equalization facilities </w:t>
      </w:r>
      <w:proofErr w:type="gramStart"/>
      <w:r>
        <w:t>are</w:t>
      </w:r>
      <w:proofErr w:type="gramEnd"/>
      <w:r>
        <w:t xml:space="preserve"> provided or required of any waters or wastes, they shall be maintained continuously in satisfactory and effective operation by the owner(s) at his or her own expense.</w:t>
      </w:r>
    </w:p>
    <w:p w14:paraId="76EA025F" w14:textId="77777777" w:rsidR="00873B3A" w:rsidRDefault="001E2E6C">
      <w:pPr>
        <w:numPr>
          <w:ilvl w:val="0"/>
          <w:numId w:val="20"/>
        </w:numPr>
        <w:ind w:right="14" w:firstLine="442"/>
      </w:pPr>
      <w:r>
        <w:t>When required by the Superintendent, the owner(s) of any property serviced by a building sewer carrying industrial wastes shall install a suitable structure together with such necessary meters and other appurtenances in the building sewer to facilitate observation, sampling, and measurement of the wastes. Such structures, when required, shall be accessibly and safely located, and shall be constructed in accordance with plans approved by the Superintendent. The structure shall be installed by the owner at hi</w:t>
      </w:r>
      <w:r>
        <w:t xml:space="preserve">s or her </w:t>
      </w:r>
      <w:proofErr w:type="gramStart"/>
      <w:r>
        <w:t>expense, and</w:t>
      </w:r>
      <w:proofErr w:type="gramEnd"/>
      <w:r>
        <w:t xml:space="preserve"> shall be maintained by him or her </w:t>
      </w:r>
      <w:proofErr w:type="gramStart"/>
      <w:r>
        <w:t>so as to</w:t>
      </w:r>
      <w:proofErr w:type="gramEnd"/>
      <w:r>
        <w:t xml:space="preserve"> </w:t>
      </w:r>
      <w:proofErr w:type="gramStart"/>
      <w:r>
        <w:t>be safe and accessible at all times</w:t>
      </w:r>
      <w:proofErr w:type="gramEnd"/>
      <w:r>
        <w:t>.</w:t>
      </w:r>
    </w:p>
    <w:p w14:paraId="0A69ED5A" w14:textId="77777777" w:rsidR="00873B3A" w:rsidRDefault="001E2E6C">
      <w:pPr>
        <w:numPr>
          <w:ilvl w:val="0"/>
          <w:numId w:val="20"/>
        </w:numPr>
        <w:ind w:right="14" w:firstLine="442"/>
      </w:pPr>
      <w:r>
        <w:t>The Superintendent may require a user of sewer services to provide information needed to determine compliance with this chapter. These requirements may include:</w:t>
      </w:r>
    </w:p>
    <w:p w14:paraId="1CC34C78" w14:textId="77777777" w:rsidR="00873B3A" w:rsidRDefault="001E2E6C">
      <w:pPr>
        <w:numPr>
          <w:ilvl w:val="2"/>
          <w:numId w:val="24"/>
        </w:numPr>
        <w:spacing w:after="261"/>
        <w:ind w:right="14" w:firstLine="886"/>
      </w:pPr>
      <w:r>
        <w:lastRenderedPageBreak/>
        <w:t xml:space="preserve">Wastewater's discharge peak rate and volume over a specific </w:t>
      </w:r>
      <w:proofErr w:type="gramStart"/>
      <w:r>
        <w:t>time period</w:t>
      </w:r>
      <w:proofErr w:type="gramEnd"/>
      <w:r>
        <w:t>;</w:t>
      </w:r>
    </w:p>
    <w:p w14:paraId="0B5968F8" w14:textId="77777777" w:rsidR="00873B3A" w:rsidRDefault="001E2E6C">
      <w:pPr>
        <w:numPr>
          <w:ilvl w:val="2"/>
          <w:numId w:val="24"/>
        </w:numPr>
        <w:spacing w:after="341"/>
        <w:ind w:right="14" w:firstLine="886"/>
      </w:pPr>
      <w:r>
        <w:t xml:space="preserve">Chemical </w:t>
      </w:r>
      <w:proofErr w:type="gramStart"/>
      <w:r>
        <w:t>analyses</w:t>
      </w:r>
      <w:proofErr w:type="gramEnd"/>
      <w:r>
        <w:t xml:space="preserve"> of wastewaters;</w:t>
      </w:r>
    </w:p>
    <w:p w14:paraId="001CAF9D" w14:textId="77777777" w:rsidR="00873B3A" w:rsidRDefault="001E2E6C">
      <w:pPr>
        <w:numPr>
          <w:ilvl w:val="2"/>
          <w:numId w:val="24"/>
        </w:numPr>
        <w:spacing w:after="307"/>
        <w:ind w:right="14" w:firstLine="886"/>
      </w:pPr>
      <w:r>
        <w:t xml:space="preserve">Information </w:t>
      </w:r>
      <w:proofErr w:type="gramStart"/>
      <w:r>
        <w:t>of</w:t>
      </w:r>
      <w:proofErr w:type="gramEnd"/>
      <w:r>
        <w:t xml:space="preserve"> raw materials, processes, and products affecting wastewater volume and quality;</w:t>
      </w:r>
    </w:p>
    <w:p w14:paraId="6789D261" w14:textId="77777777" w:rsidR="00873B3A" w:rsidRDefault="001E2E6C">
      <w:pPr>
        <w:numPr>
          <w:ilvl w:val="2"/>
          <w:numId w:val="24"/>
        </w:numPr>
        <w:spacing w:after="317"/>
        <w:ind w:right="14" w:firstLine="886"/>
      </w:pPr>
      <w:r>
        <w:t>Quantity and disposition of specific liquid, sludge, oil, solvent, or other material important to sewer use control;</w:t>
      </w:r>
    </w:p>
    <w:p w14:paraId="2D58C3DC" w14:textId="77777777" w:rsidR="00873B3A" w:rsidRDefault="001E2E6C">
      <w:pPr>
        <w:numPr>
          <w:ilvl w:val="2"/>
          <w:numId w:val="24"/>
        </w:numPr>
        <w:ind w:right="14" w:firstLine="886"/>
      </w:pPr>
      <w:r>
        <w:t>A plot plan of sewers of the user's property showing sewer and pretreatment facility location;</w:t>
      </w:r>
    </w:p>
    <w:p w14:paraId="415E9102" w14:textId="77777777" w:rsidR="00873B3A" w:rsidRDefault="001E2E6C">
      <w:pPr>
        <w:numPr>
          <w:ilvl w:val="2"/>
          <w:numId w:val="24"/>
        </w:numPr>
        <w:spacing w:after="316"/>
        <w:ind w:right="14" w:firstLine="886"/>
      </w:pPr>
      <w:r>
        <w:t>Details of wastewater pretreatment facilities; and/or</w:t>
      </w:r>
    </w:p>
    <w:p w14:paraId="63EDDB82" w14:textId="77777777" w:rsidR="00873B3A" w:rsidRDefault="001E2E6C">
      <w:pPr>
        <w:numPr>
          <w:ilvl w:val="2"/>
          <w:numId w:val="24"/>
        </w:numPr>
        <w:ind w:right="14" w:firstLine="886"/>
      </w:pPr>
      <w:r>
        <w:t>Details of systems to prevent and control the losses of materials through spills to the municipal sewer.</w:t>
      </w:r>
    </w:p>
    <w:p w14:paraId="370AE5A4" w14:textId="77777777" w:rsidR="00873B3A" w:rsidRDefault="001E2E6C">
      <w:pPr>
        <w:numPr>
          <w:ilvl w:val="0"/>
          <w:numId w:val="20"/>
        </w:numPr>
        <w:ind w:right="14" w:firstLine="442"/>
      </w:pPr>
      <w:r>
        <w:t>All measurements, tests, and analyses of the characteristics of water and wastes to which reference in made in this chapter shall be determined in accordance with the latest edition of "Standard Methods for the Examination of Water and Wastewater," published by the American Public Health Association, sampling methods, location, times, durations, and frequencies are to be determined on an individual basis subject to approval by the Superintendent.</w:t>
      </w:r>
    </w:p>
    <w:p w14:paraId="38188F22" w14:textId="77777777" w:rsidR="00873B3A" w:rsidRDefault="001E2E6C">
      <w:pPr>
        <w:numPr>
          <w:ilvl w:val="0"/>
          <w:numId w:val="20"/>
        </w:numPr>
        <w:spacing w:after="20"/>
        <w:ind w:right="14" w:firstLine="442"/>
      </w:pPr>
      <w:r>
        <w:t>No statement contained in this chapter shall be construed as preventing any special agreement or arrangement between the town and any industrial concern, whereby an industrial waste of unusual strength or character may be accepted by the town for treatment.</w:t>
      </w:r>
    </w:p>
    <w:p w14:paraId="2137DAED" w14:textId="77777777" w:rsidR="00873B3A" w:rsidRDefault="001E2E6C">
      <w:pPr>
        <w:spacing w:after="573"/>
        <w:ind w:left="24" w:right="14"/>
      </w:pPr>
      <w:r>
        <w:t>(Ord. 89-20, passed 11-8-1989) Penalty, see 51.99</w:t>
      </w:r>
    </w:p>
    <w:p w14:paraId="76D68C30" w14:textId="77777777" w:rsidR="00873B3A" w:rsidRDefault="001E2E6C">
      <w:pPr>
        <w:numPr>
          <w:ilvl w:val="1"/>
          <w:numId w:val="22"/>
        </w:numPr>
        <w:spacing w:after="243" w:line="249" w:lineRule="auto"/>
        <w:ind w:left="917" w:hanging="706"/>
        <w:jc w:val="left"/>
      </w:pPr>
      <w:r>
        <w:rPr>
          <w:sz w:val="26"/>
        </w:rPr>
        <w:t>CRMNAL DAMAGE TO WASTEWATER FACILITY.</w:t>
      </w:r>
    </w:p>
    <w:p w14:paraId="1FCD0254" w14:textId="77777777" w:rsidR="00873B3A" w:rsidRDefault="001E2E6C">
      <w:pPr>
        <w:spacing w:after="21"/>
        <w:ind w:left="14" w:right="14" w:firstLine="437"/>
      </w:pPr>
      <w:r>
        <w:t xml:space="preserve">No person(s) shall maliciously, willfully, or negligently break, damage, destroy, uncover, deface, or tamper with any structure, appurtenance, or equipment which is a part of the wastewater facilities. Any </w:t>
      </w:r>
      <w:proofErr w:type="gramStart"/>
      <w:r>
        <w:t>person(s)</w:t>
      </w:r>
      <w:proofErr w:type="gramEnd"/>
      <w:r>
        <w:t xml:space="preserve"> violating this provision shall be subject to immediate arrest under charge of disorderly conduct.</w:t>
      </w:r>
    </w:p>
    <w:p w14:paraId="16DF11C8" w14:textId="77777777" w:rsidR="00873B3A" w:rsidRDefault="001E2E6C">
      <w:pPr>
        <w:spacing w:after="562"/>
        <w:ind w:left="24" w:right="14"/>
      </w:pPr>
      <w:r>
        <w:t>(Ord. 89-20, passed 11-8-1989) Penalty, see 51.99</w:t>
      </w:r>
    </w:p>
    <w:p w14:paraId="06B9E127" w14:textId="77777777" w:rsidR="00873B3A" w:rsidRDefault="001E2E6C">
      <w:pPr>
        <w:numPr>
          <w:ilvl w:val="1"/>
          <w:numId w:val="22"/>
        </w:numPr>
        <w:spacing w:after="280" w:line="249" w:lineRule="auto"/>
        <w:ind w:left="917" w:hanging="706"/>
        <w:jc w:val="left"/>
      </w:pPr>
      <w:r>
        <w:rPr>
          <w:sz w:val="26"/>
        </w:rPr>
        <w:t>POWERS AND AUTHORITY OF NSPECTORS.</w:t>
      </w:r>
    </w:p>
    <w:p w14:paraId="23FF5130" w14:textId="77777777" w:rsidR="00873B3A" w:rsidRDefault="001E2E6C">
      <w:pPr>
        <w:numPr>
          <w:ilvl w:val="0"/>
          <w:numId w:val="27"/>
        </w:numPr>
        <w:ind w:right="14" w:firstLine="442"/>
      </w:pPr>
      <w:r>
        <w:t xml:space="preserve">The Superintendent and other duly authorized employees of the town bearing proper credentials and identification shall be permitted to enter all properties for the purposes of inspection, observation, measurement, sampling, and testing pertinent </w:t>
      </w:r>
      <w:proofErr w:type="gramStart"/>
      <w:r>
        <w:t>to discharge</w:t>
      </w:r>
      <w:proofErr w:type="gramEnd"/>
      <w:r>
        <w:t xml:space="preserve"> to the community system in accordance with the provisions of this chapter.</w:t>
      </w:r>
    </w:p>
    <w:p w14:paraId="14DA64E0" w14:textId="77777777" w:rsidR="00873B3A" w:rsidRDefault="001E2E6C">
      <w:pPr>
        <w:numPr>
          <w:ilvl w:val="0"/>
          <w:numId w:val="27"/>
        </w:numPr>
        <w:ind w:right="14" w:firstLine="442"/>
      </w:pPr>
      <w:r>
        <w:lastRenderedPageBreak/>
        <w:t>The Superintendent and other duly authorized employees are authorized to obtain information concerning industrial processes which have a direct bearing on the kind and source of discharge to the wastewater collection system. The industry may withhold information considered confidential. The industry must establish that the revelation to the public of the information in question.</w:t>
      </w:r>
    </w:p>
    <w:p w14:paraId="195C8EF7" w14:textId="77777777" w:rsidR="00873B3A" w:rsidRDefault="001E2E6C">
      <w:pPr>
        <w:numPr>
          <w:ilvl w:val="0"/>
          <w:numId w:val="27"/>
        </w:numPr>
        <w:spacing w:after="21"/>
        <w:ind w:right="14" w:firstLine="442"/>
      </w:pPr>
      <w:r>
        <w:t>While performing the necessary work on private properties referred to in division (A) above, the Superintendent or duly authorized employees of the town shall observe all safety rules applicable to the premises established by the company, and the company shall be held harmless for injury or death to the town employees, and the town shall indemnify the company against loss or damage to its property by town employees and against liability claims and demands for personal injury or property damage asserted agai</w:t>
      </w:r>
      <w:r>
        <w:t xml:space="preserve">nst the company growing out of the gauging and sampling operation, except as such may be caused by negligence or failure of the company to maintain safe conditions as required in 51.05(H). </w:t>
      </w:r>
      <w:r>
        <w:t xml:space="preserve">(D) The Superintendent and other duly authorized employees of the town bearing proper credentials and identification shall be permitted to enter all private properties through which the district holds a duly negotiated easement for the purposes of, but not limited to, inspection, observation, measurement, sampling, repair, and maintenance of any portion of the wastewater facilities lying within said easement. All entry and subsequent work, if any, on said easement, shall be done in full accordance with the </w:t>
      </w:r>
      <w:r>
        <w:t>terms of the duly negotiated easement pertaining to the private property involved.</w:t>
      </w:r>
    </w:p>
    <w:p w14:paraId="0EE545F1" w14:textId="77777777" w:rsidR="00873B3A" w:rsidRDefault="001E2E6C">
      <w:pPr>
        <w:spacing w:after="607"/>
        <w:ind w:left="24" w:right="14"/>
      </w:pPr>
      <w:r>
        <w:t>(Ord. 89-20, passed 11-8-1989)</w:t>
      </w:r>
    </w:p>
    <w:p w14:paraId="0CB8E879" w14:textId="77777777" w:rsidR="00873B3A" w:rsidRDefault="001E2E6C">
      <w:pPr>
        <w:spacing w:after="312" w:line="249" w:lineRule="auto"/>
        <w:ind w:left="34" w:firstLine="4"/>
        <w:jc w:val="left"/>
      </w:pPr>
      <w:r>
        <w:rPr>
          <w:noProof/>
        </w:rPr>
        <w:drawing>
          <wp:inline distT="0" distB="0" distL="0" distR="0" wp14:anchorId="07A2703D" wp14:editId="7DB88B27">
            <wp:extent cx="60960" cy="131102"/>
            <wp:effectExtent l="0" t="0" r="0" b="0"/>
            <wp:docPr id="52616" name="Picture 52616"/>
            <wp:cNvGraphicFramePr/>
            <a:graphic xmlns:a="http://schemas.openxmlformats.org/drawingml/2006/main">
              <a:graphicData uri="http://schemas.openxmlformats.org/drawingml/2006/picture">
                <pic:pic xmlns:pic="http://schemas.openxmlformats.org/drawingml/2006/picture">
                  <pic:nvPicPr>
                    <pic:cNvPr id="52616" name="Picture 52616"/>
                    <pic:cNvPicPr/>
                  </pic:nvPicPr>
                  <pic:blipFill>
                    <a:blip r:embed="rId25"/>
                    <a:stretch>
                      <a:fillRect/>
                    </a:stretch>
                  </pic:blipFill>
                  <pic:spPr>
                    <a:xfrm>
                      <a:off x="0" y="0"/>
                      <a:ext cx="60960" cy="131102"/>
                    </a:xfrm>
                    <a:prstGeom prst="rect">
                      <a:avLst/>
                    </a:prstGeom>
                  </pic:spPr>
                </pic:pic>
              </a:graphicData>
            </a:graphic>
          </wp:inline>
        </w:drawing>
      </w:r>
      <w:r>
        <w:rPr>
          <w:sz w:val="26"/>
        </w:rPr>
        <w:t xml:space="preserve"> 51.08 WASTEWATER PROHIBITED FROM BENG DISCHARGED TO </w:t>
      </w:r>
      <w:r>
        <w:rPr>
          <w:noProof/>
        </w:rPr>
        <w:drawing>
          <wp:inline distT="0" distB="0" distL="0" distR="0" wp14:anchorId="2BBF63CF" wp14:editId="6864D3CA">
            <wp:extent cx="313944" cy="112809"/>
            <wp:effectExtent l="0" t="0" r="0" b="0"/>
            <wp:docPr id="112034" name="Picture 112034"/>
            <wp:cNvGraphicFramePr/>
            <a:graphic xmlns:a="http://schemas.openxmlformats.org/drawingml/2006/main">
              <a:graphicData uri="http://schemas.openxmlformats.org/drawingml/2006/picture">
                <pic:pic xmlns:pic="http://schemas.openxmlformats.org/drawingml/2006/picture">
                  <pic:nvPicPr>
                    <pic:cNvPr id="112034" name="Picture 112034"/>
                    <pic:cNvPicPr/>
                  </pic:nvPicPr>
                  <pic:blipFill>
                    <a:blip r:embed="rId26"/>
                    <a:stretch>
                      <a:fillRect/>
                    </a:stretch>
                  </pic:blipFill>
                  <pic:spPr>
                    <a:xfrm>
                      <a:off x="0" y="0"/>
                      <a:ext cx="313944" cy="112809"/>
                    </a:xfrm>
                    <a:prstGeom prst="rect">
                      <a:avLst/>
                    </a:prstGeom>
                  </pic:spPr>
                </pic:pic>
              </a:graphicData>
            </a:graphic>
          </wp:inline>
        </w:drawing>
      </w:r>
      <w:r>
        <w:rPr>
          <w:sz w:val="26"/>
        </w:rPr>
        <w:t>WASTEWATER SYSTEM.</w:t>
      </w:r>
    </w:p>
    <w:p w14:paraId="2CBB2D18" w14:textId="77777777" w:rsidR="00873B3A" w:rsidRDefault="001E2E6C">
      <w:pPr>
        <w:numPr>
          <w:ilvl w:val="0"/>
          <w:numId w:val="28"/>
        </w:numPr>
        <w:spacing w:after="316"/>
        <w:ind w:right="14" w:firstLine="451"/>
      </w:pPr>
      <w:r>
        <w:t>The discharge of any waters containing toxic or poisonous solids, liquids, or gases in sufficient quantity, either singly or by interaction with other wastes, to contaminate the sludge of any municipal systems, or to injure or interfere with any sewage treatment process, constitute a hazard to humans or animals, create a public nuisance, or create any hazard in or have an adverse effect on the waters receiving any discharge from the treatment works is hereby prohibited.</w:t>
      </w:r>
    </w:p>
    <w:p w14:paraId="23BDC1F8" w14:textId="77777777" w:rsidR="00873B3A" w:rsidRDefault="001E2E6C">
      <w:pPr>
        <w:numPr>
          <w:ilvl w:val="0"/>
          <w:numId w:val="28"/>
        </w:numPr>
        <w:spacing w:after="16"/>
        <w:ind w:right="14" w:firstLine="451"/>
      </w:pPr>
      <w:r>
        <w:rPr>
          <w:noProof/>
        </w:rPr>
        <w:drawing>
          <wp:anchor distT="0" distB="0" distL="114300" distR="114300" simplePos="0" relativeHeight="251658240" behindDoc="0" locked="0" layoutInCell="1" allowOverlap="0" wp14:anchorId="7F1DD32E" wp14:editId="363B9402">
            <wp:simplePos x="0" y="0"/>
            <wp:positionH relativeFrom="page">
              <wp:posOffset>560832</wp:posOffset>
            </wp:positionH>
            <wp:positionV relativeFrom="page">
              <wp:posOffset>5463575</wp:posOffset>
            </wp:positionV>
            <wp:extent cx="60960" cy="131101"/>
            <wp:effectExtent l="0" t="0" r="0" b="0"/>
            <wp:wrapSquare wrapText="bothSides"/>
            <wp:docPr id="52619" name="Picture 52619"/>
            <wp:cNvGraphicFramePr/>
            <a:graphic xmlns:a="http://schemas.openxmlformats.org/drawingml/2006/main">
              <a:graphicData uri="http://schemas.openxmlformats.org/drawingml/2006/picture">
                <pic:pic xmlns:pic="http://schemas.openxmlformats.org/drawingml/2006/picture">
                  <pic:nvPicPr>
                    <pic:cNvPr id="52619" name="Picture 52619"/>
                    <pic:cNvPicPr/>
                  </pic:nvPicPr>
                  <pic:blipFill>
                    <a:blip r:embed="rId27"/>
                    <a:stretch>
                      <a:fillRect/>
                    </a:stretch>
                  </pic:blipFill>
                  <pic:spPr>
                    <a:xfrm>
                      <a:off x="0" y="0"/>
                      <a:ext cx="60960" cy="131101"/>
                    </a:xfrm>
                    <a:prstGeom prst="rect">
                      <a:avLst/>
                    </a:prstGeom>
                  </pic:spPr>
                </pic:pic>
              </a:graphicData>
            </a:graphic>
          </wp:anchor>
        </w:drawing>
      </w:r>
      <w:r>
        <w:t xml:space="preserve">Each user which discharges any toxic pollutants which cause an increase in the cost of managing the effluent or the sludge of the town </w:t>
      </w:r>
      <w:proofErr w:type="spellStart"/>
      <w:r>
        <w:t>treament</w:t>
      </w:r>
      <w:proofErr w:type="spellEnd"/>
      <w:r>
        <w:t xml:space="preserve"> works shall pay for such increased costs.</w:t>
      </w:r>
    </w:p>
    <w:p w14:paraId="41C70F2D" w14:textId="77777777" w:rsidR="00873B3A" w:rsidRDefault="001E2E6C">
      <w:pPr>
        <w:spacing w:after="575"/>
        <w:ind w:left="24" w:right="14"/>
      </w:pPr>
      <w:r>
        <w:t>(Ord. 89-20, passed 11-8-1989) Penalty, see 51.99</w:t>
      </w:r>
    </w:p>
    <w:p w14:paraId="0C9E0126" w14:textId="77777777" w:rsidR="00873B3A" w:rsidRDefault="001E2E6C">
      <w:pPr>
        <w:numPr>
          <w:ilvl w:val="1"/>
          <w:numId w:val="29"/>
        </w:numPr>
        <w:spacing w:after="280" w:line="249" w:lineRule="auto"/>
        <w:ind w:hanging="710"/>
        <w:jc w:val="left"/>
      </w:pPr>
      <w:r>
        <w:rPr>
          <w:sz w:val="26"/>
        </w:rPr>
        <w:t>PROHIBITION OF CLEAR WATER CONNECTIONS.</w:t>
      </w:r>
    </w:p>
    <w:p w14:paraId="249ED371" w14:textId="77777777" w:rsidR="00873B3A" w:rsidRDefault="001E2E6C">
      <w:pPr>
        <w:spacing w:after="535"/>
        <w:ind w:left="14" w:right="14" w:firstLine="442"/>
      </w:pPr>
      <w:r>
        <w:t>No person shall make connection of roof downspouts, exterior foundation drains, areaway drains, or other sources of surface runoff or groundwater to a building sewer or building drain which in turn is connected directly or indirectly to a public sanitary sewer. (Ord. 89-20, passed 11-8-1989)</w:t>
      </w:r>
    </w:p>
    <w:p w14:paraId="7C225836" w14:textId="77777777" w:rsidR="00873B3A" w:rsidRDefault="001E2E6C">
      <w:pPr>
        <w:numPr>
          <w:ilvl w:val="1"/>
          <w:numId w:val="29"/>
        </w:numPr>
        <w:spacing w:after="306" w:line="249" w:lineRule="auto"/>
        <w:ind w:hanging="710"/>
        <w:jc w:val="left"/>
      </w:pPr>
      <w:r>
        <w:rPr>
          <w:sz w:val="26"/>
        </w:rPr>
        <w:t>RATE</w:t>
      </w:r>
      <w:r>
        <w:rPr>
          <w:noProof/>
        </w:rPr>
        <w:drawing>
          <wp:inline distT="0" distB="0" distL="0" distR="0" wp14:anchorId="26A9D3CA" wp14:editId="5C2EB5A9">
            <wp:extent cx="405384" cy="112808"/>
            <wp:effectExtent l="0" t="0" r="0" b="0"/>
            <wp:docPr id="112036" name="Picture 112036"/>
            <wp:cNvGraphicFramePr/>
            <a:graphic xmlns:a="http://schemas.openxmlformats.org/drawingml/2006/main">
              <a:graphicData uri="http://schemas.openxmlformats.org/drawingml/2006/picture">
                <pic:pic xmlns:pic="http://schemas.openxmlformats.org/drawingml/2006/picture">
                  <pic:nvPicPr>
                    <pic:cNvPr id="112036" name="Picture 112036"/>
                    <pic:cNvPicPr/>
                  </pic:nvPicPr>
                  <pic:blipFill>
                    <a:blip r:embed="rId28"/>
                    <a:stretch>
                      <a:fillRect/>
                    </a:stretch>
                  </pic:blipFill>
                  <pic:spPr>
                    <a:xfrm>
                      <a:off x="0" y="0"/>
                      <a:ext cx="405384" cy="112808"/>
                    </a:xfrm>
                    <a:prstGeom prst="rect">
                      <a:avLst/>
                    </a:prstGeom>
                  </pic:spPr>
                </pic:pic>
              </a:graphicData>
            </a:graphic>
          </wp:inline>
        </w:drawing>
      </w:r>
    </w:p>
    <w:p w14:paraId="4C9EF85E" w14:textId="77777777" w:rsidR="00873B3A" w:rsidRDefault="001E2E6C">
      <w:pPr>
        <w:numPr>
          <w:ilvl w:val="0"/>
          <w:numId w:val="30"/>
        </w:numPr>
        <w:ind w:right="14" w:firstLine="446"/>
      </w:pPr>
      <w:r>
        <w:lastRenderedPageBreak/>
        <w:t>An EQUIVALENT DWELLING UNIT (EDU) is defined as a sewer user with a three-fourths inch or five-eighths inch water service meter. A user with a one-inch meter shall be assessed 1.79 EDUs on the base rate, a one and one-half inch meter shall be assessed four EDUs on the base rate, and a two-inch meter shall be assessed 7.14 EDUs on the base rate.</w:t>
      </w:r>
    </w:p>
    <w:p w14:paraId="09AB0598" w14:textId="77777777" w:rsidR="00873B3A" w:rsidRDefault="001E2E6C">
      <w:pPr>
        <w:numPr>
          <w:ilvl w:val="0"/>
          <w:numId w:val="30"/>
        </w:numPr>
        <w:ind w:right="14" w:firstLine="446"/>
      </w:pPr>
      <w:r>
        <w:t>Restaurants, commercial kitchens, and car washes without approved and properly working grease and mud interceptors and treatment processes shall be charged one additional EDU per month. Any other nonresidential user with BOD and TSS greater than the average residential user's strength of 200 ppm and 250 ppm TSS will be assessed one additional EDU per month.</w:t>
      </w:r>
    </w:p>
    <w:p w14:paraId="01024AB9" w14:textId="77777777" w:rsidR="00873B3A" w:rsidRDefault="001E2E6C">
      <w:pPr>
        <w:numPr>
          <w:ilvl w:val="0"/>
          <w:numId w:val="30"/>
        </w:numPr>
        <w:spacing w:after="0" w:line="265" w:lineRule="auto"/>
        <w:ind w:right="14" w:firstLine="446"/>
      </w:pPr>
      <w:r>
        <w:t>Each connection shall be charged a base rate as determined by resolution of the Town Council.</w:t>
      </w:r>
    </w:p>
    <w:tbl>
      <w:tblPr>
        <w:tblStyle w:val="TableGrid"/>
        <w:tblW w:w="5299" w:type="dxa"/>
        <w:tblInd w:w="2304" w:type="dxa"/>
        <w:tblCellMar>
          <w:top w:w="134" w:type="dxa"/>
          <w:left w:w="115" w:type="dxa"/>
          <w:bottom w:w="0" w:type="dxa"/>
          <w:right w:w="115" w:type="dxa"/>
        </w:tblCellMar>
        <w:tblLook w:val="04A0" w:firstRow="1" w:lastRow="0" w:firstColumn="1" w:lastColumn="0" w:noHBand="0" w:noVBand="1"/>
      </w:tblPr>
      <w:tblGrid>
        <w:gridCol w:w="2793"/>
        <w:gridCol w:w="2506"/>
      </w:tblGrid>
      <w:tr w:rsidR="00873B3A" w14:paraId="3731BEE8" w14:textId="77777777">
        <w:trPr>
          <w:trHeight w:val="420"/>
        </w:trPr>
        <w:tc>
          <w:tcPr>
            <w:tcW w:w="2794" w:type="dxa"/>
            <w:tcBorders>
              <w:top w:val="single" w:sz="2" w:space="0" w:color="000000"/>
              <w:left w:val="single" w:sz="2" w:space="0" w:color="000000"/>
              <w:bottom w:val="single" w:sz="2" w:space="0" w:color="000000"/>
              <w:right w:val="single" w:sz="2" w:space="0" w:color="000000"/>
            </w:tcBorders>
          </w:tcPr>
          <w:p w14:paraId="4FF95F04" w14:textId="77777777" w:rsidR="00873B3A" w:rsidRDefault="001E2E6C">
            <w:pPr>
              <w:spacing w:after="0" w:line="259" w:lineRule="auto"/>
              <w:ind w:left="5" w:firstLine="0"/>
              <w:jc w:val="center"/>
            </w:pPr>
            <w:r>
              <w:rPr>
                <w:sz w:val="22"/>
              </w:rPr>
              <w:t>Water Line/Meter Size</w:t>
            </w:r>
          </w:p>
        </w:tc>
        <w:tc>
          <w:tcPr>
            <w:tcW w:w="2506" w:type="dxa"/>
            <w:tcBorders>
              <w:top w:val="single" w:sz="2" w:space="0" w:color="000000"/>
              <w:left w:val="single" w:sz="2" w:space="0" w:color="000000"/>
              <w:bottom w:val="single" w:sz="2" w:space="0" w:color="000000"/>
              <w:right w:val="single" w:sz="2" w:space="0" w:color="000000"/>
            </w:tcBorders>
          </w:tcPr>
          <w:p w14:paraId="2CBF050E" w14:textId="77777777" w:rsidR="00873B3A" w:rsidRDefault="001E2E6C">
            <w:pPr>
              <w:spacing w:after="0" w:line="259" w:lineRule="auto"/>
              <w:ind w:left="0" w:firstLine="0"/>
              <w:jc w:val="center"/>
            </w:pPr>
            <w:r>
              <w:rPr>
                <w:sz w:val="22"/>
              </w:rPr>
              <w:t>Multiplier</w:t>
            </w:r>
          </w:p>
        </w:tc>
      </w:tr>
      <w:tr w:rsidR="00873B3A" w14:paraId="069539A6" w14:textId="77777777">
        <w:trPr>
          <w:trHeight w:val="423"/>
        </w:trPr>
        <w:tc>
          <w:tcPr>
            <w:tcW w:w="2794" w:type="dxa"/>
            <w:tcBorders>
              <w:top w:val="single" w:sz="2" w:space="0" w:color="000000"/>
              <w:left w:val="single" w:sz="2" w:space="0" w:color="000000"/>
              <w:bottom w:val="single" w:sz="2" w:space="0" w:color="000000"/>
              <w:right w:val="single" w:sz="2" w:space="0" w:color="000000"/>
            </w:tcBorders>
            <w:vAlign w:val="center"/>
          </w:tcPr>
          <w:p w14:paraId="0A759570" w14:textId="77777777" w:rsidR="00873B3A" w:rsidRDefault="001E2E6C">
            <w:pPr>
              <w:spacing w:after="0" w:line="259" w:lineRule="auto"/>
              <w:ind w:left="10" w:firstLine="0"/>
              <w:jc w:val="center"/>
            </w:pPr>
            <w:r>
              <w:rPr>
                <w:sz w:val="20"/>
              </w:rPr>
              <w:t>3/4 inch or 5/8 inch</w:t>
            </w:r>
          </w:p>
        </w:tc>
        <w:tc>
          <w:tcPr>
            <w:tcW w:w="2506" w:type="dxa"/>
            <w:tcBorders>
              <w:top w:val="single" w:sz="2" w:space="0" w:color="000000"/>
              <w:left w:val="single" w:sz="2" w:space="0" w:color="000000"/>
              <w:bottom w:val="single" w:sz="2" w:space="0" w:color="000000"/>
              <w:right w:val="single" w:sz="2" w:space="0" w:color="000000"/>
            </w:tcBorders>
            <w:vAlign w:val="center"/>
          </w:tcPr>
          <w:p w14:paraId="5BF2A448" w14:textId="77777777" w:rsidR="00873B3A" w:rsidRDefault="001E2E6C">
            <w:pPr>
              <w:spacing w:after="0" w:line="259" w:lineRule="auto"/>
              <w:ind w:left="19" w:firstLine="0"/>
              <w:jc w:val="center"/>
            </w:pPr>
            <w:r>
              <w:rPr>
                <w:sz w:val="20"/>
              </w:rPr>
              <w:t>1.00</w:t>
            </w:r>
          </w:p>
        </w:tc>
      </w:tr>
      <w:tr w:rsidR="00873B3A" w14:paraId="6E92700A" w14:textId="77777777">
        <w:trPr>
          <w:trHeight w:val="408"/>
        </w:trPr>
        <w:tc>
          <w:tcPr>
            <w:tcW w:w="2794" w:type="dxa"/>
            <w:tcBorders>
              <w:top w:val="single" w:sz="2" w:space="0" w:color="000000"/>
              <w:left w:val="single" w:sz="2" w:space="0" w:color="000000"/>
              <w:bottom w:val="single" w:sz="2" w:space="0" w:color="000000"/>
              <w:right w:val="single" w:sz="2" w:space="0" w:color="000000"/>
            </w:tcBorders>
            <w:vAlign w:val="center"/>
          </w:tcPr>
          <w:p w14:paraId="25D14077" w14:textId="77777777" w:rsidR="00873B3A" w:rsidRDefault="001E2E6C">
            <w:pPr>
              <w:spacing w:after="0" w:line="259" w:lineRule="auto"/>
              <w:ind w:left="19" w:firstLine="0"/>
              <w:jc w:val="center"/>
            </w:pPr>
            <w:r>
              <w:rPr>
                <w:sz w:val="20"/>
              </w:rPr>
              <w:t>1 inch</w:t>
            </w:r>
          </w:p>
        </w:tc>
        <w:tc>
          <w:tcPr>
            <w:tcW w:w="2506" w:type="dxa"/>
            <w:tcBorders>
              <w:top w:val="single" w:sz="2" w:space="0" w:color="000000"/>
              <w:left w:val="single" w:sz="2" w:space="0" w:color="000000"/>
              <w:bottom w:val="single" w:sz="2" w:space="0" w:color="000000"/>
              <w:right w:val="single" w:sz="2" w:space="0" w:color="000000"/>
            </w:tcBorders>
            <w:vAlign w:val="center"/>
          </w:tcPr>
          <w:p w14:paraId="67A2E0AE" w14:textId="77777777" w:rsidR="00873B3A" w:rsidRDefault="001E2E6C">
            <w:pPr>
              <w:spacing w:after="0" w:line="259" w:lineRule="auto"/>
              <w:ind w:left="29" w:firstLine="0"/>
              <w:jc w:val="center"/>
            </w:pPr>
            <w:r>
              <w:rPr>
                <w:sz w:val="20"/>
              </w:rPr>
              <w:t>1.79</w:t>
            </w:r>
          </w:p>
        </w:tc>
      </w:tr>
      <w:tr w:rsidR="00873B3A" w14:paraId="6D2B136B" w14:textId="77777777">
        <w:trPr>
          <w:trHeight w:val="423"/>
        </w:trPr>
        <w:tc>
          <w:tcPr>
            <w:tcW w:w="2794" w:type="dxa"/>
            <w:tcBorders>
              <w:top w:val="single" w:sz="2" w:space="0" w:color="000000"/>
              <w:left w:val="single" w:sz="2" w:space="0" w:color="000000"/>
              <w:bottom w:val="single" w:sz="2" w:space="0" w:color="000000"/>
              <w:right w:val="single" w:sz="2" w:space="0" w:color="000000"/>
            </w:tcBorders>
            <w:vAlign w:val="center"/>
          </w:tcPr>
          <w:p w14:paraId="02E12101" w14:textId="77777777" w:rsidR="00873B3A" w:rsidRDefault="001E2E6C">
            <w:pPr>
              <w:spacing w:after="0" w:line="259" w:lineRule="auto"/>
              <w:ind w:left="19" w:firstLine="0"/>
              <w:jc w:val="center"/>
            </w:pPr>
            <w:r>
              <w:rPr>
                <w:sz w:val="20"/>
              </w:rPr>
              <w:t>1-1/2 inch</w:t>
            </w:r>
          </w:p>
        </w:tc>
        <w:tc>
          <w:tcPr>
            <w:tcW w:w="2506" w:type="dxa"/>
            <w:tcBorders>
              <w:top w:val="single" w:sz="2" w:space="0" w:color="000000"/>
              <w:left w:val="single" w:sz="2" w:space="0" w:color="000000"/>
              <w:bottom w:val="single" w:sz="2" w:space="0" w:color="000000"/>
              <w:right w:val="single" w:sz="2" w:space="0" w:color="000000"/>
            </w:tcBorders>
            <w:vAlign w:val="center"/>
          </w:tcPr>
          <w:p w14:paraId="11BBD019" w14:textId="77777777" w:rsidR="00873B3A" w:rsidRDefault="001E2E6C">
            <w:pPr>
              <w:spacing w:after="0" w:line="259" w:lineRule="auto"/>
              <w:ind w:left="10" w:firstLine="0"/>
              <w:jc w:val="center"/>
            </w:pPr>
            <w:r>
              <w:rPr>
                <w:sz w:val="20"/>
              </w:rPr>
              <w:t>4.00</w:t>
            </w:r>
          </w:p>
        </w:tc>
      </w:tr>
      <w:tr w:rsidR="00873B3A" w14:paraId="066A3A32" w14:textId="77777777">
        <w:trPr>
          <w:trHeight w:val="399"/>
        </w:trPr>
        <w:tc>
          <w:tcPr>
            <w:tcW w:w="2794" w:type="dxa"/>
            <w:tcBorders>
              <w:top w:val="single" w:sz="2" w:space="0" w:color="000000"/>
              <w:left w:val="single" w:sz="2" w:space="0" w:color="000000"/>
              <w:bottom w:val="single" w:sz="2" w:space="0" w:color="000000"/>
              <w:right w:val="single" w:sz="2" w:space="0" w:color="000000"/>
            </w:tcBorders>
          </w:tcPr>
          <w:p w14:paraId="2894D387" w14:textId="77777777" w:rsidR="00873B3A" w:rsidRDefault="001E2E6C">
            <w:pPr>
              <w:spacing w:after="0" w:line="259" w:lineRule="auto"/>
              <w:ind w:left="5" w:firstLine="0"/>
              <w:jc w:val="center"/>
            </w:pPr>
            <w:r>
              <w:rPr>
                <w:sz w:val="20"/>
              </w:rPr>
              <w:t xml:space="preserve">2 </w:t>
            </w:r>
            <w:proofErr w:type="gramStart"/>
            <w:r>
              <w:rPr>
                <w:sz w:val="20"/>
              </w:rPr>
              <w:t>inch</w:t>
            </w:r>
            <w:proofErr w:type="gramEnd"/>
          </w:p>
        </w:tc>
        <w:tc>
          <w:tcPr>
            <w:tcW w:w="2506" w:type="dxa"/>
            <w:tcBorders>
              <w:top w:val="single" w:sz="2" w:space="0" w:color="000000"/>
              <w:left w:val="single" w:sz="2" w:space="0" w:color="000000"/>
              <w:bottom w:val="single" w:sz="2" w:space="0" w:color="000000"/>
              <w:right w:val="single" w:sz="2" w:space="0" w:color="000000"/>
            </w:tcBorders>
          </w:tcPr>
          <w:p w14:paraId="7083ABFF" w14:textId="77777777" w:rsidR="00873B3A" w:rsidRDefault="001E2E6C">
            <w:pPr>
              <w:spacing w:after="0" w:line="259" w:lineRule="auto"/>
              <w:ind w:left="14" w:firstLine="0"/>
              <w:jc w:val="center"/>
            </w:pPr>
            <w:r>
              <w:rPr>
                <w:sz w:val="20"/>
              </w:rPr>
              <w:t>7.14</w:t>
            </w:r>
          </w:p>
        </w:tc>
      </w:tr>
    </w:tbl>
    <w:p w14:paraId="34473AA6" w14:textId="77777777" w:rsidR="00873B3A" w:rsidRDefault="001E2E6C">
      <w:pPr>
        <w:numPr>
          <w:ilvl w:val="0"/>
          <w:numId w:val="30"/>
        </w:numPr>
        <w:ind w:right="14" w:firstLine="446"/>
      </w:pPr>
      <w:r>
        <w:t>(1) The volume charges shall be established for a residential user as an amount equal to the product of $1.20 multiplied by each 1,000 gallons (or increment of 1,000 gallons) of water used per month based on average water meter readings for either one month or a series of months from November through March and for a nonresidential user as an amount equal to the product of $1.20 multiplied by each 1 ,000 gallons (or increments of 1 ,000 gallons) of water used per month based on actual water meter readings pe</w:t>
      </w:r>
      <w:r>
        <w:t>r month.</w:t>
      </w:r>
    </w:p>
    <w:p w14:paraId="2BA1CBC5" w14:textId="77777777" w:rsidR="00873B3A" w:rsidRDefault="001E2E6C">
      <w:pPr>
        <w:spacing w:after="32"/>
        <w:ind w:left="14" w:right="14" w:firstLine="874"/>
      </w:pPr>
      <w:r>
        <w:t>(2) All users of the town's sewer system will be charged the sum of the base rate and the volume charges.</w:t>
      </w:r>
    </w:p>
    <w:p w14:paraId="791319C2" w14:textId="77777777" w:rsidR="00873B3A" w:rsidRDefault="001E2E6C">
      <w:pPr>
        <w:spacing w:after="569"/>
        <w:ind w:left="24" w:right="14"/>
      </w:pPr>
      <w:r>
        <w:t>(Ord. 2011-1, passed 3-9-2011)</w:t>
      </w:r>
    </w:p>
    <w:p w14:paraId="6CD01578" w14:textId="77777777" w:rsidR="00873B3A" w:rsidRDefault="001E2E6C">
      <w:pPr>
        <w:spacing w:after="280" w:line="249" w:lineRule="auto"/>
        <w:ind w:left="211" w:firstLine="4"/>
        <w:jc w:val="left"/>
      </w:pPr>
      <w:r>
        <w:rPr>
          <w:sz w:val="26"/>
        </w:rPr>
        <w:t>51.11 VIOLATIONS.</w:t>
      </w:r>
    </w:p>
    <w:p w14:paraId="05D48F50" w14:textId="77777777" w:rsidR="00873B3A" w:rsidRDefault="001E2E6C">
      <w:pPr>
        <w:spacing w:after="41"/>
        <w:ind w:left="14" w:right="14" w:firstLine="432"/>
      </w:pPr>
      <w:r>
        <w:t xml:space="preserve">Any person found to be violating any provision of this chapter except 51.04 shall be served by the town with written notice stating the nature of the violation and providing a reasonable time limit for the satisfactory correction thereof. The offender shall, within the </w:t>
      </w:r>
      <w:proofErr w:type="gramStart"/>
      <w:r>
        <w:t>period of time</w:t>
      </w:r>
      <w:proofErr w:type="gramEnd"/>
      <w:r>
        <w:t xml:space="preserve"> stated in such notice, permanently cease all violations.</w:t>
      </w:r>
    </w:p>
    <w:p w14:paraId="468AA722" w14:textId="77777777" w:rsidR="00873B3A" w:rsidRDefault="001E2E6C">
      <w:pPr>
        <w:spacing w:after="870"/>
        <w:ind w:left="24" w:right="14"/>
      </w:pPr>
      <w:r>
        <w:t>(Ord. 89-20, passed 11-8-1989) Penalty, see 51.99</w:t>
      </w:r>
    </w:p>
    <w:p w14:paraId="503AB099" w14:textId="77777777" w:rsidR="00873B3A" w:rsidRDefault="001E2E6C">
      <w:pPr>
        <w:spacing w:after="260" w:line="249" w:lineRule="auto"/>
        <w:ind w:left="211" w:firstLine="4"/>
        <w:jc w:val="left"/>
      </w:pPr>
      <w:r>
        <w:rPr>
          <w:sz w:val="26"/>
        </w:rPr>
        <w:lastRenderedPageBreak/>
        <w:t>51.99 PENALTY.</w:t>
      </w:r>
    </w:p>
    <w:p w14:paraId="7695B0F9" w14:textId="77777777" w:rsidR="00873B3A" w:rsidRDefault="001E2E6C">
      <w:pPr>
        <w:numPr>
          <w:ilvl w:val="0"/>
          <w:numId w:val="31"/>
        </w:numPr>
        <w:ind w:right="14" w:firstLine="446"/>
      </w:pPr>
      <w:r>
        <w:t>Any person who shall continue any violation beyond the time limit provided for in 51.11 shall be guilty of a misdemeanor.</w:t>
      </w:r>
    </w:p>
    <w:p w14:paraId="67B34707" w14:textId="77777777" w:rsidR="00873B3A" w:rsidRDefault="001E2E6C">
      <w:pPr>
        <w:numPr>
          <w:ilvl w:val="0"/>
          <w:numId w:val="31"/>
        </w:numPr>
        <w:spacing w:after="0"/>
        <w:ind w:right="14" w:firstLine="446"/>
      </w:pPr>
      <w:r>
        <w:t xml:space="preserve">Any person violating any of the provisions of this chapter shall become liable to the town for any expense, loss, or damage </w:t>
      </w:r>
      <w:proofErr w:type="gramStart"/>
      <w:r>
        <w:t>occasioned</w:t>
      </w:r>
      <w:proofErr w:type="gramEnd"/>
      <w:r>
        <w:t xml:space="preserve"> the district by reason of such violation.</w:t>
      </w:r>
    </w:p>
    <w:p w14:paraId="63B8BA12" w14:textId="77777777" w:rsidR="00873B3A" w:rsidRDefault="001E2E6C">
      <w:pPr>
        <w:spacing w:after="0"/>
        <w:ind w:left="24" w:right="14"/>
      </w:pPr>
      <w:r>
        <w:t>(Ord. 89-20, passed 11-8-1989)</w:t>
      </w:r>
    </w:p>
    <w:p w14:paraId="40C73F46" w14:textId="77777777" w:rsidR="00873B3A" w:rsidRDefault="00873B3A">
      <w:pPr>
        <w:sectPr w:rsidR="00873B3A">
          <w:headerReference w:type="even" r:id="rId29"/>
          <w:headerReference w:type="default" r:id="rId30"/>
          <w:headerReference w:type="first" r:id="rId31"/>
          <w:pgSz w:w="11904" w:h="16829"/>
          <w:pgMar w:top="1864" w:right="979" w:bottom="1861" w:left="840" w:header="720" w:footer="720" w:gutter="0"/>
          <w:cols w:space="720"/>
          <w:titlePg/>
        </w:sectPr>
      </w:pPr>
    </w:p>
    <w:p w14:paraId="36D32823" w14:textId="77777777" w:rsidR="00873B3A" w:rsidRDefault="001E2E6C">
      <w:pPr>
        <w:spacing w:after="538" w:line="265" w:lineRule="auto"/>
        <w:ind w:left="149" w:right="192"/>
        <w:jc w:val="center"/>
      </w:pPr>
      <w:r>
        <w:rPr>
          <w:sz w:val="26"/>
        </w:rPr>
        <w:lastRenderedPageBreak/>
        <w:t>CHAPTER 52: SOLID WASTE</w:t>
      </w:r>
    </w:p>
    <w:p w14:paraId="5DB79A09" w14:textId="77777777" w:rsidR="00873B3A" w:rsidRDefault="001E2E6C">
      <w:pPr>
        <w:ind w:left="24" w:right="14"/>
      </w:pPr>
      <w:r>
        <w:t>Section</w:t>
      </w:r>
    </w:p>
    <w:p w14:paraId="679D2482" w14:textId="77777777" w:rsidR="00873B3A" w:rsidRDefault="001E2E6C">
      <w:pPr>
        <w:numPr>
          <w:ilvl w:val="1"/>
          <w:numId w:val="32"/>
        </w:numPr>
        <w:spacing w:after="21"/>
        <w:ind w:left="1311" w:right="14" w:hanging="869"/>
      </w:pPr>
      <w:r>
        <w:t>Definitions</w:t>
      </w:r>
    </w:p>
    <w:p w14:paraId="128E75E2" w14:textId="77777777" w:rsidR="00873B3A" w:rsidRDefault="001E2E6C">
      <w:pPr>
        <w:numPr>
          <w:ilvl w:val="1"/>
          <w:numId w:val="32"/>
        </w:numPr>
        <w:spacing w:after="0"/>
        <w:ind w:left="1311" w:right="14" w:hanging="869"/>
      </w:pPr>
      <w:r>
        <w:t>Responsible authority</w:t>
      </w:r>
    </w:p>
    <w:p w14:paraId="7E4D0CBB" w14:textId="77777777" w:rsidR="00873B3A" w:rsidRDefault="001E2E6C">
      <w:pPr>
        <w:numPr>
          <w:ilvl w:val="1"/>
          <w:numId w:val="32"/>
        </w:numPr>
        <w:spacing w:after="21"/>
        <w:ind w:left="1311" w:right="14" w:hanging="869"/>
      </w:pPr>
      <w:r>
        <w:t>Garbage collection</w:t>
      </w:r>
    </w:p>
    <w:p w14:paraId="6CEE5386" w14:textId="77777777" w:rsidR="00873B3A" w:rsidRDefault="001E2E6C">
      <w:pPr>
        <w:numPr>
          <w:ilvl w:val="1"/>
          <w:numId w:val="32"/>
        </w:numPr>
        <w:spacing w:after="0"/>
        <w:ind w:left="1311" w:right="14" w:hanging="869"/>
      </w:pPr>
      <w:r>
        <w:t>Participation required</w:t>
      </w:r>
    </w:p>
    <w:p w14:paraId="0E07239C" w14:textId="77777777" w:rsidR="00873B3A" w:rsidRDefault="001E2E6C">
      <w:pPr>
        <w:numPr>
          <w:ilvl w:val="1"/>
          <w:numId w:val="32"/>
        </w:numPr>
        <w:spacing w:after="29"/>
        <w:ind w:left="1311" w:right="14" w:hanging="869"/>
      </w:pPr>
      <w:r>
        <w:t>Garbage accumulation unlawful</w:t>
      </w:r>
    </w:p>
    <w:p w14:paraId="42EDC8C0" w14:textId="77777777" w:rsidR="00873B3A" w:rsidRDefault="001E2E6C">
      <w:pPr>
        <w:numPr>
          <w:ilvl w:val="1"/>
          <w:numId w:val="32"/>
        </w:numPr>
        <w:spacing w:after="18"/>
        <w:ind w:left="1311" w:right="14" w:hanging="869"/>
      </w:pPr>
      <w:r>
        <w:t>Containers</w:t>
      </w:r>
    </w:p>
    <w:p w14:paraId="373B469E" w14:textId="77777777" w:rsidR="00873B3A" w:rsidRDefault="001E2E6C">
      <w:pPr>
        <w:numPr>
          <w:ilvl w:val="1"/>
          <w:numId w:val="32"/>
        </w:numPr>
        <w:spacing w:after="0"/>
        <w:ind w:left="1311" w:right="14" w:hanging="869"/>
      </w:pPr>
      <w:r>
        <w:t>Collecting period; fee</w:t>
      </w:r>
    </w:p>
    <w:p w14:paraId="7810DF35" w14:textId="77777777" w:rsidR="00873B3A" w:rsidRDefault="001E2E6C">
      <w:pPr>
        <w:numPr>
          <w:ilvl w:val="1"/>
          <w:numId w:val="32"/>
        </w:numPr>
        <w:spacing w:after="0"/>
        <w:ind w:left="1311" w:right="14" w:hanging="869"/>
      </w:pPr>
      <w:r>
        <w:t>Bulk garbage</w:t>
      </w:r>
    </w:p>
    <w:p w14:paraId="3A4FDCDB" w14:textId="77777777" w:rsidR="00873B3A" w:rsidRDefault="001E2E6C">
      <w:pPr>
        <w:numPr>
          <w:ilvl w:val="1"/>
          <w:numId w:val="32"/>
        </w:numPr>
        <w:spacing w:after="16"/>
        <w:ind w:left="1311" w:right="14" w:hanging="869"/>
      </w:pPr>
      <w:r>
        <w:t>Outdoor burning or dumping of garbage prohibited</w:t>
      </w:r>
    </w:p>
    <w:p w14:paraId="24D886EA" w14:textId="77777777" w:rsidR="00873B3A" w:rsidRDefault="001E2E6C">
      <w:pPr>
        <w:numPr>
          <w:ilvl w:val="1"/>
          <w:numId w:val="32"/>
        </w:numPr>
        <w:spacing w:after="1"/>
        <w:ind w:left="1311" w:right="14" w:hanging="869"/>
      </w:pPr>
      <w:r>
        <w:t>Dumping or disposal of hazardous materials/wastes prohibited</w:t>
      </w:r>
    </w:p>
    <w:p w14:paraId="21BC922E" w14:textId="77777777" w:rsidR="00873B3A" w:rsidRDefault="001E2E6C">
      <w:pPr>
        <w:numPr>
          <w:ilvl w:val="1"/>
          <w:numId w:val="32"/>
        </w:numPr>
        <w:spacing w:after="32"/>
        <w:ind w:left="1311" w:right="14" w:hanging="869"/>
      </w:pPr>
      <w:r>
        <w:t>Use of containers limited to owners</w:t>
      </w:r>
    </w:p>
    <w:p w14:paraId="5A40BA03" w14:textId="77777777" w:rsidR="00873B3A" w:rsidRDefault="001E2E6C">
      <w:pPr>
        <w:numPr>
          <w:ilvl w:val="1"/>
          <w:numId w:val="32"/>
        </w:numPr>
        <w:spacing w:after="0"/>
        <w:ind w:left="1311" w:right="14" w:hanging="869"/>
      </w:pPr>
      <w:r>
        <w:t>Method of payment; garbage funds</w:t>
      </w:r>
    </w:p>
    <w:p w14:paraId="002CF3FD" w14:textId="77777777" w:rsidR="00873B3A" w:rsidRDefault="001E2E6C">
      <w:pPr>
        <w:numPr>
          <w:ilvl w:val="1"/>
          <w:numId w:val="32"/>
        </w:numPr>
        <w:spacing w:after="337"/>
        <w:ind w:left="1311" w:right="14" w:hanging="869"/>
      </w:pPr>
      <w:r>
        <w:t>Licensing and contracting</w:t>
      </w:r>
    </w:p>
    <w:p w14:paraId="5798DDCB" w14:textId="77777777" w:rsidR="00873B3A" w:rsidRDefault="001E2E6C">
      <w:pPr>
        <w:tabs>
          <w:tab w:val="center" w:pos="785"/>
          <w:tab w:val="center" w:pos="1728"/>
        </w:tabs>
        <w:spacing w:after="834"/>
        <w:ind w:left="0" w:firstLine="0"/>
        <w:jc w:val="left"/>
      </w:pPr>
      <w:r>
        <w:tab/>
        <w:t>52.99</w:t>
      </w:r>
      <w:r>
        <w:tab/>
        <w:t>Penalty</w:t>
      </w:r>
    </w:p>
    <w:p w14:paraId="1E818705" w14:textId="77777777" w:rsidR="00873B3A" w:rsidRDefault="001E2E6C">
      <w:pPr>
        <w:spacing w:after="257" w:line="259" w:lineRule="auto"/>
        <w:ind w:left="211"/>
        <w:jc w:val="left"/>
      </w:pPr>
      <w:r>
        <w:rPr>
          <w:sz w:val="28"/>
        </w:rPr>
        <w:t>52.01 DEFNITIONS.</w:t>
      </w:r>
    </w:p>
    <w:p w14:paraId="6A259D9C" w14:textId="77777777" w:rsidR="00873B3A" w:rsidRDefault="001E2E6C">
      <w:pPr>
        <w:spacing w:after="252"/>
        <w:ind w:left="14" w:right="14" w:firstLine="432"/>
      </w:pPr>
      <w:proofErr w:type="gramStart"/>
      <w:r>
        <w:t>For the purpose of</w:t>
      </w:r>
      <w:proofErr w:type="gramEnd"/>
      <w:r>
        <w:t xml:space="preserve"> this chapter, the following definitions apply unless the context clearly indicates or requires a different meaning.</w:t>
      </w:r>
    </w:p>
    <w:p w14:paraId="401C5EDC" w14:textId="77777777" w:rsidR="00873B3A" w:rsidRDefault="001E2E6C">
      <w:pPr>
        <w:spacing w:after="229" w:line="312" w:lineRule="auto"/>
        <w:ind w:left="14" w:right="14" w:firstLine="442"/>
      </w:pPr>
      <w:r>
        <w:t>COLLECTOR. The town or person holding a license or contract with the town and authorized to collect, handle, transport, and dispose of garbage and compost.</w:t>
      </w:r>
    </w:p>
    <w:p w14:paraId="1B6FFB0F" w14:textId="77777777" w:rsidR="00873B3A" w:rsidRDefault="001E2E6C">
      <w:pPr>
        <w:ind w:left="490" w:right="14"/>
      </w:pPr>
      <w:r>
        <w:t>COMPOST. Grass clippings, leaves, small branches, and untreated or unpainted lumber.</w:t>
      </w:r>
    </w:p>
    <w:p w14:paraId="31FF3FD3" w14:textId="77777777" w:rsidR="00873B3A" w:rsidRDefault="001E2E6C">
      <w:pPr>
        <w:spacing w:after="1179"/>
        <w:ind w:left="14" w:right="14" w:firstLine="442"/>
      </w:pPr>
      <w:r>
        <w:t>GARBAGE. Includes all refuse, animal and vegetable matter, ashes, store sweepings, paper and rubbish, and other waste matter, but shall not be construed to mean or include manure, waste products from building or other construction operations such as lime, plaster, sand, concrete, or other refuse of like nature or trees, except small pruning. All GARBAGE must be reasonable dry and will not include any liquid matter.</w:t>
      </w:r>
    </w:p>
    <w:p w14:paraId="28403F2C" w14:textId="77777777" w:rsidR="00873B3A" w:rsidRDefault="001E2E6C">
      <w:pPr>
        <w:spacing w:after="289" w:line="259" w:lineRule="auto"/>
        <w:ind w:left="92"/>
        <w:jc w:val="center"/>
      </w:pPr>
      <w:r>
        <w:t>27</w:t>
      </w:r>
    </w:p>
    <w:p w14:paraId="43C43355" w14:textId="77777777" w:rsidR="00873B3A" w:rsidRDefault="001E2E6C">
      <w:pPr>
        <w:ind w:left="14" w:right="14" w:firstLine="422"/>
      </w:pPr>
      <w:r>
        <w:lastRenderedPageBreak/>
        <w:t>HAZARDOUS MATERIALS or HAZARDOUS WASTES. Any materials or so defined under state statute or administrative regulations.</w:t>
      </w:r>
    </w:p>
    <w:p w14:paraId="58F20E22" w14:textId="77777777" w:rsidR="00873B3A" w:rsidRDefault="001E2E6C">
      <w:pPr>
        <w:spacing w:after="0"/>
        <w:ind w:left="14" w:right="14" w:firstLine="451"/>
      </w:pPr>
      <w:proofErr w:type="gramStart"/>
      <w:r>
        <w:t>OWNER</w:t>
      </w:r>
      <w:proofErr w:type="gramEnd"/>
      <w:r>
        <w:t xml:space="preserve"> and OCCUPANT. May be used interchangeably and shall mean every person in possession, charge, or control or in operation of any dwelling, flat, rooming house, or any eating place, shop, place of business, or manufacturing or building establishment where garbage or other refuse is created or accumulated.</w:t>
      </w:r>
    </w:p>
    <w:p w14:paraId="5915086A" w14:textId="77777777" w:rsidR="00873B3A" w:rsidRDefault="001E2E6C">
      <w:pPr>
        <w:spacing w:after="575"/>
        <w:ind w:left="24" w:right="14"/>
      </w:pPr>
      <w:r>
        <w:t>(Ord. passed 7-13-1994)</w:t>
      </w:r>
    </w:p>
    <w:p w14:paraId="16F0B116" w14:textId="77777777" w:rsidR="00873B3A" w:rsidRDefault="001E2E6C">
      <w:pPr>
        <w:spacing w:after="309" w:line="249" w:lineRule="auto"/>
        <w:ind w:left="48" w:firstLine="4"/>
        <w:jc w:val="left"/>
      </w:pPr>
      <w:r>
        <w:rPr>
          <w:noProof/>
        </w:rPr>
        <w:drawing>
          <wp:inline distT="0" distB="0" distL="0" distR="0" wp14:anchorId="06FC06F7" wp14:editId="0DA3DACB">
            <wp:extent cx="57912" cy="134150"/>
            <wp:effectExtent l="0" t="0" r="0" b="0"/>
            <wp:docPr id="58631" name="Picture 58631"/>
            <wp:cNvGraphicFramePr/>
            <a:graphic xmlns:a="http://schemas.openxmlformats.org/drawingml/2006/main">
              <a:graphicData uri="http://schemas.openxmlformats.org/drawingml/2006/picture">
                <pic:pic xmlns:pic="http://schemas.openxmlformats.org/drawingml/2006/picture">
                  <pic:nvPicPr>
                    <pic:cNvPr id="58631" name="Picture 58631"/>
                    <pic:cNvPicPr/>
                  </pic:nvPicPr>
                  <pic:blipFill>
                    <a:blip r:embed="rId32"/>
                    <a:stretch>
                      <a:fillRect/>
                    </a:stretch>
                  </pic:blipFill>
                  <pic:spPr>
                    <a:xfrm>
                      <a:off x="0" y="0"/>
                      <a:ext cx="57912" cy="134150"/>
                    </a:xfrm>
                    <a:prstGeom prst="rect">
                      <a:avLst/>
                    </a:prstGeom>
                  </pic:spPr>
                </pic:pic>
              </a:graphicData>
            </a:graphic>
          </wp:inline>
        </w:drawing>
      </w:r>
      <w:r>
        <w:rPr>
          <w:sz w:val="26"/>
        </w:rPr>
        <w:t xml:space="preserve"> 52.02 RESPONSIBLE AUTHORITY.</w:t>
      </w:r>
    </w:p>
    <w:p w14:paraId="2AC66605" w14:textId="77777777" w:rsidR="00873B3A" w:rsidRDefault="001E2E6C">
      <w:pPr>
        <w:spacing w:after="2"/>
        <w:ind w:left="14" w:right="14" w:firstLine="442"/>
      </w:pPr>
      <w:r>
        <w:t xml:space="preserve">The Chief of Police and such other </w:t>
      </w:r>
      <w:proofErr w:type="gramStart"/>
      <w:r>
        <w:t>persons</w:t>
      </w:r>
      <w:proofErr w:type="gramEnd"/>
      <w:r>
        <w:t xml:space="preserve"> as may be prescribed by the Mayor and Council shall be responsible for the enforcement of the provisions of this chapter.</w:t>
      </w:r>
    </w:p>
    <w:p w14:paraId="18449D2B" w14:textId="77777777" w:rsidR="00873B3A" w:rsidRDefault="001E2E6C">
      <w:pPr>
        <w:spacing w:after="596"/>
        <w:ind w:left="24" w:right="14"/>
      </w:pPr>
      <w:r>
        <w:t>(Ord. passed 7-13-1994)</w:t>
      </w:r>
    </w:p>
    <w:p w14:paraId="1B4E3BD0" w14:textId="77777777" w:rsidR="00873B3A" w:rsidRDefault="001E2E6C">
      <w:pPr>
        <w:spacing w:after="280" w:line="249" w:lineRule="auto"/>
        <w:ind w:left="43" w:firstLine="4"/>
        <w:jc w:val="left"/>
      </w:pPr>
      <w:r>
        <w:rPr>
          <w:noProof/>
        </w:rPr>
        <w:drawing>
          <wp:inline distT="0" distB="0" distL="0" distR="0" wp14:anchorId="620D65E6" wp14:editId="370B25B0">
            <wp:extent cx="57912" cy="134150"/>
            <wp:effectExtent l="0" t="0" r="0" b="0"/>
            <wp:docPr id="58632" name="Picture 58632"/>
            <wp:cNvGraphicFramePr/>
            <a:graphic xmlns:a="http://schemas.openxmlformats.org/drawingml/2006/main">
              <a:graphicData uri="http://schemas.openxmlformats.org/drawingml/2006/picture">
                <pic:pic xmlns:pic="http://schemas.openxmlformats.org/drawingml/2006/picture">
                  <pic:nvPicPr>
                    <pic:cNvPr id="58632" name="Picture 58632"/>
                    <pic:cNvPicPr/>
                  </pic:nvPicPr>
                  <pic:blipFill>
                    <a:blip r:embed="rId33"/>
                    <a:stretch>
                      <a:fillRect/>
                    </a:stretch>
                  </pic:blipFill>
                  <pic:spPr>
                    <a:xfrm>
                      <a:off x="0" y="0"/>
                      <a:ext cx="57912" cy="134150"/>
                    </a:xfrm>
                    <a:prstGeom prst="rect">
                      <a:avLst/>
                    </a:prstGeom>
                  </pic:spPr>
                </pic:pic>
              </a:graphicData>
            </a:graphic>
          </wp:inline>
        </w:drawing>
      </w:r>
      <w:r>
        <w:rPr>
          <w:sz w:val="26"/>
        </w:rPr>
        <w:t xml:space="preserve"> 52.03 GARBAGE COLLECTION.</w:t>
      </w:r>
    </w:p>
    <w:p w14:paraId="23594F17" w14:textId="77777777" w:rsidR="00873B3A" w:rsidRDefault="001E2E6C">
      <w:pPr>
        <w:spacing w:after="9"/>
        <w:ind w:left="14" w:right="14" w:firstLine="442"/>
      </w:pPr>
      <w:r>
        <w:rPr>
          <w:noProof/>
        </w:rPr>
        <w:drawing>
          <wp:anchor distT="0" distB="0" distL="114300" distR="114300" simplePos="0" relativeHeight="251659264" behindDoc="0" locked="0" layoutInCell="1" allowOverlap="0" wp14:anchorId="41B19173" wp14:editId="5425D1AD">
            <wp:simplePos x="0" y="0"/>
            <wp:positionH relativeFrom="page">
              <wp:posOffset>576072</wp:posOffset>
            </wp:positionH>
            <wp:positionV relativeFrom="page">
              <wp:posOffset>5997127</wp:posOffset>
            </wp:positionV>
            <wp:extent cx="57912" cy="131101"/>
            <wp:effectExtent l="0" t="0" r="0" b="0"/>
            <wp:wrapSquare wrapText="bothSides"/>
            <wp:docPr id="58633" name="Picture 58633"/>
            <wp:cNvGraphicFramePr/>
            <a:graphic xmlns:a="http://schemas.openxmlformats.org/drawingml/2006/main">
              <a:graphicData uri="http://schemas.openxmlformats.org/drawingml/2006/picture">
                <pic:pic xmlns:pic="http://schemas.openxmlformats.org/drawingml/2006/picture">
                  <pic:nvPicPr>
                    <pic:cNvPr id="58633" name="Picture 58633"/>
                    <pic:cNvPicPr/>
                  </pic:nvPicPr>
                  <pic:blipFill>
                    <a:blip r:embed="rId34"/>
                    <a:stretch>
                      <a:fillRect/>
                    </a:stretch>
                  </pic:blipFill>
                  <pic:spPr>
                    <a:xfrm>
                      <a:off x="0" y="0"/>
                      <a:ext cx="57912" cy="131101"/>
                    </a:xfrm>
                    <a:prstGeom prst="rect">
                      <a:avLst/>
                    </a:prstGeom>
                  </pic:spPr>
                </pic:pic>
              </a:graphicData>
            </a:graphic>
          </wp:anchor>
        </w:drawing>
      </w:r>
      <w:r>
        <w:t>It shall be unlawful for any person to engage in the business of collecting, transporting, hauling, or conveying any refuse over the streets or alleys of the town, or to dump or dispose of the same, unless and until such person is licensed therefor and has a contract therefor as an authorized representative of the town.</w:t>
      </w:r>
    </w:p>
    <w:p w14:paraId="343BE57F" w14:textId="77777777" w:rsidR="00873B3A" w:rsidRDefault="001E2E6C">
      <w:pPr>
        <w:spacing w:after="555"/>
        <w:ind w:left="24" w:right="14"/>
      </w:pPr>
      <w:r>
        <w:t>(Ord. passed 7-13-1994) Penalty, see 52.99</w:t>
      </w:r>
    </w:p>
    <w:p w14:paraId="78DFFF31" w14:textId="77777777" w:rsidR="00873B3A" w:rsidRDefault="001E2E6C">
      <w:pPr>
        <w:spacing w:after="309" w:line="249" w:lineRule="auto"/>
        <w:ind w:left="211" w:firstLine="4"/>
        <w:jc w:val="left"/>
      </w:pPr>
      <w:r>
        <w:rPr>
          <w:sz w:val="26"/>
        </w:rPr>
        <w:t>52.04 PARTICIPATION REQUIRED.</w:t>
      </w:r>
    </w:p>
    <w:p w14:paraId="444DF4A2" w14:textId="77777777" w:rsidR="00873B3A" w:rsidRDefault="001E2E6C">
      <w:pPr>
        <w:numPr>
          <w:ilvl w:val="0"/>
          <w:numId w:val="33"/>
        </w:numPr>
        <w:spacing w:after="318"/>
        <w:ind w:right="14" w:firstLine="446"/>
      </w:pPr>
      <w:r>
        <w:t>Except as herein otherwise provided, the provisions of this chapter shall extend and be applicable to all places and premises within the corporate limits of the town where garbage accumulates.</w:t>
      </w:r>
    </w:p>
    <w:p w14:paraId="7DAED22D" w14:textId="77777777" w:rsidR="00873B3A" w:rsidRDefault="001E2E6C">
      <w:pPr>
        <w:numPr>
          <w:ilvl w:val="0"/>
          <w:numId w:val="33"/>
        </w:numPr>
        <w:spacing w:after="324"/>
        <w:ind w:right="14" w:firstLine="446"/>
      </w:pPr>
      <w:r>
        <w:t>(1) There may be provisionally exempted from collection and disposal of garbage by the town under this chapter certain premises, hereinafter specified, so long as the owners or occupants of such premises do not allow garbage or refuse to collect at such premises at intervals greater than once each week.</w:t>
      </w:r>
    </w:p>
    <w:p w14:paraId="36C1F4B2" w14:textId="77777777" w:rsidR="00873B3A" w:rsidRDefault="001E2E6C">
      <w:pPr>
        <w:spacing w:after="289" w:line="259" w:lineRule="auto"/>
        <w:ind w:left="92" w:right="96"/>
        <w:jc w:val="center"/>
      </w:pPr>
      <w:r>
        <w:t>(2) Such premises which may be so provisionally exempted are specified as follows:</w:t>
      </w:r>
    </w:p>
    <w:p w14:paraId="49D51D51" w14:textId="77777777" w:rsidR="00873B3A" w:rsidRDefault="001E2E6C">
      <w:pPr>
        <w:numPr>
          <w:ilvl w:val="3"/>
          <w:numId w:val="34"/>
        </w:numPr>
        <w:ind w:right="53" w:firstLine="1320"/>
      </w:pPr>
      <w:r>
        <w:t>Premises which are unoccupied for a period of greater than one month; or</w:t>
      </w:r>
    </w:p>
    <w:p w14:paraId="0FD27F4D" w14:textId="77777777" w:rsidR="00873B3A" w:rsidRDefault="001E2E6C">
      <w:pPr>
        <w:tabs>
          <w:tab w:val="center" w:pos="5009"/>
          <w:tab w:val="right" w:pos="10080"/>
        </w:tabs>
        <w:spacing w:after="562" w:line="265" w:lineRule="auto"/>
        <w:ind w:left="0" w:firstLine="0"/>
        <w:jc w:val="left"/>
      </w:pPr>
      <w:r>
        <w:tab/>
        <w:t>Solid Waste</w:t>
      </w:r>
      <w:r>
        <w:tab/>
        <w:t>29</w:t>
      </w:r>
    </w:p>
    <w:p w14:paraId="196A5C68" w14:textId="77777777" w:rsidR="00873B3A" w:rsidRDefault="001E2E6C">
      <w:pPr>
        <w:numPr>
          <w:ilvl w:val="3"/>
          <w:numId w:val="34"/>
        </w:numPr>
        <w:spacing w:after="41"/>
        <w:ind w:right="53" w:firstLine="1320"/>
      </w:pPr>
      <w:r>
        <w:lastRenderedPageBreak/>
        <w:t>Premises which are so located as to be inaccessible to town water or sewer services, as defined in the town ordinances relating to water and sewer, or inaccessible to the town's garbage truck, as determined by the Council.</w:t>
      </w:r>
    </w:p>
    <w:p w14:paraId="2067B46F" w14:textId="77777777" w:rsidR="00873B3A" w:rsidRDefault="001E2E6C">
      <w:pPr>
        <w:spacing w:after="540"/>
        <w:ind w:left="24" w:right="14"/>
      </w:pPr>
      <w:r>
        <w:t>(Ord. passed 7-13-1994)</w:t>
      </w:r>
    </w:p>
    <w:p w14:paraId="4581D812" w14:textId="77777777" w:rsidR="00873B3A" w:rsidRDefault="001E2E6C">
      <w:pPr>
        <w:numPr>
          <w:ilvl w:val="1"/>
          <w:numId w:val="35"/>
        </w:numPr>
        <w:spacing w:after="280" w:line="249" w:lineRule="auto"/>
        <w:ind w:hanging="715"/>
        <w:jc w:val="left"/>
      </w:pPr>
      <w:r>
        <w:rPr>
          <w:sz w:val="26"/>
        </w:rPr>
        <w:t>GARBAGE ACCUMULATION UNLAWFUL.</w:t>
      </w:r>
    </w:p>
    <w:p w14:paraId="214B0AE6" w14:textId="77777777" w:rsidR="00873B3A" w:rsidRDefault="001E2E6C">
      <w:pPr>
        <w:spacing w:after="557"/>
        <w:ind w:left="14" w:right="14" w:firstLine="442"/>
      </w:pPr>
      <w:r>
        <w:t xml:space="preserve">It shall be unlawful for any person to permit or to suffer garbage to accumulate in or about any yard, lot, place, or premises, or upon any street, alley, or sidewalk adjacent to such lot, yard, place, or premises, or </w:t>
      </w:r>
      <w:proofErr w:type="gramStart"/>
      <w:r>
        <w:t>to burn</w:t>
      </w:r>
      <w:proofErr w:type="gramEnd"/>
      <w:r>
        <w:t xml:space="preserve"> refuse near any building. The town shall remove said refuse or garbage and assess the cost of such removal to the property owner. (Ord. passed 7-13-1994) Penalty, see 52.99</w:t>
      </w:r>
    </w:p>
    <w:p w14:paraId="56EDE3A8" w14:textId="77777777" w:rsidR="00873B3A" w:rsidRDefault="001E2E6C">
      <w:pPr>
        <w:numPr>
          <w:ilvl w:val="1"/>
          <w:numId w:val="35"/>
        </w:numPr>
        <w:spacing w:after="280" w:line="249" w:lineRule="auto"/>
        <w:ind w:hanging="715"/>
        <w:jc w:val="left"/>
      </w:pPr>
      <w:r>
        <w:rPr>
          <w:sz w:val="26"/>
        </w:rPr>
        <w:t>CONTAINERS.</w:t>
      </w:r>
    </w:p>
    <w:p w14:paraId="7F439685" w14:textId="77777777" w:rsidR="00873B3A" w:rsidRDefault="001E2E6C">
      <w:pPr>
        <w:numPr>
          <w:ilvl w:val="0"/>
          <w:numId w:val="36"/>
        </w:numPr>
        <w:spacing w:after="337"/>
        <w:ind w:right="14" w:firstLine="442"/>
      </w:pPr>
      <w:r>
        <w:rPr>
          <w:noProof/>
        </w:rPr>
        <w:drawing>
          <wp:anchor distT="0" distB="0" distL="114300" distR="114300" simplePos="0" relativeHeight="251660288" behindDoc="0" locked="0" layoutInCell="1" allowOverlap="0" wp14:anchorId="49E9BF13" wp14:editId="275424F4">
            <wp:simplePos x="0" y="0"/>
            <wp:positionH relativeFrom="page">
              <wp:posOffset>335280</wp:posOffset>
            </wp:positionH>
            <wp:positionV relativeFrom="page">
              <wp:posOffset>5076368</wp:posOffset>
            </wp:positionV>
            <wp:extent cx="6096" cy="15244"/>
            <wp:effectExtent l="0" t="0" r="0" b="0"/>
            <wp:wrapSquare wrapText="bothSides"/>
            <wp:docPr id="61008" name="Picture 61008"/>
            <wp:cNvGraphicFramePr/>
            <a:graphic xmlns:a="http://schemas.openxmlformats.org/drawingml/2006/main">
              <a:graphicData uri="http://schemas.openxmlformats.org/drawingml/2006/picture">
                <pic:pic xmlns:pic="http://schemas.openxmlformats.org/drawingml/2006/picture">
                  <pic:nvPicPr>
                    <pic:cNvPr id="61008" name="Picture 61008"/>
                    <pic:cNvPicPr/>
                  </pic:nvPicPr>
                  <pic:blipFill>
                    <a:blip r:embed="rId35"/>
                    <a:stretch>
                      <a:fillRect/>
                    </a:stretch>
                  </pic:blipFill>
                  <pic:spPr>
                    <a:xfrm>
                      <a:off x="0" y="0"/>
                      <a:ext cx="6096" cy="15244"/>
                    </a:xfrm>
                    <a:prstGeom prst="rect">
                      <a:avLst/>
                    </a:prstGeom>
                  </pic:spPr>
                </pic:pic>
              </a:graphicData>
            </a:graphic>
          </wp:anchor>
        </w:drawing>
      </w:r>
      <w:r>
        <w:t xml:space="preserve">It shall be the duty of every owner or occupant of any place where garbage or rubbish is created or </w:t>
      </w:r>
      <w:proofErr w:type="gramStart"/>
      <w:r>
        <w:t>accumulated to</w:t>
      </w:r>
      <w:proofErr w:type="gramEnd"/>
      <w:r>
        <w:t xml:space="preserve"> </w:t>
      </w:r>
      <w:proofErr w:type="gramStart"/>
      <w:r>
        <w:t>at all times</w:t>
      </w:r>
      <w:proofErr w:type="gramEnd"/>
      <w:r>
        <w:t xml:space="preserve"> </w:t>
      </w:r>
      <w:proofErr w:type="gramStart"/>
      <w:r>
        <w:t>keep</w:t>
      </w:r>
      <w:proofErr w:type="gramEnd"/>
      <w:r>
        <w:t xml:space="preserve"> or cause to be kept portable appurtenances consisting of metal or other approved types of containers for the deposit therein of rubbish, garbage, and compost.</w:t>
      </w:r>
    </w:p>
    <w:p w14:paraId="5EF25B22" w14:textId="77777777" w:rsidR="00873B3A" w:rsidRDefault="001E2E6C">
      <w:pPr>
        <w:numPr>
          <w:ilvl w:val="0"/>
          <w:numId w:val="36"/>
        </w:numPr>
        <w:ind w:right="14" w:firstLine="442"/>
      </w:pPr>
      <w:r>
        <w:t xml:space="preserve">All non-compost </w:t>
      </w:r>
      <w:proofErr w:type="gramStart"/>
      <w:r>
        <w:t>garbage for collection</w:t>
      </w:r>
      <w:proofErr w:type="gramEnd"/>
      <w:r>
        <w:t xml:space="preserve"> by the town shall be put in plastic bags and placed in suitable containers. Racks shall be located adjacent to alleys or in other locations </w:t>
      </w:r>
      <w:proofErr w:type="gramStart"/>
      <w:r>
        <w:t>to be designated</w:t>
      </w:r>
      <w:proofErr w:type="gramEnd"/>
      <w:r>
        <w:t xml:space="preserve"> by the town's Public Works Department </w:t>
      </w:r>
      <w:proofErr w:type="gramStart"/>
      <w:r>
        <w:t>so as to</w:t>
      </w:r>
      <w:proofErr w:type="gramEnd"/>
      <w:r>
        <w:t xml:space="preserve"> be easily accessible to the collection truck.</w:t>
      </w:r>
    </w:p>
    <w:p w14:paraId="129F1A12" w14:textId="77777777" w:rsidR="00873B3A" w:rsidRDefault="001E2E6C">
      <w:pPr>
        <w:numPr>
          <w:ilvl w:val="0"/>
          <w:numId w:val="36"/>
        </w:numPr>
        <w:spacing w:line="321" w:lineRule="auto"/>
        <w:ind w:right="14" w:firstLine="442"/>
      </w:pPr>
      <w:r>
        <w:t>Leaves, grass clippings, garden waste, and similar compost shall be bagged in plastic bags and placed adjacent to garbage cans. Branches and pieces of untreated or unpainted wood shall be cut to no longer than four-foot lengths, tied together in a bundle, and placed adjacent to garbage cans.</w:t>
      </w:r>
    </w:p>
    <w:p w14:paraId="7CB7DB88" w14:textId="77777777" w:rsidR="00873B3A" w:rsidRDefault="001E2E6C">
      <w:pPr>
        <w:numPr>
          <w:ilvl w:val="0"/>
          <w:numId w:val="36"/>
        </w:numPr>
        <w:spacing w:after="31"/>
        <w:ind w:right="14" w:firstLine="442"/>
      </w:pPr>
      <w:r>
        <w:t>It shall be the duty of every owner or occupant of any place where garbage or compost is created or accumulated to separate household and business garbage from compost. Town garbage collectors shall not pick up any garbage intermixed in the same bag or can with compost, nor any compost containing garbage.</w:t>
      </w:r>
    </w:p>
    <w:p w14:paraId="346DFD0C" w14:textId="77777777" w:rsidR="00873B3A" w:rsidRDefault="001E2E6C">
      <w:pPr>
        <w:spacing w:after="609"/>
        <w:ind w:left="92" w:right="14"/>
      </w:pPr>
      <w:r>
        <w:t>(Ord. passed 7-13-1994; Res. 97-07, passed 12-10-1997) Penalty, see 52.99</w:t>
      </w:r>
    </w:p>
    <w:p w14:paraId="7A918CF3" w14:textId="77777777" w:rsidR="00873B3A" w:rsidRDefault="001E2E6C">
      <w:pPr>
        <w:numPr>
          <w:ilvl w:val="1"/>
          <w:numId w:val="37"/>
        </w:numPr>
        <w:spacing w:after="251" w:line="249" w:lineRule="auto"/>
        <w:ind w:hanging="715"/>
        <w:jc w:val="left"/>
      </w:pPr>
      <w:r>
        <w:rPr>
          <w:sz w:val="26"/>
        </w:rPr>
        <w:t>COLLECTNG PERIOD; FEE.</w:t>
      </w:r>
    </w:p>
    <w:p w14:paraId="3CD92D14" w14:textId="77777777" w:rsidR="00873B3A" w:rsidRDefault="001E2E6C">
      <w:pPr>
        <w:spacing w:after="63" w:line="265" w:lineRule="auto"/>
        <w:ind w:left="10" w:right="57"/>
        <w:jc w:val="right"/>
      </w:pPr>
      <w:r>
        <w:t>The Council shall designate the time and schedule for the collection of garbage and compost, and</w:t>
      </w:r>
    </w:p>
    <w:p w14:paraId="72A33A32" w14:textId="77777777" w:rsidR="00873B3A" w:rsidRDefault="001E2E6C">
      <w:pPr>
        <w:spacing w:after="11"/>
        <w:ind w:left="96" w:right="14"/>
      </w:pPr>
      <w:r>
        <w:t>the fees and rates for such service.</w:t>
      </w:r>
    </w:p>
    <w:p w14:paraId="7AFC7983" w14:textId="77777777" w:rsidR="00873B3A" w:rsidRDefault="001E2E6C">
      <w:pPr>
        <w:ind w:left="106" w:right="14"/>
      </w:pPr>
      <w:r>
        <w:t>(Res. 2008-22, passed - Ord. passed 7-13-1994; Ord. 2008-05, passed 9-18-2008)</w:t>
      </w:r>
    </w:p>
    <w:p w14:paraId="42CE7F6A" w14:textId="77777777" w:rsidR="00873B3A" w:rsidRDefault="001E2E6C">
      <w:pPr>
        <w:numPr>
          <w:ilvl w:val="1"/>
          <w:numId w:val="37"/>
        </w:numPr>
        <w:spacing w:after="310" w:line="249" w:lineRule="auto"/>
        <w:ind w:hanging="715"/>
        <w:jc w:val="left"/>
      </w:pPr>
      <w:r>
        <w:rPr>
          <w:sz w:val="26"/>
        </w:rPr>
        <w:t>BULK GARBAGE.</w:t>
      </w:r>
    </w:p>
    <w:p w14:paraId="06FAE3D9" w14:textId="77777777" w:rsidR="00873B3A" w:rsidRDefault="001E2E6C">
      <w:pPr>
        <w:spacing w:after="0"/>
        <w:ind w:left="14" w:right="14" w:firstLine="442"/>
      </w:pPr>
      <w:r>
        <w:t xml:space="preserve">Businesses with large amounts of. Bulk garbage shall be kept in enclosed areas which will keep the garbage dry and prevent it from blowing or leaking. Cardboard boxes must be folded flat. Any garbage </w:t>
      </w:r>
      <w:r>
        <w:lastRenderedPageBreak/>
        <w:t>not contracted as bulk garbage, and not placed in the appropriate containers, will not be collected by the town until so properly placed. The town will not collect refrigerators, washers, dryers, or furniture.</w:t>
      </w:r>
    </w:p>
    <w:p w14:paraId="6203A33E" w14:textId="77777777" w:rsidR="00873B3A" w:rsidRDefault="001E2E6C">
      <w:pPr>
        <w:spacing w:after="606"/>
        <w:ind w:left="24" w:right="14"/>
      </w:pPr>
      <w:r>
        <w:t>(Ord. passed 7-13-1994) Penalty, see 52.99</w:t>
      </w:r>
    </w:p>
    <w:p w14:paraId="409A7031" w14:textId="77777777" w:rsidR="00873B3A" w:rsidRDefault="001E2E6C">
      <w:pPr>
        <w:spacing w:after="280" w:line="249" w:lineRule="auto"/>
        <w:ind w:left="62" w:firstLine="4"/>
        <w:jc w:val="left"/>
      </w:pPr>
      <w:r>
        <w:rPr>
          <w:noProof/>
        </w:rPr>
        <w:drawing>
          <wp:inline distT="0" distB="0" distL="0" distR="0" wp14:anchorId="621A7171" wp14:editId="2B7EDCDC">
            <wp:extent cx="57912" cy="134150"/>
            <wp:effectExtent l="0" t="0" r="0" b="0"/>
            <wp:docPr id="63512" name="Picture 63512"/>
            <wp:cNvGraphicFramePr/>
            <a:graphic xmlns:a="http://schemas.openxmlformats.org/drawingml/2006/main">
              <a:graphicData uri="http://schemas.openxmlformats.org/drawingml/2006/picture">
                <pic:pic xmlns:pic="http://schemas.openxmlformats.org/drawingml/2006/picture">
                  <pic:nvPicPr>
                    <pic:cNvPr id="63512" name="Picture 63512"/>
                    <pic:cNvPicPr/>
                  </pic:nvPicPr>
                  <pic:blipFill>
                    <a:blip r:embed="rId36"/>
                    <a:stretch>
                      <a:fillRect/>
                    </a:stretch>
                  </pic:blipFill>
                  <pic:spPr>
                    <a:xfrm>
                      <a:off x="0" y="0"/>
                      <a:ext cx="57912" cy="134150"/>
                    </a:xfrm>
                    <a:prstGeom prst="rect">
                      <a:avLst/>
                    </a:prstGeom>
                  </pic:spPr>
                </pic:pic>
              </a:graphicData>
            </a:graphic>
          </wp:inline>
        </w:drawing>
      </w:r>
      <w:r>
        <w:rPr>
          <w:sz w:val="26"/>
        </w:rPr>
        <w:t xml:space="preserve"> 52.09 OUTDOOR BURNNG OR DUMPING OF GARBAGE PROHIBITED.</w:t>
      </w:r>
    </w:p>
    <w:p w14:paraId="7FCEEC80" w14:textId="77777777" w:rsidR="00873B3A" w:rsidRDefault="001E2E6C">
      <w:pPr>
        <w:spacing w:after="20"/>
        <w:ind w:left="14" w:right="14" w:firstLine="442"/>
      </w:pPr>
      <w:r>
        <w:t>The outdoor burning of garbage within the corporate limits of the town (except by the Department of Public Service pursuant to its operation under this chapter) in or out of incinerators, and the deposit of garbage upon the premises or property of another without the express permission and consent of the owner or occupant of such other property or premises, is forbidden and prohibited, and any such burning or depositing shall be deemed a violation of this chapter and, upon conviction in the City Judge, shal</w:t>
      </w:r>
      <w:r>
        <w:t>l subject the offender to the penalties provided for violations hereof.</w:t>
      </w:r>
    </w:p>
    <w:p w14:paraId="4053EF7F" w14:textId="77777777" w:rsidR="00873B3A" w:rsidRDefault="001E2E6C">
      <w:pPr>
        <w:spacing w:after="553"/>
        <w:ind w:left="24" w:right="14"/>
      </w:pPr>
      <w:r>
        <w:t>(Ord. passed 7-13-1994) Penalty, see 52.99</w:t>
      </w:r>
    </w:p>
    <w:p w14:paraId="6F17C4DC" w14:textId="77777777" w:rsidR="00873B3A" w:rsidRDefault="001E2E6C">
      <w:pPr>
        <w:spacing w:after="331" w:line="249" w:lineRule="auto"/>
        <w:ind w:left="48" w:firstLine="4"/>
        <w:jc w:val="left"/>
      </w:pPr>
      <w:r>
        <w:rPr>
          <w:noProof/>
        </w:rPr>
        <w:drawing>
          <wp:anchor distT="0" distB="0" distL="114300" distR="114300" simplePos="0" relativeHeight="251661312" behindDoc="0" locked="0" layoutInCell="1" allowOverlap="0" wp14:anchorId="3CEBB179" wp14:editId="390448B9">
            <wp:simplePos x="0" y="0"/>
            <wp:positionH relativeFrom="page">
              <wp:posOffset>7184136</wp:posOffset>
            </wp:positionH>
            <wp:positionV relativeFrom="page">
              <wp:posOffset>5015391</wp:posOffset>
            </wp:positionV>
            <wp:extent cx="15240" cy="12196"/>
            <wp:effectExtent l="0" t="0" r="0" b="0"/>
            <wp:wrapSquare wrapText="bothSides"/>
            <wp:docPr id="63514" name="Picture 63514"/>
            <wp:cNvGraphicFramePr/>
            <a:graphic xmlns:a="http://schemas.openxmlformats.org/drawingml/2006/main">
              <a:graphicData uri="http://schemas.openxmlformats.org/drawingml/2006/picture">
                <pic:pic xmlns:pic="http://schemas.openxmlformats.org/drawingml/2006/picture">
                  <pic:nvPicPr>
                    <pic:cNvPr id="63514" name="Picture 63514"/>
                    <pic:cNvPicPr/>
                  </pic:nvPicPr>
                  <pic:blipFill>
                    <a:blip r:embed="rId37"/>
                    <a:stretch>
                      <a:fillRect/>
                    </a:stretch>
                  </pic:blipFill>
                  <pic:spPr>
                    <a:xfrm>
                      <a:off x="0" y="0"/>
                      <a:ext cx="15240" cy="12196"/>
                    </a:xfrm>
                    <a:prstGeom prst="rect">
                      <a:avLst/>
                    </a:prstGeom>
                  </pic:spPr>
                </pic:pic>
              </a:graphicData>
            </a:graphic>
          </wp:anchor>
        </w:drawing>
      </w:r>
      <w:r>
        <w:rPr>
          <w:noProof/>
        </w:rPr>
        <w:drawing>
          <wp:anchor distT="0" distB="0" distL="114300" distR="114300" simplePos="0" relativeHeight="251662336" behindDoc="0" locked="0" layoutInCell="1" allowOverlap="0" wp14:anchorId="7466ABE8" wp14:editId="21DDE728">
            <wp:simplePos x="0" y="0"/>
            <wp:positionH relativeFrom="page">
              <wp:posOffset>569976</wp:posOffset>
            </wp:positionH>
            <wp:positionV relativeFrom="page">
              <wp:posOffset>7823399</wp:posOffset>
            </wp:positionV>
            <wp:extent cx="60960" cy="131102"/>
            <wp:effectExtent l="0" t="0" r="0" b="0"/>
            <wp:wrapSquare wrapText="bothSides"/>
            <wp:docPr id="63516" name="Picture 63516"/>
            <wp:cNvGraphicFramePr/>
            <a:graphic xmlns:a="http://schemas.openxmlformats.org/drawingml/2006/main">
              <a:graphicData uri="http://schemas.openxmlformats.org/drawingml/2006/picture">
                <pic:pic xmlns:pic="http://schemas.openxmlformats.org/drawingml/2006/picture">
                  <pic:nvPicPr>
                    <pic:cNvPr id="63516" name="Picture 63516"/>
                    <pic:cNvPicPr/>
                  </pic:nvPicPr>
                  <pic:blipFill>
                    <a:blip r:embed="rId38"/>
                    <a:stretch>
                      <a:fillRect/>
                    </a:stretch>
                  </pic:blipFill>
                  <pic:spPr>
                    <a:xfrm>
                      <a:off x="0" y="0"/>
                      <a:ext cx="60960" cy="131102"/>
                    </a:xfrm>
                    <a:prstGeom prst="rect">
                      <a:avLst/>
                    </a:prstGeom>
                  </pic:spPr>
                </pic:pic>
              </a:graphicData>
            </a:graphic>
          </wp:anchor>
        </w:drawing>
      </w:r>
      <w:r>
        <w:rPr>
          <w:noProof/>
        </w:rPr>
        <w:drawing>
          <wp:inline distT="0" distB="0" distL="0" distR="0" wp14:anchorId="58F9B761" wp14:editId="7EFCF9DF">
            <wp:extent cx="60960" cy="131101"/>
            <wp:effectExtent l="0" t="0" r="0" b="0"/>
            <wp:docPr id="63513" name="Picture 63513"/>
            <wp:cNvGraphicFramePr/>
            <a:graphic xmlns:a="http://schemas.openxmlformats.org/drawingml/2006/main">
              <a:graphicData uri="http://schemas.openxmlformats.org/drawingml/2006/picture">
                <pic:pic xmlns:pic="http://schemas.openxmlformats.org/drawingml/2006/picture">
                  <pic:nvPicPr>
                    <pic:cNvPr id="63513" name="Picture 63513"/>
                    <pic:cNvPicPr/>
                  </pic:nvPicPr>
                  <pic:blipFill>
                    <a:blip r:embed="rId39"/>
                    <a:stretch>
                      <a:fillRect/>
                    </a:stretch>
                  </pic:blipFill>
                  <pic:spPr>
                    <a:xfrm>
                      <a:off x="0" y="0"/>
                      <a:ext cx="60960" cy="131101"/>
                    </a:xfrm>
                    <a:prstGeom prst="rect">
                      <a:avLst/>
                    </a:prstGeom>
                  </pic:spPr>
                </pic:pic>
              </a:graphicData>
            </a:graphic>
          </wp:inline>
        </w:drawing>
      </w:r>
      <w:r>
        <w:rPr>
          <w:sz w:val="26"/>
        </w:rPr>
        <w:t>52.10 DUMPING OR DISPOSAL OF HAZARDOUS MATERIALS/WASTES PROHIBITED.</w:t>
      </w:r>
    </w:p>
    <w:p w14:paraId="7DE81112" w14:textId="77777777" w:rsidR="00873B3A" w:rsidRDefault="001E2E6C">
      <w:pPr>
        <w:spacing w:after="8"/>
        <w:ind w:left="14" w:right="14" w:firstLine="442"/>
      </w:pPr>
      <w:r>
        <w:t xml:space="preserve">The unauthorized dumping or disposal </w:t>
      </w:r>
      <w:proofErr w:type="spellStart"/>
      <w:proofErr w:type="gramStart"/>
      <w:r>
        <w:t>ofhazardous</w:t>
      </w:r>
      <w:proofErr w:type="spellEnd"/>
      <w:proofErr w:type="gramEnd"/>
      <w:r>
        <w:t xml:space="preserve"> materials or hazardous </w:t>
      </w:r>
      <w:proofErr w:type="gramStart"/>
      <w:r>
        <w:t>wastes</w:t>
      </w:r>
      <w:proofErr w:type="gramEnd"/>
      <w:r>
        <w:t xml:space="preserve"> into the collection and disposal system or upon any </w:t>
      </w:r>
      <w:proofErr w:type="gramStart"/>
      <w:r>
        <w:t>properties</w:t>
      </w:r>
      <w:proofErr w:type="gramEnd"/>
      <w:r>
        <w:t xml:space="preserve"> within the town limits or upon any property owned by the town shall be expressly prohibited. Such unauthorized dumping of hazardous materials of hazardous wastes shall subject the violator to the remedies and penalties set forth in state statutes.</w:t>
      </w:r>
    </w:p>
    <w:p w14:paraId="4AE3E822" w14:textId="77777777" w:rsidR="00873B3A" w:rsidRDefault="001E2E6C">
      <w:pPr>
        <w:spacing w:after="599"/>
        <w:ind w:left="24" w:right="14"/>
      </w:pPr>
      <w:r>
        <w:t>(Ord. passed 7-13-1994) Penalty, see 52.99</w:t>
      </w:r>
    </w:p>
    <w:p w14:paraId="244D3F4A" w14:textId="77777777" w:rsidR="00873B3A" w:rsidRDefault="001E2E6C">
      <w:pPr>
        <w:spacing w:after="280" w:line="249" w:lineRule="auto"/>
        <w:ind w:left="38" w:firstLine="4"/>
        <w:jc w:val="left"/>
      </w:pPr>
      <w:r>
        <w:rPr>
          <w:noProof/>
        </w:rPr>
        <w:drawing>
          <wp:inline distT="0" distB="0" distL="0" distR="0" wp14:anchorId="4A0AE6F5" wp14:editId="1F4B2417">
            <wp:extent cx="57912" cy="128053"/>
            <wp:effectExtent l="0" t="0" r="0" b="0"/>
            <wp:docPr id="63515" name="Picture 63515"/>
            <wp:cNvGraphicFramePr/>
            <a:graphic xmlns:a="http://schemas.openxmlformats.org/drawingml/2006/main">
              <a:graphicData uri="http://schemas.openxmlformats.org/drawingml/2006/picture">
                <pic:pic xmlns:pic="http://schemas.openxmlformats.org/drawingml/2006/picture">
                  <pic:nvPicPr>
                    <pic:cNvPr id="63515" name="Picture 63515"/>
                    <pic:cNvPicPr/>
                  </pic:nvPicPr>
                  <pic:blipFill>
                    <a:blip r:embed="rId40"/>
                    <a:stretch>
                      <a:fillRect/>
                    </a:stretch>
                  </pic:blipFill>
                  <pic:spPr>
                    <a:xfrm>
                      <a:off x="0" y="0"/>
                      <a:ext cx="57912" cy="128053"/>
                    </a:xfrm>
                    <a:prstGeom prst="rect">
                      <a:avLst/>
                    </a:prstGeom>
                  </pic:spPr>
                </pic:pic>
              </a:graphicData>
            </a:graphic>
          </wp:inline>
        </w:drawing>
      </w:r>
      <w:r>
        <w:rPr>
          <w:sz w:val="26"/>
        </w:rPr>
        <w:t xml:space="preserve"> 52.11 USE OF CONTAINERS LIIWITED TO OWNERS.</w:t>
      </w:r>
    </w:p>
    <w:p w14:paraId="4281B2AE" w14:textId="77777777" w:rsidR="00873B3A" w:rsidRDefault="001E2E6C">
      <w:pPr>
        <w:spacing w:after="25"/>
        <w:ind w:left="14" w:right="14" w:firstLine="437"/>
      </w:pPr>
      <w:r>
        <w:t xml:space="preserve">It shall be unlawful for any person </w:t>
      </w:r>
      <w:proofErr w:type="gramStart"/>
      <w:r>
        <w:t>dumping</w:t>
      </w:r>
      <w:proofErr w:type="gramEnd"/>
      <w:r>
        <w:t xml:space="preserve"> or </w:t>
      </w:r>
      <w:proofErr w:type="gramStart"/>
      <w:r>
        <w:t>depositing</w:t>
      </w:r>
      <w:proofErr w:type="gramEnd"/>
      <w:r>
        <w:t xml:space="preserve"> in the town either residential or business garbage generated and originating outside the town.</w:t>
      </w:r>
    </w:p>
    <w:p w14:paraId="04B08AEA" w14:textId="77777777" w:rsidR="00873B3A" w:rsidRDefault="001E2E6C">
      <w:pPr>
        <w:spacing w:after="564"/>
        <w:ind w:left="24" w:right="14"/>
      </w:pPr>
      <w:r>
        <w:t>(Ord. passed 7-13-1994) Penalty, see 52.99</w:t>
      </w:r>
    </w:p>
    <w:p w14:paraId="03CDF459" w14:textId="77777777" w:rsidR="00873B3A" w:rsidRDefault="001E2E6C">
      <w:pPr>
        <w:spacing w:after="280" w:line="249" w:lineRule="auto"/>
        <w:ind w:left="211" w:firstLine="4"/>
        <w:jc w:val="left"/>
      </w:pPr>
      <w:r>
        <w:rPr>
          <w:sz w:val="26"/>
        </w:rPr>
        <w:t>52.12 METHOD OF PAYMENT; GARBAGE FUNDS.</w:t>
      </w:r>
    </w:p>
    <w:p w14:paraId="0F23BCCC" w14:textId="77777777" w:rsidR="00873B3A" w:rsidRDefault="001E2E6C">
      <w:pPr>
        <w:ind w:left="14" w:right="14" w:firstLine="446"/>
      </w:pPr>
      <w:r>
        <w:t xml:space="preserve">Fees shall be carried on the water bill, and the same shall be paid with said water bill. If the garbage bill is not paid with said water bill, said charges shall then become delinquent. The town may declare said unpaid bills as a special tax to attach as a </w:t>
      </w:r>
      <w:proofErr w:type="gramStart"/>
      <w:r>
        <w:t>lien</w:t>
      </w:r>
      <w:proofErr w:type="gramEnd"/>
      <w:r>
        <w:t xml:space="preserve"> against the property of the person liable for the</w:t>
      </w:r>
    </w:p>
    <w:p w14:paraId="690E9601" w14:textId="77777777" w:rsidR="00873B3A" w:rsidRDefault="001E2E6C">
      <w:pPr>
        <w:tabs>
          <w:tab w:val="center" w:pos="5021"/>
          <w:tab w:val="right" w:pos="10080"/>
        </w:tabs>
        <w:spacing w:after="532" w:line="265" w:lineRule="auto"/>
        <w:ind w:left="0" w:right="-1" w:firstLine="0"/>
        <w:jc w:val="left"/>
      </w:pPr>
      <w:r>
        <w:rPr>
          <w:sz w:val="26"/>
        </w:rPr>
        <w:tab/>
        <w:t>Solid Waste</w:t>
      </w:r>
      <w:r>
        <w:rPr>
          <w:sz w:val="26"/>
        </w:rPr>
        <w:tab/>
        <w:t>31</w:t>
      </w:r>
    </w:p>
    <w:p w14:paraId="6F9D9188" w14:textId="77777777" w:rsidR="00873B3A" w:rsidRDefault="001E2E6C">
      <w:pPr>
        <w:spacing w:after="17"/>
        <w:ind w:left="24" w:right="14"/>
      </w:pPr>
      <w:r>
        <w:t xml:space="preserve">garbage bill. The proceeds from the collection of fees and charges herein provided shall be placed in a special fund to be known as the Garbage Operation Fund, and all expenses of the town for the operation of the sanitary collection and disposal system shall be paid out of such </w:t>
      </w:r>
      <w:proofErr w:type="gramStart"/>
      <w:r>
        <w:t>fund</w:t>
      </w:r>
      <w:proofErr w:type="gramEnd"/>
      <w:r>
        <w:t xml:space="preserve">. The town also reserves the right to bring a criminal action to collect such unpaid garbage </w:t>
      </w:r>
      <w:proofErr w:type="gramStart"/>
      <w:r>
        <w:t>bill</w:t>
      </w:r>
      <w:proofErr w:type="gramEnd"/>
      <w:r>
        <w:t>.</w:t>
      </w:r>
    </w:p>
    <w:p w14:paraId="0AE50133" w14:textId="77777777" w:rsidR="00873B3A" w:rsidRDefault="001E2E6C">
      <w:pPr>
        <w:spacing w:after="557"/>
        <w:ind w:left="24" w:right="14"/>
      </w:pPr>
      <w:r>
        <w:lastRenderedPageBreak/>
        <w:t>(Ord. passed 7-13-1994)</w:t>
      </w:r>
    </w:p>
    <w:p w14:paraId="0E6BBF7F" w14:textId="77777777" w:rsidR="00873B3A" w:rsidRDefault="001E2E6C">
      <w:pPr>
        <w:spacing w:after="280" w:line="249" w:lineRule="auto"/>
        <w:ind w:left="211" w:firstLine="4"/>
        <w:jc w:val="left"/>
      </w:pPr>
      <w:r>
        <w:rPr>
          <w:sz w:val="26"/>
        </w:rPr>
        <w:t>52.13 LICENSING AND CONTRACTNG.</w:t>
      </w:r>
    </w:p>
    <w:p w14:paraId="569E26EE" w14:textId="77777777" w:rsidR="00873B3A" w:rsidRDefault="001E2E6C">
      <w:pPr>
        <w:spacing w:after="26"/>
        <w:ind w:left="14" w:right="14" w:firstLine="432"/>
      </w:pPr>
      <w:r>
        <w:rPr>
          <w:noProof/>
        </w:rPr>
        <w:drawing>
          <wp:anchor distT="0" distB="0" distL="114300" distR="114300" simplePos="0" relativeHeight="251663360" behindDoc="0" locked="0" layoutInCell="1" allowOverlap="0" wp14:anchorId="20B44D17" wp14:editId="3FFE30D0">
            <wp:simplePos x="0" y="0"/>
            <wp:positionH relativeFrom="page">
              <wp:posOffset>335280</wp:posOffset>
            </wp:positionH>
            <wp:positionV relativeFrom="page">
              <wp:posOffset>5103808</wp:posOffset>
            </wp:positionV>
            <wp:extent cx="6096" cy="6098"/>
            <wp:effectExtent l="0" t="0" r="0" b="0"/>
            <wp:wrapSquare wrapText="bothSides"/>
            <wp:docPr id="64978" name="Picture 64978"/>
            <wp:cNvGraphicFramePr/>
            <a:graphic xmlns:a="http://schemas.openxmlformats.org/drawingml/2006/main">
              <a:graphicData uri="http://schemas.openxmlformats.org/drawingml/2006/picture">
                <pic:pic xmlns:pic="http://schemas.openxmlformats.org/drawingml/2006/picture">
                  <pic:nvPicPr>
                    <pic:cNvPr id="64978" name="Picture 64978"/>
                    <pic:cNvPicPr/>
                  </pic:nvPicPr>
                  <pic:blipFill>
                    <a:blip r:embed="rId41"/>
                    <a:stretch>
                      <a:fillRect/>
                    </a:stretch>
                  </pic:blipFill>
                  <pic:spPr>
                    <a:xfrm>
                      <a:off x="0" y="0"/>
                      <a:ext cx="6096" cy="6098"/>
                    </a:xfrm>
                    <a:prstGeom prst="rect">
                      <a:avLst/>
                    </a:prstGeom>
                  </pic:spPr>
                </pic:pic>
              </a:graphicData>
            </a:graphic>
          </wp:anchor>
        </w:drawing>
      </w:r>
      <w:r>
        <w:t xml:space="preserve">The Mayor and Council shall have sole authority to license or contract for the performance of all services pertaining to refuse collection and disposal. All rules, regulations, and conduct of operations and all fees as provided for in this chapter shall </w:t>
      </w:r>
      <w:proofErr w:type="gramStart"/>
      <w:r>
        <w:t>be as</w:t>
      </w:r>
      <w:proofErr w:type="gramEnd"/>
      <w:r>
        <w:t xml:space="preserve"> determined and prescribed by the Mayor and Council.</w:t>
      </w:r>
    </w:p>
    <w:p w14:paraId="0C48505B" w14:textId="77777777" w:rsidR="00873B3A" w:rsidRDefault="001E2E6C">
      <w:pPr>
        <w:spacing w:after="846"/>
        <w:ind w:left="24" w:right="14"/>
      </w:pPr>
      <w:r>
        <w:t>(Ord. passed 7-13-1994)</w:t>
      </w:r>
    </w:p>
    <w:p w14:paraId="4D3F6902" w14:textId="77777777" w:rsidR="00873B3A" w:rsidRDefault="001E2E6C">
      <w:pPr>
        <w:spacing w:after="280" w:line="249" w:lineRule="auto"/>
        <w:ind w:left="211" w:firstLine="4"/>
        <w:jc w:val="left"/>
      </w:pPr>
      <w:r>
        <w:rPr>
          <w:sz w:val="26"/>
        </w:rPr>
        <w:t>52.99 PENALTY.</w:t>
      </w:r>
    </w:p>
    <w:p w14:paraId="14AC432D" w14:textId="77777777" w:rsidR="00873B3A" w:rsidRDefault="001E2E6C">
      <w:pPr>
        <w:spacing w:after="31"/>
        <w:ind w:left="14" w:right="14" w:firstLine="427"/>
      </w:pPr>
      <w:r>
        <w:t>Any person violating any of the provisions of this chapter, or of any rule or regulation adopted and approved pursuant thereto, shall be guilty of a misdemeanor and shall be subject to a fine not to exceed $500.</w:t>
      </w:r>
    </w:p>
    <w:p w14:paraId="2F99D9D5" w14:textId="77777777" w:rsidR="00873B3A" w:rsidRDefault="001E2E6C">
      <w:pPr>
        <w:ind w:left="24" w:right="14"/>
      </w:pPr>
      <w:r>
        <w:t>(Ord. passed 7-13-1994)</w:t>
      </w:r>
    </w:p>
    <w:p w14:paraId="3C469AF8" w14:textId="77777777" w:rsidR="00873B3A" w:rsidRDefault="00873B3A">
      <w:pPr>
        <w:sectPr w:rsidR="00873B3A">
          <w:headerReference w:type="even" r:id="rId42"/>
          <w:headerReference w:type="default" r:id="rId43"/>
          <w:headerReference w:type="first" r:id="rId44"/>
          <w:pgSz w:w="11904" w:h="16829"/>
          <w:pgMar w:top="1052" w:right="1003" w:bottom="1885" w:left="821" w:header="720" w:footer="720" w:gutter="0"/>
          <w:cols w:space="720"/>
        </w:sectPr>
      </w:pPr>
    </w:p>
    <w:p w14:paraId="7BB3E6B8" w14:textId="77777777" w:rsidR="00873B3A" w:rsidRDefault="001E2E6C">
      <w:pPr>
        <w:tabs>
          <w:tab w:val="center" w:pos="4514"/>
        </w:tabs>
        <w:spacing w:after="11" w:line="249" w:lineRule="auto"/>
        <w:ind w:left="0" w:firstLine="0"/>
        <w:jc w:val="left"/>
      </w:pPr>
      <w:r>
        <w:rPr>
          <w:sz w:val="26"/>
        </w:rPr>
        <w:lastRenderedPageBreak/>
        <w:t>32</w:t>
      </w:r>
      <w:r>
        <w:rPr>
          <w:sz w:val="26"/>
        </w:rPr>
        <w:tab/>
        <w:t>Wibaux - Public Works</w:t>
      </w:r>
    </w:p>
    <w:sectPr w:rsidR="00873B3A">
      <w:headerReference w:type="even" r:id="rId45"/>
      <w:headerReference w:type="default" r:id="rId46"/>
      <w:headerReference w:type="first" r:id="rId47"/>
      <w:pgSz w:w="11904" w:h="1682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92EE1" w14:textId="77777777" w:rsidR="001E2E6C" w:rsidRDefault="001E2E6C">
      <w:pPr>
        <w:spacing w:after="0" w:line="240" w:lineRule="auto"/>
      </w:pPr>
      <w:r>
        <w:separator/>
      </w:r>
    </w:p>
  </w:endnote>
  <w:endnote w:type="continuationSeparator" w:id="0">
    <w:p w14:paraId="779EE124" w14:textId="77777777" w:rsidR="001E2E6C" w:rsidRDefault="001E2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EEC11" w14:textId="77777777" w:rsidR="001E2E6C" w:rsidRDefault="001E2E6C">
      <w:pPr>
        <w:spacing w:after="0" w:line="240" w:lineRule="auto"/>
      </w:pPr>
      <w:r>
        <w:separator/>
      </w:r>
    </w:p>
  </w:footnote>
  <w:footnote w:type="continuationSeparator" w:id="0">
    <w:p w14:paraId="30BB66B2" w14:textId="77777777" w:rsidR="001E2E6C" w:rsidRDefault="001E2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709F" w14:textId="77777777" w:rsidR="00873B3A" w:rsidRDefault="00873B3A">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A53A" w14:textId="77777777" w:rsidR="00873B3A" w:rsidRDefault="001E2E6C">
    <w:pPr>
      <w:tabs>
        <w:tab w:val="center" w:pos="5064"/>
      </w:tabs>
      <w:spacing w:after="0" w:line="259" w:lineRule="auto"/>
      <w:ind w:left="0" w:firstLine="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w:t>
    </w:r>
    <w:r>
      <w:rPr>
        <w:sz w:val="26"/>
      </w:rPr>
      <w:t>Public Works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5CC7" w14:textId="77777777" w:rsidR="00873B3A" w:rsidRDefault="00873B3A">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63C7" w14:textId="77777777" w:rsidR="00873B3A" w:rsidRDefault="00873B3A">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7F57" w14:textId="77777777" w:rsidR="00873B3A" w:rsidRDefault="00873B3A">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0E0C" w14:textId="77777777" w:rsidR="00873B3A" w:rsidRDefault="00873B3A">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2D33" w14:textId="77777777" w:rsidR="00873B3A" w:rsidRDefault="00873B3A">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16B32" w14:textId="77777777" w:rsidR="00873B3A" w:rsidRDefault="00873B3A">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D22CB" w14:textId="77777777" w:rsidR="00873B3A" w:rsidRDefault="00873B3A">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FD220" w14:textId="77777777" w:rsidR="00873B3A" w:rsidRDefault="001E2E6C">
    <w:pPr>
      <w:tabs>
        <w:tab w:val="center" w:pos="5035"/>
      </w:tabs>
      <w:spacing w:after="0" w:line="259" w:lineRule="auto"/>
      <w:ind w:left="0" w:firstLine="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w:t>
    </w:r>
    <w:r>
      <w:rPr>
        <w:sz w:val="26"/>
      </w:rPr>
      <w:t>Public Works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693B" w14:textId="77777777" w:rsidR="00873B3A" w:rsidRDefault="001E2E6C">
    <w:pPr>
      <w:tabs>
        <w:tab w:val="center" w:pos="5054"/>
        <w:tab w:val="right" w:pos="10032"/>
      </w:tabs>
      <w:spacing w:after="0" w:line="259" w:lineRule="auto"/>
      <w:ind w:left="0" w:firstLine="0"/>
      <w:jc w:val="left"/>
    </w:pPr>
    <w:r>
      <w:rPr>
        <w:sz w:val="22"/>
      </w:rPr>
      <w:tab/>
    </w:r>
    <w:r>
      <w:rPr>
        <w:sz w:val="26"/>
      </w:rPr>
      <w:t>Water</w:t>
    </w:r>
    <w:r>
      <w:rPr>
        <w:sz w:val="26"/>
      </w:rPr>
      <w:tab/>
    </w:r>
    <w:r>
      <w:fldChar w:fldCharType="begin"/>
    </w:r>
    <w:r>
      <w:instrText xml:space="preserve"> PAGE   \* MERGEFORMAT </w:instrText>
    </w:r>
    <w:r>
      <w:fldChar w:fldCharType="separate"/>
    </w:r>
    <w:r>
      <w:rPr>
        <w:sz w:val="26"/>
      </w:rPr>
      <w:t>5</w:t>
    </w:r>
    <w:r>
      <w:rPr>
        <w:sz w:val="2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36CA" w14:textId="77777777" w:rsidR="00873B3A" w:rsidRDefault="001E2E6C">
    <w:pPr>
      <w:tabs>
        <w:tab w:val="center" w:pos="5035"/>
      </w:tabs>
      <w:spacing w:after="0" w:line="259" w:lineRule="auto"/>
      <w:ind w:left="0" w:firstLine="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w:t>
    </w:r>
    <w:r>
      <w:rPr>
        <w:sz w:val="26"/>
      </w:rPr>
      <w:t>Public Works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AC2D" w14:textId="77777777" w:rsidR="00873B3A" w:rsidRDefault="001E2E6C">
    <w:pPr>
      <w:tabs>
        <w:tab w:val="center" w:pos="5045"/>
      </w:tabs>
      <w:spacing w:after="0" w:line="259" w:lineRule="auto"/>
      <w:ind w:left="0" w:firstLine="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w:t>
    </w:r>
    <w:r>
      <w:rPr>
        <w:sz w:val="26"/>
      </w:rPr>
      <w:t>Public Works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78E3" w14:textId="77777777" w:rsidR="00873B3A" w:rsidRDefault="001E2E6C">
    <w:pPr>
      <w:tabs>
        <w:tab w:val="center" w:pos="5047"/>
        <w:tab w:val="right" w:pos="10085"/>
      </w:tabs>
      <w:spacing w:after="0" w:line="259" w:lineRule="auto"/>
      <w:ind w:left="0" w:firstLine="0"/>
      <w:jc w:val="left"/>
    </w:pPr>
    <w:r>
      <w:rPr>
        <w:sz w:val="22"/>
      </w:rPr>
      <w:tab/>
    </w:r>
    <w:r>
      <w:rPr>
        <w:sz w:val="26"/>
      </w:rPr>
      <w:t>Sewer</w:t>
    </w:r>
    <w:r>
      <w:rPr>
        <w:sz w:val="26"/>
      </w:rPr>
      <w:tab/>
    </w:r>
    <w:r>
      <w:fldChar w:fldCharType="begin"/>
    </w:r>
    <w:r>
      <w:instrText xml:space="preserve"> PAGE   \* MERGEFORMAT </w:instrText>
    </w:r>
    <w:r>
      <w:fldChar w:fldCharType="separate"/>
    </w:r>
    <w:r>
      <w:rPr>
        <w:sz w:val="26"/>
      </w:rPr>
      <w:t>15</w:t>
    </w:r>
    <w:r>
      <w:rPr>
        <w:sz w:val="26"/>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96D7" w14:textId="77777777" w:rsidR="00873B3A" w:rsidRDefault="00873B3A">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586"/>
    <w:multiLevelType w:val="hybridMultilevel"/>
    <w:tmpl w:val="34F89DA6"/>
    <w:lvl w:ilvl="0" w:tplc="5784BBE6">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781FCE">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4E02B2">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87F6E">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40B3E2">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2A858E">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A6CB46">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08D608">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865D26">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791C5C"/>
    <w:multiLevelType w:val="hybridMultilevel"/>
    <w:tmpl w:val="498614E4"/>
    <w:lvl w:ilvl="0" w:tplc="B114F53C">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7E5908">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CE1246">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AEDB2E">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82B80A">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D4D8EC">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3EF3E6">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F29062">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F8E8D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B56935"/>
    <w:multiLevelType w:val="hybridMultilevel"/>
    <w:tmpl w:val="ED6262AA"/>
    <w:lvl w:ilvl="0" w:tplc="B40E08A8">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944DAA">
      <w:start w:val="1"/>
      <w:numFmt w:val="lowerLetter"/>
      <w:lvlText w:val="%2"/>
      <w:lvlJc w:val="left"/>
      <w:pPr>
        <w:ind w:left="1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56BF16">
      <w:start w:val="1"/>
      <w:numFmt w:val="lowerRoman"/>
      <w:lvlText w:val="%3"/>
      <w:lvlJc w:val="left"/>
      <w:pPr>
        <w:ind w:left="2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084BAA">
      <w:start w:val="1"/>
      <w:numFmt w:val="decimal"/>
      <w:lvlText w:val="%4"/>
      <w:lvlJc w:val="left"/>
      <w:pPr>
        <w:ind w:left="3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E23586">
      <w:start w:val="1"/>
      <w:numFmt w:val="lowerLetter"/>
      <w:lvlText w:val="%5"/>
      <w:lvlJc w:val="left"/>
      <w:pPr>
        <w:ind w:left="3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B668AC">
      <w:start w:val="1"/>
      <w:numFmt w:val="lowerRoman"/>
      <w:lvlText w:val="%6"/>
      <w:lvlJc w:val="left"/>
      <w:pPr>
        <w:ind w:left="4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0675C0">
      <w:start w:val="1"/>
      <w:numFmt w:val="decimal"/>
      <w:lvlText w:val="%7"/>
      <w:lvlJc w:val="left"/>
      <w:pPr>
        <w:ind w:left="5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74E9BC">
      <w:start w:val="1"/>
      <w:numFmt w:val="lowerLetter"/>
      <w:lvlText w:val="%8"/>
      <w:lvlJc w:val="left"/>
      <w:pPr>
        <w:ind w:left="5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0A26C2">
      <w:start w:val="1"/>
      <w:numFmt w:val="lowerRoman"/>
      <w:lvlText w:val="%9"/>
      <w:lvlJc w:val="left"/>
      <w:pPr>
        <w:ind w:left="6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23515D"/>
    <w:multiLevelType w:val="hybridMultilevel"/>
    <w:tmpl w:val="47A60728"/>
    <w:lvl w:ilvl="0" w:tplc="E2903652">
      <w:start w:val="1"/>
      <w:numFmt w:val="upperLetter"/>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24CB9A">
      <w:start w:val="1"/>
      <w:numFmt w:val="decimal"/>
      <w:lvlText w:val="(%2)"/>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766F1E">
      <w:start w:val="1"/>
      <w:numFmt w:val="lowerLetter"/>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346F9A">
      <w:start w:val="1"/>
      <w:numFmt w:val="decimal"/>
      <w:lvlText w:val="%4"/>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E250AE">
      <w:start w:val="1"/>
      <w:numFmt w:val="lowerLetter"/>
      <w:lvlText w:val="%5"/>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0E3CD0">
      <w:start w:val="1"/>
      <w:numFmt w:val="lowerRoman"/>
      <w:lvlText w:val="%6"/>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FA3468">
      <w:start w:val="1"/>
      <w:numFmt w:val="decimal"/>
      <w:lvlText w:val="%7"/>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6E6A3C">
      <w:start w:val="1"/>
      <w:numFmt w:val="lowerLetter"/>
      <w:lvlText w:val="%8"/>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4CD062">
      <w:start w:val="1"/>
      <w:numFmt w:val="lowerRoman"/>
      <w:lvlText w:val="%9"/>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677FBA"/>
    <w:multiLevelType w:val="hybridMultilevel"/>
    <w:tmpl w:val="CB365E16"/>
    <w:lvl w:ilvl="0" w:tplc="D9449CE2">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42F6FE">
      <w:start w:val="1"/>
      <w:numFmt w:val="lowerLetter"/>
      <w:lvlText w:val="%2"/>
      <w:lvlJc w:val="left"/>
      <w:pPr>
        <w:ind w:left="1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8E1F80">
      <w:start w:val="1"/>
      <w:numFmt w:val="lowerRoman"/>
      <w:lvlText w:val="%3"/>
      <w:lvlJc w:val="left"/>
      <w:pPr>
        <w:ind w:left="2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C63550">
      <w:start w:val="1"/>
      <w:numFmt w:val="decimal"/>
      <w:lvlText w:val="%4"/>
      <w:lvlJc w:val="left"/>
      <w:pPr>
        <w:ind w:left="2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CA33C2">
      <w:start w:val="1"/>
      <w:numFmt w:val="lowerLetter"/>
      <w:lvlText w:val="%5"/>
      <w:lvlJc w:val="left"/>
      <w:pPr>
        <w:ind w:left="3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6BAA8">
      <w:start w:val="1"/>
      <w:numFmt w:val="lowerRoman"/>
      <w:lvlText w:val="%6"/>
      <w:lvlJc w:val="left"/>
      <w:pPr>
        <w:ind w:left="4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367330">
      <w:start w:val="1"/>
      <w:numFmt w:val="decimal"/>
      <w:lvlText w:val="%7"/>
      <w:lvlJc w:val="left"/>
      <w:pPr>
        <w:ind w:left="5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368CAC">
      <w:start w:val="1"/>
      <w:numFmt w:val="lowerLetter"/>
      <w:lvlText w:val="%8"/>
      <w:lvlJc w:val="left"/>
      <w:pPr>
        <w:ind w:left="5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072E6">
      <w:start w:val="1"/>
      <w:numFmt w:val="lowerRoman"/>
      <w:lvlText w:val="%9"/>
      <w:lvlJc w:val="left"/>
      <w:pPr>
        <w:ind w:left="6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1429B4"/>
    <w:multiLevelType w:val="hybridMultilevel"/>
    <w:tmpl w:val="44D03A42"/>
    <w:lvl w:ilvl="0" w:tplc="714039D6">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64D0A">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88C10">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FC7406">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C81D36">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5201FC">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E87E7A">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52307C">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F0F420">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E047DB"/>
    <w:multiLevelType w:val="hybridMultilevel"/>
    <w:tmpl w:val="E6109F22"/>
    <w:lvl w:ilvl="0" w:tplc="7BB68C2A">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166428">
      <w:start w:val="1"/>
      <w:numFmt w:val="lowerLetter"/>
      <w:lvlText w:val="%2"/>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704BD8">
      <w:start w:val="1"/>
      <w:numFmt w:val="lowerRoman"/>
      <w:lvlText w:val="%3"/>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C8BCFE">
      <w:start w:val="1"/>
      <w:numFmt w:val="decimal"/>
      <w:lvlText w:val="%4"/>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823AA4">
      <w:start w:val="1"/>
      <w:numFmt w:val="lowerLetter"/>
      <w:lvlText w:val="%5"/>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440DEE">
      <w:start w:val="1"/>
      <w:numFmt w:val="lowerRoman"/>
      <w:lvlText w:val="%6"/>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E53CE">
      <w:start w:val="1"/>
      <w:numFmt w:val="decimal"/>
      <w:lvlText w:val="%7"/>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8CB1F8">
      <w:start w:val="1"/>
      <w:numFmt w:val="lowerLetter"/>
      <w:lvlText w:val="%8"/>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A20850">
      <w:start w:val="1"/>
      <w:numFmt w:val="lowerRoman"/>
      <w:lvlText w:val="%9"/>
      <w:lvlJc w:val="left"/>
      <w:pPr>
        <w:ind w:left="6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1E3A53"/>
    <w:multiLevelType w:val="multilevel"/>
    <w:tmpl w:val="A044FD20"/>
    <w:lvl w:ilvl="0">
      <w:start w:val="5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9"/>
      <w:numFmt w:val="decimalZero"/>
      <w:lvlRestart w:val="0"/>
      <w:lvlText w:val="%1.%2"/>
      <w:lvlJc w:val="left"/>
      <w:pPr>
        <w:ind w:left="9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0E3F2EB3"/>
    <w:multiLevelType w:val="multilevel"/>
    <w:tmpl w:val="7E142756"/>
    <w:lvl w:ilvl="0">
      <w:start w:val="50"/>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6"/>
      <w:numFmt w:val="decimal"/>
      <w:lvlRestart w:val="0"/>
      <w:lvlText w:val="%1.%2"/>
      <w:lvlJc w:val="left"/>
      <w:pPr>
        <w:ind w:left="9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152609C2"/>
    <w:multiLevelType w:val="hybridMultilevel"/>
    <w:tmpl w:val="2C90EA70"/>
    <w:lvl w:ilvl="0" w:tplc="7EC60530">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7C29BE">
      <w:start w:val="1"/>
      <w:numFmt w:val="lowerLetter"/>
      <w:lvlText w:val="%2"/>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3A6D2C">
      <w:start w:val="1"/>
      <w:numFmt w:val="lowerRoman"/>
      <w:lvlText w:val="%3"/>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E22862">
      <w:start w:val="1"/>
      <w:numFmt w:val="decimal"/>
      <w:lvlText w:val="%4"/>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63636">
      <w:start w:val="1"/>
      <w:numFmt w:val="lowerLetter"/>
      <w:lvlText w:val="%5"/>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2E6088">
      <w:start w:val="1"/>
      <w:numFmt w:val="lowerRoman"/>
      <w:lvlText w:val="%6"/>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4E6292">
      <w:start w:val="1"/>
      <w:numFmt w:val="decimal"/>
      <w:lvlText w:val="%7"/>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D872EA">
      <w:start w:val="1"/>
      <w:numFmt w:val="lowerLetter"/>
      <w:lvlText w:val="%8"/>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14D1DE">
      <w:start w:val="1"/>
      <w:numFmt w:val="lowerRoman"/>
      <w:lvlText w:val="%9"/>
      <w:lvlJc w:val="left"/>
      <w:pPr>
        <w:ind w:left="6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B60309A"/>
    <w:multiLevelType w:val="multilevel"/>
    <w:tmpl w:val="8B90BEBC"/>
    <w:lvl w:ilvl="0">
      <w:start w:val="5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7"/>
      <w:numFmt w:val="decimalZero"/>
      <w:lvlRestart w:val="0"/>
      <w:lvlText w:val="%1.%2"/>
      <w:lvlJc w:val="left"/>
      <w:pPr>
        <w:ind w:left="9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5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2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2E4E334C"/>
    <w:multiLevelType w:val="hybridMultilevel"/>
    <w:tmpl w:val="72209624"/>
    <w:lvl w:ilvl="0" w:tplc="8A3ED89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AEB3A4">
      <w:start w:val="1"/>
      <w:numFmt w:val="lowerLetter"/>
      <w:lvlText w:val="%2"/>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F6D2D4">
      <w:start w:val="1"/>
      <w:numFmt w:val="decimal"/>
      <w:lvlRestart w:val="0"/>
      <w:lvlText w:val="(%3)"/>
      <w:lvlJc w:val="left"/>
      <w:pPr>
        <w:ind w:left="1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867108">
      <w:start w:val="1"/>
      <w:numFmt w:val="decimal"/>
      <w:lvlText w:val="%4"/>
      <w:lvlJc w:val="left"/>
      <w:pPr>
        <w:ind w:left="1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F4DA80">
      <w:start w:val="1"/>
      <w:numFmt w:val="lowerLetter"/>
      <w:lvlText w:val="%5"/>
      <w:lvlJc w:val="left"/>
      <w:pPr>
        <w:ind w:left="2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0A5D2">
      <w:start w:val="1"/>
      <w:numFmt w:val="lowerRoman"/>
      <w:lvlText w:val="%6"/>
      <w:lvlJc w:val="left"/>
      <w:pPr>
        <w:ind w:left="3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064F0">
      <w:start w:val="1"/>
      <w:numFmt w:val="decimal"/>
      <w:lvlText w:val="%7"/>
      <w:lvlJc w:val="left"/>
      <w:pPr>
        <w:ind w:left="4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F45020">
      <w:start w:val="1"/>
      <w:numFmt w:val="lowerLetter"/>
      <w:lvlText w:val="%8"/>
      <w:lvlJc w:val="left"/>
      <w:pPr>
        <w:ind w:left="4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66A27C">
      <w:start w:val="1"/>
      <w:numFmt w:val="lowerRoman"/>
      <w:lvlText w:val="%9"/>
      <w:lvlJc w:val="left"/>
      <w:pPr>
        <w:ind w:left="5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D884F5B"/>
    <w:multiLevelType w:val="hybridMultilevel"/>
    <w:tmpl w:val="485A3422"/>
    <w:lvl w:ilvl="0" w:tplc="65922E48">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96B07A">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D2D592">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08712E">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FAE45E">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86049E">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7AE4A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9ACF38">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6E31E2">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1662B05"/>
    <w:multiLevelType w:val="multilevel"/>
    <w:tmpl w:val="22B00CF4"/>
    <w:lvl w:ilvl="0">
      <w:start w:val="5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Zero"/>
      <w:lvlRestart w:val="0"/>
      <w:lvlText w:val="%1.%2"/>
      <w:lvlJc w:val="left"/>
      <w:pPr>
        <w:ind w:left="13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3014B05"/>
    <w:multiLevelType w:val="hybridMultilevel"/>
    <w:tmpl w:val="76C4B368"/>
    <w:lvl w:ilvl="0" w:tplc="0CE284A6">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128554">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FA1086">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5C913A">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967524">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7CB938">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822192">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8E6126">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DCD986">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56E4210"/>
    <w:multiLevelType w:val="hybridMultilevel"/>
    <w:tmpl w:val="2BAA6A9C"/>
    <w:lvl w:ilvl="0" w:tplc="3C98EB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BAD0F0">
      <w:start w:val="1"/>
      <w:numFmt w:val="lowerLetter"/>
      <w:lvlText w:val="%2"/>
      <w:lvlJc w:val="left"/>
      <w:pPr>
        <w:ind w:left="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16509C">
      <w:start w:val="1"/>
      <w:numFmt w:val="decimal"/>
      <w:lvlRestart w:val="0"/>
      <w:lvlText w:val="(%3)"/>
      <w:lvlJc w:val="left"/>
      <w:pPr>
        <w:ind w:left="1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AD948">
      <w:start w:val="1"/>
      <w:numFmt w:val="decimal"/>
      <w:lvlText w:val="%4"/>
      <w:lvlJc w:val="left"/>
      <w:pPr>
        <w:ind w:left="1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A8BA18">
      <w:start w:val="1"/>
      <w:numFmt w:val="lowerLetter"/>
      <w:lvlText w:val="%5"/>
      <w:lvlJc w:val="left"/>
      <w:pPr>
        <w:ind w:left="2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8CA626">
      <w:start w:val="1"/>
      <w:numFmt w:val="lowerRoman"/>
      <w:lvlText w:val="%6"/>
      <w:lvlJc w:val="left"/>
      <w:pPr>
        <w:ind w:left="3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4058B8">
      <w:start w:val="1"/>
      <w:numFmt w:val="decimal"/>
      <w:lvlText w:val="%7"/>
      <w:lvlJc w:val="left"/>
      <w:pPr>
        <w:ind w:left="4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DA2064">
      <w:start w:val="1"/>
      <w:numFmt w:val="lowerLetter"/>
      <w:lvlText w:val="%8"/>
      <w:lvlJc w:val="left"/>
      <w:pPr>
        <w:ind w:left="4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0B580">
      <w:start w:val="1"/>
      <w:numFmt w:val="lowerRoman"/>
      <w:lvlText w:val="%9"/>
      <w:lvlJc w:val="left"/>
      <w:pPr>
        <w:ind w:left="5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5952CC5"/>
    <w:multiLevelType w:val="hybridMultilevel"/>
    <w:tmpl w:val="92D0B288"/>
    <w:lvl w:ilvl="0" w:tplc="984C041C">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46C08">
      <w:start w:val="1"/>
      <w:numFmt w:val="lowerLetter"/>
      <w:lvlText w:val="%2"/>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4A4F80">
      <w:start w:val="1"/>
      <w:numFmt w:val="lowerRoman"/>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8FE8E">
      <w:start w:val="1"/>
      <w:numFmt w:val="decimal"/>
      <w:lvlText w:val="%4"/>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7C9AFA">
      <w:start w:val="1"/>
      <w:numFmt w:val="lowerLetter"/>
      <w:lvlText w:val="%5"/>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3C18FA">
      <w:start w:val="1"/>
      <w:numFmt w:val="lowerRoman"/>
      <w:lvlText w:val="%6"/>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20D17C">
      <w:start w:val="1"/>
      <w:numFmt w:val="decimal"/>
      <w:lvlText w:val="%7"/>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46BA38">
      <w:start w:val="1"/>
      <w:numFmt w:val="lowerLetter"/>
      <w:lvlText w:val="%8"/>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7CD3DC">
      <w:start w:val="1"/>
      <w:numFmt w:val="lowerRoman"/>
      <w:lvlText w:val="%9"/>
      <w:lvlJc w:val="left"/>
      <w:pPr>
        <w:ind w:left="6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71416E1"/>
    <w:multiLevelType w:val="hybridMultilevel"/>
    <w:tmpl w:val="40C08FC2"/>
    <w:lvl w:ilvl="0" w:tplc="8746F5C8">
      <w:start w:val="50"/>
      <w:numFmt w:val="decimal"/>
      <w:lvlText w:val="%1."/>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C679C">
      <w:start w:val="1"/>
      <w:numFmt w:val="lowerLetter"/>
      <w:lvlText w:val="%2"/>
      <w:lvlJc w:val="left"/>
      <w:pPr>
        <w:ind w:left="21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13E4D5A">
      <w:start w:val="1"/>
      <w:numFmt w:val="lowerRoman"/>
      <w:lvlText w:val="%3"/>
      <w:lvlJc w:val="left"/>
      <w:pPr>
        <w:ind w:left="28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1AF0EE">
      <w:start w:val="1"/>
      <w:numFmt w:val="decimal"/>
      <w:lvlText w:val="%4"/>
      <w:lvlJc w:val="left"/>
      <w:pPr>
        <w:ind w:left="35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908543C">
      <w:start w:val="1"/>
      <w:numFmt w:val="lowerLetter"/>
      <w:lvlText w:val="%5"/>
      <w:lvlJc w:val="left"/>
      <w:pPr>
        <w:ind w:left="4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D464650">
      <w:start w:val="1"/>
      <w:numFmt w:val="lowerRoman"/>
      <w:lvlText w:val="%6"/>
      <w:lvlJc w:val="left"/>
      <w:pPr>
        <w:ind w:left="50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11CEC6E">
      <w:start w:val="1"/>
      <w:numFmt w:val="decimal"/>
      <w:lvlText w:val="%7"/>
      <w:lvlJc w:val="left"/>
      <w:pPr>
        <w:ind w:left="57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6BE0B52">
      <w:start w:val="1"/>
      <w:numFmt w:val="lowerLetter"/>
      <w:lvlText w:val="%8"/>
      <w:lvlJc w:val="left"/>
      <w:pPr>
        <w:ind w:left="6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45628A8">
      <w:start w:val="1"/>
      <w:numFmt w:val="lowerRoman"/>
      <w:lvlText w:val="%9"/>
      <w:lvlJc w:val="left"/>
      <w:pPr>
        <w:ind w:left="71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4A4741E8"/>
    <w:multiLevelType w:val="hybridMultilevel"/>
    <w:tmpl w:val="4A40F878"/>
    <w:lvl w:ilvl="0" w:tplc="983E05C8">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07510">
      <w:start w:val="1"/>
      <w:numFmt w:val="lowerLetter"/>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FE6160">
      <w:start w:val="1"/>
      <w:numFmt w:val="lowerRoman"/>
      <w:lvlText w:val="%3"/>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3C4500">
      <w:start w:val="1"/>
      <w:numFmt w:val="decimal"/>
      <w:lvlText w:val="%4"/>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46DB12">
      <w:start w:val="1"/>
      <w:numFmt w:val="lowerLetter"/>
      <w:lvlText w:val="%5"/>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3A476C">
      <w:start w:val="1"/>
      <w:numFmt w:val="lowerRoman"/>
      <w:lvlText w:val="%6"/>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B8CE3A">
      <w:start w:val="1"/>
      <w:numFmt w:val="decimal"/>
      <w:lvlText w:val="%7"/>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940A0A">
      <w:start w:val="1"/>
      <w:numFmt w:val="lowerLetter"/>
      <w:lvlText w:val="%8"/>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CE874">
      <w:start w:val="1"/>
      <w:numFmt w:val="lowerRoman"/>
      <w:lvlText w:val="%9"/>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B997119"/>
    <w:multiLevelType w:val="hybridMultilevel"/>
    <w:tmpl w:val="5B5C2B2E"/>
    <w:lvl w:ilvl="0" w:tplc="05FE602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06E328">
      <w:start w:val="1"/>
      <w:numFmt w:val="lowerLetter"/>
      <w:lvlText w:val="%2"/>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8037E4">
      <w:start w:val="1"/>
      <w:numFmt w:val="decimal"/>
      <w:lvlRestart w:val="0"/>
      <w:lvlText w:val="(%3)"/>
      <w:lvlJc w:val="left"/>
      <w:pPr>
        <w:ind w:left="1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AF3DC">
      <w:start w:val="1"/>
      <w:numFmt w:val="decimal"/>
      <w:lvlText w:val="%4"/>
      <w:lvlJc w:val="left"/>
      <w:pPr>
        <w:ind w:left="1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70EFBC">
      <w:start w:val="1"/>
      <w:numFmt w:val="lowerLetter"/>
      <w:lvlText w:val="%5"/>
      <w:lvlJc w:val="left"/>
      <w:pPr>
        <w:ind w:left="2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3C67A8">
      <w:start w:val="1"/>
      <w:numFmt w:val="lowerRoman"/>
      <w:lvlText w:val="%6"/>
      <w:lvlJc w:val="left"/>
      <w:pPr>
        <w:ind w:left="3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BA8672">
      <w:start w:val="1"/>
      <w:numFmt w:val="decimal"/>
      <w:lvlText w:val="%7"/>
      <w:lvlJc w:val="left"/>
      <w:pPr>
        <w:ind w:left="4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ADE00">
      <w:start w:val="1"/>
      <w:numFmt w:val="lowerLetter"/>
      <w:lvlText w:val="%8"/>
      <w:lvlJc w:val="left"/>
      <w:pPr>
        <w:ind w:left="4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00ECCC">
      <w:start w:val="1"/>
      <w:numFmt w:val="lowerRoman"/>
      <w:lvlText w:val="%9"/>
      <w:lvlJc w:val="left"/>
      <w:pPr>
        <w:ind w:left="5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BC9303D"/>
    <w:multiLevelType w:val="hybridMultilevel"/>
    <w:tmpl w:val="820EBF38"/>
    <w:lvl w:ilvl="0" w:tplc="6784BED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ED032">
      <w:start w:val="1"/>
      <w:numFmt w:val="lowerLetter"/>
      <w:lvlText w:val="%2"/>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98DA8C">
      <w:start w:val="1"/>
      <w:numFmt w:val="decimal"/>
      <w:lvlRestart w:val="0"/>
      <w:lvlText w:val="(%3)"/>
      <w:lvlJc w:val="left"/>
      <w:pPr>
        <w:ind w:left="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D283FA">
      <w:start w:val="1"/>
      <w:numFmt w:val="decimal"/>
      <w:lvlText w:val="%4"/>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BE45F4">
      <w:start w:val="1"/>
      <w:numFmt w:val="lowerLetter"/>
      <w:lvlText w:val="%5"/>
      <w:lvlJc w:val="left"/>
      <w:pPr>
        <w:ind w:left="2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046726">
      <w:start w:val="1"/>
      <w:numFmt w:val="lowerRoman"/>
      <w:lvlText w:val="%6"/>
      <w:lvlJc w:val="left"/>
      <w:pPr>
        <w:ind w:left="3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B0327E">
      <w:start w:val="1"/>
      <w:numFmt w:val="decimal"/>
      <w:lvlText w:val="%7"/>
      <w:lvlJc w:val="left"/>
      <w:pPr>
        <w:ind w:left="4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F259EE">
      <w:start w:val="1"/>
      <w:numFmt w:val="lowerLetter"/>
      <w:lvlText w:val="%8"/>
      <w:lvlJc w:val="left"/>
      <w:pPr>
        <w:ind w:left="4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640BC2">
      <w:start w:val="1"/>
      <w:numFmt w:val="lowerRoman"/>
      <w:lvlText w:val="%9"/>
      <w:lvlJc w:val="left"/>
      <w:pPr>
        <w:ind w:left="5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BED0DDB"/>
    <w:multiLevelType w:val="hybridMultilevel"/>
    <w:tmpl w:val="6130F426"/>
    <w:lvl w:ilvl="0" w:tplc="FAFE8944">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1E6486">
      <w:start w:val="1"/>
      <w:numFmt w:val="lowerLetter"/>
      <w:lvlText w:val="%2"/>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40872E">
      <w:start w:val="1"/>
      <w:numFmt w:val="lowerRoman"/>
      <w:lvlText w:val="%3"/>
      <w:lvlJc w:val="left"/>
      <w:pPr>
        <w:ind w:left="2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B89570">
      <w:start w:val="1"/>
      <w:numFmt w:val="decimal"/>
      <w:lvlText w:val="%4"/>
      <w:lvlJc w:val="left"/>
      <w:pPr>
        <w:ind w:left="3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788AB0">
      <w:start w:val="1"/>
      <w:numFmt w:val="lowerLetter"/>
      <w:lvlText w:val="%5"/>
      <w:lvlJc w:val="left"/>
      <w:pPr>
        <w:ind w:left="3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16BB1A">
      <w:start w:val="1"/>
      <w:numFmt w:val="lowerRoman"/>
      <w:lvlText w:val="%6"/>
      <w:lvlJc w:val="left"/>
      <w:pPr>
        <w:ind w:left="4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FE7722">
      <w:start w:val="1"/>
      <w:numFmt w:val="decimal"/>
      <w:lvlText w:val="%7"/>
      <w:lvlJc w:val="left"/>
      <w:pPr>
        <w:ind w:left="5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1057F4">
      <w:start w:val="1"/>
      <w:numFmt w:val="lowerLetter"/>
      <w:lvlText w:val="%8"/>
      <w:lvlJc w:val="left"/>
      <w:pPr>
        <w:ind w:left="5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3C08AE">
      <w:start w:val="1"/>
      <w:numFmt w:val="lowerRoman"/>
      <w:lvlText w:val="%9"/>
      <w:lvlJc w:val="left"/>
      <w:pPr>
        <w:ind w:left="6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08F4BCB"/>
    <w:multiLevelType w:val="multilevel"/>
    <w:tmpl w:val="D0F607FC"/>
    <w:lvl w:ilvl="0">
      <w:start w:val="5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Zero"/>
      <w:lvlRestart w:val="0"/>
      <w:lvlText w:val="%1.%2"/>
      <w:lvlJc w:val="left"/>
      <w:pPr>
        <w:ind w:left="9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52955B21"/>
    <w:multiLevelType w:val="hybridMultilevel"/>
    <w:tmpl w:val="9A961752"/>
    <w:lvl w:ilvl="0" w:tplc="F0E89F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027E9E">
      <w:start w:val="1"/>
      <w:numFmt w:val="lowerLetter"/>
      <w:lvlText w:val="%2"/>
      <w:lvlJc w:val="left"/>
      <w:pPr>
        <w:ind w:left="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AE5EF0">
      <w:start w:val="1"/>
      <w:numFmt w:val="decimal"/>
      <w:lvlRestart w:val="0"/>
      <w:lvlText w:val="(%3)"/>
      <w:lvlJc w:val="left"/>
      <w:pPr>
        <w:ind w:left="1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EA3760">
      <w:start w:val="1"/>
      <w:numFmt w:val="decimal"/>
      <w:lvlText w:val="%4"/>
      <w:lvlJc w:val="left"/>
      <w:pPr>
        <w:ind w:left="1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FEB5DA">
      <w:start w:val="1"/>
      <w:numFmt w:val="lowerLetter"/>
      <w:lvlText w:val="%5"/>
      <w:lvlJc w:val="left"/>
      <w:pPr>
        <w:ind w:left="2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74AECA">
      <w:start w:val="1"/>
      <w:numFmt w:val="lowerRoman"/>
      <w:lvlText w:val="%6"/>
      <w:lvlJc w:val="left"/>
      <w:pPr>
        <w:ind w:left="3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9262FC">
      <w:start w:val="1"/>
      <w:numFmt w:val="decimal"/>
      <w:lvlText w:val="%7"/>
      <w:lvlJc w:val="left"/>
      <w:pPr>
        <w:ind w:left="4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78A4CC">
      <w:start w:val="1"/>
      <w:numFmt w:val="lowerLetter"/>
      <w:lvlText w:val="%8"/>
      <w:lvlJc w:val="left"/>
      <w:pPr>
        <w:ind w:left="4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F2B2D6">
      <w:start w:val="1"/>
      <w:numFmt w:val="lowerRoman"/>
      <w:lvlText w:val="%9"/>
      <w:lvlJc w:val="left"/>
      <w:pPr>
        <w:ind w:left="5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35F1C4F"/>
    <w:multiLevelType w:val="hybridMultilevel"/>
    <w:tmpl w:val="729A0422"/>
    <w:lvl w:ilvl="0" w:tplc="F1BA024A">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98916C">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A0A74E">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CCEA0C">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D03972">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2448BE">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F072B0">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CCEC9A">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163162">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61F32E0"/>
    <w:multiLevelType w:val="hybridMultilevel"/>
    <w:tmpl w:val="EB70C458"/>
    <w:lvl w:ilvl="0" w:tplc="156065F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40CB96">
      <w:start w:val="1"/>
      <w:numFmt w:val="lowerLetter"/>
      <w:lvlText w:val="%2"/>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C58C4">
      <w:start w:val="1"/>
      <w:numFmt w:val="decimal"/>
      <w:lvlRestart w:val="0"/>
      <w:lvlText w:val="(%3)"/>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A3438">
      <w:start w:val="1"/>
      <w:numFmt w:val="decimal"/>
      <w:lvlText w:val="%4"/>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D208A0">
      <w:start w:val="1"/>
      <w:numFmt w:val="lowerLetter"/>
      <w:lvlText w:val="%5"/>
      <w:lvlJc w:val="left"/>
      <w:pPr>
        <w:ind w:left="2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B6C51C">
      <w:start w:val="1"/>
      <w:numFmt w:val="lowerRoman"/>
      <w:lvlText w:val="%6"/>
      <w:lvlJc w:val="left"/>
      <w:pPr>
        <w:ind w:left="3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AA603A">
      <w:start w:val="1"/>
      <w:numFmt w:val="decimal"/>
      <w:lvlText w:val="%7"/>
      <w:lvlJc w:val="left"/>
      <w:pPr>
        <w:ind w:left="4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DE3A4A">
      <w:start w:val="1"/>
      <w:numFmt w:val="lowerLetter"/>
      <w:lvlText w:val="%8"/>
      <w:lvlJc w:val="left"/>
      <w:pPr>
        <w:ind w:left="4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B27070">
      <w:start w:val="1"/>
      <w:numFmt w:val="lowerRoman"/>
      <w:lvlText w:val="%9"/>
      <w:lvlJc w:val="left"/>
      <w:pPr>
        <w:ind w:left="5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B477EDC"/>
    <w:multiLevelType w:val="hybridMultilevel"/>
    <w:tmpl w:val="160A05F8"/>
    <w:lvl w:ilvl="0" w:tplc="52AE628C">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C4822">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268A4">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DE03EE">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08B2F6">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D0D7D4">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ECF7F0">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E1AA6">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BE795C">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2925307"/>
    <w:multiLevelType w:val="multilevel"/>
    <w:tmpl w:val="F89AEA8E"/>
    <w:lvl w:ilvl="0">
      <w:start w:val="5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Zero"/>
      <w:lvlRestart w:val="0"/>
      <w:lvlText w:val="%1.%2"/>
      <w:lvlJc w:val="left"/>
      <w:pPr>
        <w:ind w:left="13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646262C7"/>
    <w:multiLevelType w:val="multilevel"/>
    <w:tmpl w:val="4B266B84"/>
    <w:lvl w:ilvl="0">
      <w:start w:val="50"/>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9"/>
      <w:numFmt w:val="decimalZero"/>
      <w:lvlRestart w:val="0"/>
      <w:lvlText w:val="%1.%2"/>
      <w:lvlJc w:val="left"/>
      <w:pPr>
        <w:ind w:left="9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66FF1FF7"/>
    <w:multiLevelType w:val="hybridMultilevel"/>
    <w:tmpl w:val="0602D66E"/>
    <w:lvl w:ilvl="0" w:tplc="B72809A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DAEC4E">
      <w:start w:val="1"/>
      <w:numFmt w:val="lowerLetter"/>
      <w:lvlText w:val="%2"/>
      <w:lvlJc w:val="left"/>
      <w:pPr>
        <w:ind w:left="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801334">
      <w:start w:val="2"/>
      <w:numFmt w:val="decimal"/>
      <w:lvlRestart w:val="0"/>
      <w:lvlText w:val="(%3)"/>
      <w:lvlJc w:val="left"/>
      <w:pPr>
        <w:ind w:left="1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7E362C">
      <w:start w:val="1"/>
      <w:numFmt w:val="decimal"/>
      <w:lvlText w:val="%4"/>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526A24">
      <w:start w:val="1"/>
      <w:numFmt w:val="lowerLetter"/>
      <w:lvlText w:val="%5"/>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EEFAA">
      <w:start w:val="1"/>
      <w:numFmt w:val="lowerRoman"/>
      <w:lvlText w:val="%6"/>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A08034">
      <w:start w:val="1"/>
      <w:numFmt w:val="decimal"/>
      <w:lvlText w:val="%7"/>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908492">
      <w:start w:val="1"/>
      <w:numFmt w:val="lowerLetter"/>
      <w:lvlText w:val="%8"/>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E447AC">
      <w:start w:val="1"/>
      <w:numFmt w:val="lowerRoman"/>
      <w:lvlText w:val="%9"/>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86B14CD"/>
    <w:multiLevelType w:val="hybridMultilevel"/>
    <w:tmpl w:val="45A2CC60"/>
    <w:lvl w:ilvl="0" w:tplc="136C889A">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AC9108">
      <w:start w:val="1"/>
      <w:numFmt w:val="lowerLetter"/>
      <w:lvlText w:val="%2"/>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C419DC">
      <w:start w:val="1"/>
      <w:numFmt w:val="lowerRoman"/>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F81AA4">
      <w:start w:val="1"/>
      <w:numFmt w:val="decimal"/>
      <w:lvlText w:val="%4"/>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30F12E">
      <w:start w:val="1"/>
      <w:numFmt w:val="lowerLetter"/>
      <w:lvlText w:val="%5"/>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FA90FC">
      <w:start w:val="1"/>
      <w:numFmt w:val="lowerRoman"/>
      <w:lvlText w:val="%6"/>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D43A86">
      <w:start w:val="1"/>
      <w:numFmt w:val="decimal"/>
      <w:lvlText w:val="%7"/>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E01490">
      <w:start w:val="1"/>
      <w:numFmt w:val="lowerLetter"/>
      <w:lvlText w:val="%8"/>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66BDB2">
      <w:start w:val="1"/>
      <w:numFmt w:val="lowerRoman"/>
      <w:lvlText w:val="%9"/>
      <w:lvlJc w:val="left"/>
      <w:pPr>
        <w:ind w:left="6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A9F33A3"/>
    <w:multiLevelType w:val="hybridMultilevel"/>
    <w:tmpl w:val="59FA658C"/>
    <w:lvl w:ilvl="0" w:tplc="3078BAF8">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3EDE54">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CA2C0A">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648B2">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D6BEB4">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68A74">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8D754">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D415F2">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9C047A">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B2950E8"/>
    <w:multiLevelType w:val="hybridMultilevel"/>
    <w:tmpl w:val="0FB617DA"/>
    <w:lvl w:ilvl="0" w:tplc="815ACBD8">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A234CC">
      <w:start w:val="1"/>
      <w:numFmt w:val="lowerLetter"/>
      <w:lvlText w:val="%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3CA388">
      <w:start w:val="1"/>
      <w:numFmt w:val="lowerRoman"/>
      <w:lvlText w:val="%3"/>
      <w:lvlJc w:val="left"/>
      <w:pPr>
        <w:ind w:left="2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76792C">
      <w:start w:val="1"/>
      <w:numFmt w:val="decimal"/>
      <w:lvlText w:val="%4"/>
      <w:lvlJc w:val="left"/>
      <w:pPr>
        <w:ind w:left="2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048A12">
      <w:start w:val="1"/>
      <w:numFmt w:val="lowerLetter"/>
      <w:lvlText w:val="%5"/>
      <w:lvlJc w:val="left"/>
      <w:pPr>
        <w:ind w:left="3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0645DC">
      <w:start w:val="1"/>
      <w:numFmt w:val="lowerRoman"/>
      <w:lvlText w:val="%6"/>
      <w:lvlJc w:val="left"/>
      <w:pPr>
        <w:ind w:left="4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EBA7E">
      <w:start w:val="1"/>
      <w:numFmt w:val="decimal"/>
      <w:lvlText w:val="%7"/>
      <w:lvlJc w:val="left"/>
      <w:pPr>
        <w:ind w:left="5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8A31A8">
      <w:start w:val="1"/>
      <w:numFmt w:val="lowerLetter"/>
      <w:lvlText w:val="%8"/>
      <w:lvlJc w:val="left"/>
      <w:pPr>
        <w:ind w:left="5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7CD530">
      <w:start w:val="1"/>
      <w:numFmt w:val="lowerRoman"/>
      <w:lvlText w:val="%9"/>
      <w:lvlJc w:val="left"/>
      <w:pPr>
        <w:ind w:left="6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DF51C42"/>
    <w:multiLevelType w:val="hybridMultilevel"/>
    <w:tmpl w:val="6F3CE96C"/>
    <w:lvl w:ilvl="0" w:tplc="7E7265D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F2633C">
      <w:start w:val="1"/>
      <w:numFmt w:val="lowerLetter"/>
      <w:lvlText w:val="%2"/>
      <w:lvlJc w:val="left"/>
      <w:pPr>
        <w:ind w:left="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08E83E">
      <w:start w:val="1"/>
      <w:numFmt w:val="lowerRoman"/>
      <w:lvlText w:val="%3"/>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DC956E">
      <w:start w:val="1"/>
      <w:numFmt w:val="lowerLetter"/>
      <w:lvlRestart w:val="0"/>
      <w:lvlText w:val="(%4)"/>
      <w:lvlJc w:val="left"/>
      <w:pPr>
        <w:ind w:left="1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4E53D8">
      <w:start w:val="1"/>
      <w:numFmt w:val="lowerLetter"/>
      <w:lvlText w:val="%5"/>
      <w:lvlJc w:val="left"/>
      <w:pPr>
        <w:ind w:left="2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C88CF0">
      <w:start w:val="1"/>
      <w:numFmt w:val="lowerRoman"/>
      <w:lvlText w:val="%6"/>
      <w:lvlJc w:val="left"/>
      <w:pPr>
        <w:ind w:left="3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A49D10">
      <w:start w:val="1"/>
      <w:numFmt w:val="decimal"/>
      <w:lvlText w:val="%7"/>
      <w:lvlJc w:val="left"/>
      <w:pPr>
        <w:ind w:left="3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10D218">
      <w:start w:val="1"/>
      <w:numFmt w:val="lowerLetter"/>
      <w:lvlText w:val="%8"/>
      <w:lvlJc w:val="left"/>
      <w:pPr>
        <w:ind w:left="4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D61BB8">
      <w:start w:val="1"/>
      <w:numFmt w:val="lowerRoman"/>
      <w:lvlText w:val="%9"/>
      <w:lvlJc w:val="left"/>
      <w:pPr>
        <w:ind w:left="5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92838AE"/>
    <w:multiLevelType w:val="hybridMultilevel"/>
    <w:tmpl w:val="4418ADE4"/>
    <w:lvl w:ilvl="0" w:tplc="A48052FE">
      <w:start w:val="1"/>
      <w:numFmt w:val="upp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024F32">
      <w:start w:val="1"/>
      <w:numFmt w:val="lowerLetter"/>
      <w:lvlText w:val="%2"/>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5832AE">
      <w:start w:val="1"/>
      <w:numFmt w:val="lowerRoman"/>
      <w:lvlText w:val="%3"/>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8469C2">
      <w:start w:val="1"/>
      <w:numFmt w:val="decimal"/>
      <w:lvlText w:val="%4"/>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FA6528">
      <w:start w:val="1"/>
      <w:numFmt w:val="lowerLetter"/>
      <w:lvlText w:val="%5"/>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2D11E">
      <w:start w:val="1"/>
      <w:numFmt w:val="lowerRoman"/>
      <w:lvlText w:val="%6"/>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A60B40">
      <w:start w:val="1"/>
      <w:numFmt w:val="decimal"/>
      <w:lvlText w:val="%7"/>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8E0082">
      <w:start w:val="1"/>
      <w:numFmt w:val="lowerLetter"/>
      <w:lvlText w:val="%8"/>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08FFA">
      <w:start w:val="1"/>
      <w:numFmt w:val="lowerRoman"/>
      <w:lvlText w:val="%9"/>
      <w:lvlJc w:val="left"/>
      <w:pPr>
        <w:ind w:left="6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C9D604A"/>
    <w:multiLevelType w:val="multilevel"/>
    <w:tmpl w:val="66F090A2"/>
    <w:lvl w:ilvl="0">
      <w:start w:val="5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Zero"/>
      <w:lvlRestart w:val="0"/>
      <w:lvlText w:val="%1.%2"/>
      <w:lvlJc w:val="left"/>
      <w:pPr>
        <w:ind w:left="9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7E0F478D"/>
    <w:multiLevelType w:val="hybridMultilevel"/>
    <w:tmpl w:val="4FA4D2E0"/>
    <w:lvl w:ilvl="0" w:tplc="58E2570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145238">
      <w:start w:val="1"/>
      <w:numFmt w:val="lowerLetter"/>
      <w:lvlText w:val="%2"/>
      <w:lvlJc w:val="left"/>
      <w:pPr>
        <w:ind w:left="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CA17AC">
      <w:start w:val="1"/>
      <w:numFmt w:val="lowerRoman"/>
      <w:lvlText w:val="%3"/>
      <w:lvlJc w:val="left"/>
      <w:pPr>
        <w:ind w:left="1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1AC2BA">
      <w:start w:val="1"/>
      <w:numFmt w:val="lowerLetter"/>
      <w:lvlRestart w:val="0"/>
      <w:lvlText w:val="(%4)"/>
      <w:lvlJc w:val="left"/>
      <w:pPr>
        <w:ind w:left="1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3C0520">
      <w:start w:val="1"/>
      <w:numFmt w:val="lowerLetter"/>
      <w:lvlText w:val="%5"/>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BA7368">
      <w:start w:val="1"/>
      <w:numFmt w:val="lowerRoman"/>
      <w:lvlText w:val="%6"/>
      <w:lvlJc w:val="left"/>
      <w:pPr>
        <w:ind w:left="3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EBD56">
      <w:start w:val="1"/>
      <w:numFmt w:val="decimal"/>
      <w:lvlText w:val="%7"/>
      <w:lvlJc w:val="left"/>
      <w:pPr>
        <w:ind w:left="3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687452">
      <w:start w:val="1"/>
      <w:numFmt w:val="lowerLetter"/>
      <w:lvlText w:val="%8"/>
      <w:lvlJc w:val="left"/>
      <w:pPr>
        <w:ind w:left="4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5E9E5A">
      <w:start w:val="1"/>
      <w:numFmt w:val="lowerRoman"/>
      <w:lvlText w:val="%9"/>
      <w:lvlJc w:val="left"/>
      <w:pPr>
        <w:ind w:left="5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95948892">
    <w:abstractNumId w:val="17"/>
  </w:num>
  <w:num w:numId="2" w16cid:durableId="762607513">
    <w:abstractNumId w:val="6"/>
  </w:num>
  <w:num w:numId="3" w16cid:durableId="1949313804">
    <w:abstractNumId w:val="12"/>
  </w:num>
  <w:num w:numId="4" w16cid:durableId="1003976479">
    <w:abstractNumId w:val="5"/>
  </w:num>
  <w:num w:numId="5" w16cid:durableId="805007259">
    <w:abstractNumId w:val="28"/>
  </w:num>
  <w:num w:numId="6" w16cid:durableId="1205171275">
    <w:abstractNumId w:val="34"/>
  </w:num>
  <w:num w:numId="7" w16cid:durableId="2100756515">
    <w:abstractNumId w:val="24"/>
  </w:num>
  <w:num w:numId="8" w16cid:durableId="1665278731">
    <w:abstractNumId w:val="18"/>
  </w:num>
  <w:num w:numId="9" w16cid:durableId="759448102">
    <w:abstractNumId w:val="3"/>
  </w:num>
  <w:num w:numId="10" w16cid:durableId="1071343674">
    <w:abstractNumId w:val="26"/>
  </w:num>
  <w:num w:numId="11" w16cid:durableId="864295712">
    <w:abstractNumId w:val="8"/>
  </w:num>
  <w:num w:numId="12" w16cid:durableId="1332559164">
    <w:abstractNumId w:val="11"/>
  </w:num>
  <w:num w:numId="13" w16cid:durableId="1630237461">
    <w:abstractNumId w:val="16"/>
  </w:num>
  <w:num w:numId="14" w16cid:durableId="376853526">
    <w:abstractNumId w:val="15"/>
  </w:num>
  <w:num w:numId="15" w16cid:durableId="1776123614">
    <w:abstractNumId w:val="27"/>
  </w:num>
  <w:num w:numId="16" w16cid:durableId="797072126">
    <w:abstractNumId w:val="2"/>
  </w:num>
  <w:num w:numId="17" w16cid:durableId="1066342361">
    <w:abstractNumId w:val="9"/>
  </w:num>
  <w:num w:numId="18" w16cid:durableId="298191118">
    <w:abstractNumId w:val="0"/>
  </w:num>
  <w:num w:numId="19" w16cid:durableId="1533609173">
    <w:abstractNumId w:val="33"/>
  </w:num>
  <w:num w:numId="20" w16cid:durableId="1071662060">
    <w:abstractNumId w:val="31"/>
  </w:num>
  <w:num w:numId="21" w16cid:durableId="1645700551">
    <w:abstractNumId w:val="23"/>
  </w:num>
  <w:num w:numId="22" w16cid:durableId="1524437305">
    <w:abstractNumId w:val="35"/>
  </w:num>
  <w:num w:numId="23" w16cid:durableId="1031414225">
    <w:abstractNumId w:val="20"/>
  </w:num>
  <w:num w:numId="24" w16cid:durableId="1634166190">
    <w:abstractNumId w:val="19"/>
  </w:num>
  <w:num w:numId="25" w16cid:durableId="1202982032">
    <w:abstractNumId w:val="25"/>
  </w:num>
  <w:num w:numId="26" w16cid:durableId="1560285795">
    <w:abstractNumId w:val="29"/>
  </w:num>
  <w:num w:numId="27" w16cid:durableId="296955314">
    <w:abstractNumId w:val="4"/>
  </w:num>
  <w:num w:numId="28" w16cid:durableId="2092382586">
    <w:abstractNumId w:val="32"/>
  </w:num>
  <w:num w:numId="29" w16cid:durableId="1009991746">
    <w:abstractNumId w:val="7"/>
  </w:num>
  <w:num w:numId="30" w16cid:durableId="313602395">
    <w:abstractNumId w:val="30"/>
  </w:num>
  <w:num w:numId="31" w16cid:durableId="458450024">
    <w:abstractNumId w:val="1"/>
  </w:num>
  <w:num w:numId="32" w16cid:durableId="1325662564">
    <w:abstractNumId w:val="13"/>
  </w:num>
  <w:num w:numId="33" w16cid:durableId="1224097950">
    <w:abstractNumId w:val="14"/>
  </w:num>
  <w:num w:numId="34" w16cid:durableId="1827352738">
    <w:abstractNumId w:val="36"/>
  </w:num>
  <w:num w:numId="35" w16cid:durableId="619845886">
    <w:abstractNumId w:val="22"/>
  </w:num>
  <w:num w:numId="36" w16cid:durableId="1580600746">
    <w:abstractNumId w:val="21"/>
  </w:num>
  <w:num w:numId="37" w16cid:durableId="7902431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B3A"/>
    <w:rsid w:val="00121774"/>
    <w:rsid w:val="00123868"/>
    <w:rsid w:val="001E2E6C"/>
    <w:rsid w:val="00873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09D60"/>
  <w15:docId w15:val="{EEE583FE-D97B-4566-A3EA-B26E7F3E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6" w:line="260" w:lineRule="auto"/>
      <w:ind w:left="2213"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eader" Target="header5.xml"/><Relationship Id="rId26" Type="http://schemas.openxmlformats.org/officeDocument/2006/relationships/image" Target="media/image14.jpg"/><Relationship Id="rId39" Type="http://schemas.openxmlformats.org/officeDocument/2006/relationships/image" Target="media/image24.jpg"/><Relationship Id="rId21" Type="http://schemas.openxmlformats.org/officeDocument/2006/relationships/image" Target="media/image9.jpg"/><Relationship Id="rId34" Type="http://schemas.openxmlformats.org/officeDocument/2006/relationships/image" Target="media/image19.jpg"/><Relationship Id="rId42" Type="http://schemas.openxmlformats.org/officeDocument/2006/relationships/header" Target="header10.xml"/><Relationship Id="rId47" Type="http://schemas.openxmlformats.org/officeDocument/2006/relationships/header" Target="header15.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7.jpg"/><Relationship Id="rId29" Type="http://schemas.openxmlformats.org/officeDocument/2006/relationships/header" Target="header7.xml"/><Relationship Id="rId11" Type="http://schemas.openxmlformats.org/officeDocument/2006/relationships/header" Target="header3.xml"/><Relationship Id="rId24" Type="http://schemas.openxmlformats.org/officeDocument/2006/relationships/image" Target="media/image12.jpg"/><Relationship Id="rId32" Type="http://schemas.openxmlformats.org/officeDocument/2006/relationships/image" Target="media/image17.jpg"/><Relationship Id="rId37" Type="http://schemas.openxmlformats.org/officeDocument/2006/relationships/image" Target="media/image22.jpg"/><Relationship Id="rId40" Type="http://schemas.openxmlformats.org/officeDocument/2006/relationships/image" Target="media/image25.jpg"/><Relationship Id="rId45"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1.jp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9.xml"/><Relationship Id="rId44"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header" Target="header8.xml"/><Relationship Id="rId35" Type="http://schemas.openxmlformats.org/officeDocument/2006/relationships/image" Target="media/image20.jpg"/><Relationship Id="rId43" Type="http://schemas.openxmlformats.org/officeDocument/2006/relationships/header" Target="header11.xml"/><Relationship Id="rId48" Type="http://schemas.openxmlformats.org/officeDocument/2006/relationships/fontTable" Target="fontTable.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eader" Target="header4.xml"/><Relationship Id="rId25" Type="http://schemas.openxmlformats.org/officeDocument/2006/relationships/image" Target="media/image13.jpg"/><Relationship Id="rId33" Type="http://schemas.openxmlformats.org/officeDocument/2006/relationships/image" Target="media/image18.jpg"/><Relationship Id="rId38" Type="http://schemas.openxmlformats.org/officeDocument/2006/relationships/image" Target="media/image23.jpg"/><Relationship Id="rId46" Type="http://schemas.openxmlformats.org/officeDocument/2006/relationships/header" Target="header14.xml"/><Relationship Id="rId20" Type="http://schemas.openxmlformats.org/officeDocument/2006/relationships/image" Target="media/image8.jpg"/><Relationship Id="rId41" Type="http://schemas.openxmlformats.org/officeDocument/2006/relationships/image" Target="media/image26.jp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8788</Words>
  <Characters>50096</Characters>
  <Application>Microsoft Office Word</Application>
  <DocSecurity>0</DocSecurity>
  <Lines>417</Lines>
  <Paragraphs>117</Paragraphs>
  <ScaleCrop>false</ScaleCrop>
  <Company/>
  <LinksUpToDate>false</LinksUpToDate>
  <CharactersWithSpaces>58767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Wibaux</dc:creator>
  <cp:keywords/>
  <cp:lastModifiedBy>Town of Wibaux</cp:lastModifiedBy>
  <cp:revision>2</cp:revision>
  <dcterms:created xsi:type="dcterms:W3CDTF">2026-08-18T23:45:00Z</dcterms:created>
  <dcterms:modified xsi:type="dcterms:W3CDTF">2026-08-18T23:45:00Z</dcterms:modified>
</cp:coreProperties>
</file>