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E8B61" w14:textId="77777777" w:rsidR="000808A5" w:rsidRDefault="00E15829">
      <w:pPr>
        <w:spacing w:after="305" w:line="265" w:lineRule="auto"/>
        <w:ind w:left="2621" w:hanging="10"/>
        <w:jc w:val="center"/>
      </w:pPr>
      <w:r>
        <w:rPr>
          <w:sz w:val="26"/>
        </w:rPr>
        <w:t>TITLE XV: LAND USAGE</w:t>
      </w:r>
    </w:p>
    <w:p w14:paraId="6735DD81" w14:textId="77777777" w:rsidR="000808A5" w:rsidRDefault="00E15829">
      <w:pPr>
        <w:ind w:right="52"/>
      </w:pPr>
      <w:r>
        <w:t>Chapter</w:t>
      </w:r>
    </w:p>
    <w:p w14:paraId="187F92D4" w14:textId="77777777" w:rsidR="000808A5" w:rsidRDefault="00E15829">
      <w:pPr>
        <w:spacing w:after="23" w:line="526" w:lineRule="auto"/>
        <w:ind w:left="3302" w:firstLine="4"/>
      </w:pPr>
      <w:r>
        <w:rPr>
          <w:sz w:val="26"/>
        </w:rPr>
        <w:t>150. PUBLIC WAYS 1510 BUILDING REGULATIONS 152. FLOOD DAMAGE REDUCTION</w:t>
      </w:r>
    </w:p>
    <w:p w14:paraId="7130973E" w14:textId="77777777" w:rsidR="000808A5" w:rsidRDefault="00E15829">
      <w:pPr>
        <w:spacing w:after="5503" w:line="247" w:lineRule="auto"/>
        <w:ind w:left="3336" w:firstLine="4"/>
      </w:pPr>
      <w:r>
        <w:rPr>
          <w:sz w:val="26"/>
        </w:rPr>
        <w:t>153. ZONING</w:t>
      </w:r>
    </w:p>
    <w:p w14:paraId="7027299F" w14:textId="77777777" w:rsidR="000808A5" w:rsidRDefault="00E15829">
      <w:pPr>
        <w:spacing w:after="0" w:line="259" w:lineRule="auto"/>
        <w:ind w:left="2952"/>
        <w:jc w:val="center"/>
      </w:pPr>
      <w:r>
        <w:rPr>
          <w:sz w:val="30"/>
        </w:rPr>
        <w:t>1</w:t>
      </w:r>
    </w:p>
    <w:p w14:paraId="29749B98" w14:textId="77777777" w:rsidR="000808A5" w:rsidRDefault="00E15829">
      <w:pPr>
        <w:tabs>
          <w:tab w:val="center" w:pos="5006"/>
        </w:tabs>
        <w:spacing w:after="13" w:line="247" w:lineRule="auto"/>
        <w:ind w:left="0"/>
        <w:jc w:val="left"/>
      </w:pPr>
      <w:r>
        <w:rPr>
          <w:sz w:val="26"/>
        </w:rPr>
        <w:t>2</w:t>
      </w:r>
      <w:r>
        <w:rPr>
          <w:sz w:val="26"/>
        </w:rPr>
        <w:tab/>
        <w:t>Wibaux - Land Usage</w:t>
      </w:r>
      <w:r>
        <w:br w:type="page"/>
      </w:r>
    </w:p>
    <w:p w14:paraId="7981E02B" w14:textId="77777777" w:rsidR="000808A5" w:rsidRDefault="00E15829">
      <w:pPr>
        <w:spacing w:after="528" w:line="265" w:lineRule="auto"/>
        <w:ind w:left="10" w:right="701" w:hanging="10"/>
        <w:jc w:val="right"/>
      </w:pPr>
      <w:r>
        <w:rPr>
          <w:sz w:val="26"/>
        </w:rPr>
        <w:lastRenderedPageBreak/>
        <w:t>CHAPTER 150: PUBLIC WAYS</w:t>
      </w:r>
    </w:p>
    <w:p w14:paraId="0681DC8B" w14:textId="77777777" w:rsidR="000808A5" w:rsidRDefault="00E15829">
      <w:pPr>
        <w:ind w:left="216" w:right="52"/>
      </w:pPr>
      <w:r>
        <w:t>Section</w:t>
      </w:r>
    </w:p>
    <w:p w14:paraId="3EF66AFB" w14:textId="77777777" w:rsidR="000808A5" w:rsidRDefault="00E15829">
      <w:pPr>
        <w:spacing w:after="299"/>
        <w:ind w:left="4277" w:right="52"/>
      </w:pPr>
      <w:r>
        <w:t>General Provisions</w:t>
      </w:r>
    </w:p>
    <w:p w14:paraId="0E72F8A7" w14:textId="77777777" w:rsidR="000808A5" w:rsidRDefault="00E15829">
      <w:pPr>
        <w:spacing w:after="0"/>
        <w:ind w:left="662" w:right="52"/>
      </w:pPr>
      <w:r>
        <w:t>150.01 Construction of sidewalks and curbs</w:t>
      </w:r>
    </w:p>
    <w:p w14:paraId="6BB9CD7F" w14:textId="77777777" w:rsidR="000808A5" w:rsidRDefault="00E15829">
      <w:pPr>
        <w:ind w:left="662" w:right="52"/>
      </w:pPr>
      <w:r>
        <w:t>150.02 Removal of snow and/or ice</w:t>
      </w:r>
    </w:p>
    <w:p w14:paraId="520D6F21" w14:textId="77777777" w:rsidR="000808A5" w:rsidRDefault="00E15829">
      <w:pPr>
        <w:spacing w:after="219" w:line="259" w:lineRule="auto"/>
        <w:ind w:left="10" w:right="1464" w:hanging="10"/>
        <w:jc w:val="right"/>
      </w:pPr>
      <w:r>
        <w:t>Trees and Shrubbery</w:t>
      </w:r>
    </w:p>
    <w:p w14:paraId="686D37B4" w14:textId="77777777" w:rsidR="000808A5" w:rsidRDefault="00E15829">
      <w:pPr>
        <w:spacing w:after="3"/>
        <w:ind w:left="658" w:right="52"/>
      </w:pPr>
      <w:r>
        <w:t>150.15 Trees to be trimmed</w:t>
      </w:r>
    </w:p>
    <w:p w14:paraId="40FED1C0" w14:textId="77777777" w:rsidR="000808A5" w:rsidRDefault="00E15829">
      <w:pPr>
        <w:spacing w:after="0"/>
        <w:ind w:left="658" w:right="52"/>
      </w:pPr>
      <w:r>
        <w:t>150.16 Hedges and shrubbery</w:t>
      </w:r>
    </w:p>
    <w:p w14:paraId="0AC19908" w14:textId="77777777" w:rsidR="000808A5" w:rsidRDefault="00E15829">
      <w:pPr>
        <w:spacing w:after="29"/>
        <w:ind w:left="658" w:right="52"/>
      </w:pPr>
      <w:r>
        <w:t>150.17 Injury to trees and shrubbery</w:t>
      </w:r>
    </w:p>
    <w:p w14:paraId="4018790F" w14:textId="77777777" w:rsidR="000808A5" w:rsidRDefault="00E15829">
      <w:pPr>
        <w:ind w:left="653" w:right="52"/>
      </w:pPr>
      <w:r>
        <w:t>150.18 Trees outside of property line</w:t>
      </w:r>
    </w:p>
    <w:p w14:paraId="05E91449" w14:textId="77777777" w:rsidR="000808A5" w:rsidRDefault="00E15829">
      <w:pPr>
        <w:spacing w:after="286" w:line="247" w:lineRule="auto"/>
        <w:ind w:left="4286" w:firstLine="4"/>
      </w:pPr>
      <w:r>
        <w:rPr>
          <w:sz w:val="26"/>
        </w:rPr>
        <w:t xml:space="preserve">House </w:t>
      </w:r>
      <w:proofErr w:type="spellStart"/>
      <w:r>
        <w:rPr>
          <w:sz w:val="26"/>
        </w:rPr>
        <w:t>Numbenng</w:t>
      </w:r>
      <w:proofErr w:type="spellEnd"/>
    </w:p>
    <w:p w14:paraId="59BBF435" w14:textId="77777777" w:rsidR="000808A5" w:rsidRDefault="00E15829">
      <w:pPr>
        <w:spacing w:after="11"/>
        <w:ind w:left="648" w:right="52"/>
      </w:pPr>
      <w:r>
        <w:t>150.30 Numbering system; allowable spaces</w:t>
      </w:r>
    </w:p>
    <w:p w14:paraId="1A947E3B" w14:textId="77777777" w:rsidR="000808A5" w:rsidRDefault="00E15829">
      <w:pPr>
        <w:spacing w:after="24"/>
        <w:ind w:left="653" w:right="52"/>
      </w:pPr>
      <w:r>
        <w:t>150.31 Commencement of numbers</w:t>
      </w:r>
    </w:p>
    <w:p w14:paraId="4DBB6344" w14:textId="77777777" w:rsidR="000808A5" w:rsidRDefault="00E15829">
      <w:pPr>
        <w:spacing w:after="0"/>
        <w:ind w:left="648" w:right="52"/>
      </w:pPr>
      <w:r>
        <w:t>150.32 Numbers designated by Town Clerk-Treasurer</w:t>
      </w:r>
    </w:p>
    <w:p w14:paraId="28DC0CA2" w14:textId="77777777" w:rsidR="000808A5" w:rsidRDefault="00E15829">
      <w:pPr>
        <w:spacing w:after="6"/>
        <w:ind w:left="648" w:right="52"/>
      </w:pPr>
      <w:r>
        <w:t>150.33 Placement on buildings required</w:t>
      </w:r>
    </w:p>
    <w:p w14:paraId="1CDD7008" w14:textId="77777777" w:rsidR="000808A5" w:rsidRDefault="00E15829">
      <w:pPr>
        <w:spacing w:after="867"/>
        <w:ind w:left="648" w:right="52"/>
      </w:pPr>
      <w:r>
        <w:t>150.34 Effective date</w:t>
      </w:r>
    </w:p>
    <w:p w14:paraId="761F99D3" w14:textId="77777777" w:rsidR="000808A5" w:rsidRDefault="00E15829">
      <w:pPr>
        <w:spacing w:after="528" w:line="265" w:lineRule="auto"/>
        <w:ind w:left="10" w:right="1157" w:hanging="10"/>
        <w:jc w:val="right"/>
      </w:pPr>
      <w:r>
        <w:rPr>
          <w:sz w:val="26"/>
        </w:rPr>
        <w:t>GENERAL PROVISIONS</w:t>
      </w:r>
    </w:p>
    <w:p w14:paraId="355D3953" w14:textId="77777777" w:rsidR="000808A5" w:rsidRDefault="000808A5">
      <w:pPr>
        <w:sectPr w:rsidR="000808A5">
          <w:headerReference w:type="even" r:id="rId7"/>
          <w:headerReference w:type="default" r:id="rId8"/>
          <w:footerReference w:type="even" r:id="rId9"/>
          <w:footerReference w:type="default" r:id="rId10"/>
          <w:headerReference w:type="first" r:id="rId11"/>
          <w:footerReference w:type="first" r:id="rId12"/>
          <w:pgSz w:w="11904" w:h="16829"/>
          <w:pgMar w:top="1085" w:right="3470" w:bottom="1911" w:left="720" w:header="720" w:footer="720" w:gutter="0"/>
          <w:cols w:space="720"/>
        </w:sectPr>
      </w:pPr>
    </w:p>
    <w:p w14:paraId="546D00CA" w14:textId="77777777" w:rsidR="000808A5" w:rsidRDefault="00E15829">
      <w:pPr>
        <w:spacing w:after="296" w:line="247" w:lineRule="auto"/>
        <w:ind w:left="197" w:firstLine="4"/>
      </w:pPr>
      <w:r>
        <w:rPr>
          <w:sz w:val="26"/>
        </w:rPr>
        <w:t>150.01 CONSTRUCTION OF SIDEWALKS AND CURBS.</w:t>
      </w:r>
    </w:p>
    <w:p w14:paraId="74C424D7" w14:textId="77777777" w:rsidR="000808A5" w:rsidRDefault="00E15829">
      <w:pPr>
        <w:numPr>
          <w:ilvl w:val="1"/>
          <w:numId w:val="1"/>
        </w:numPr>
        <w:spacing w:after="1829" w:line="253" w:lineRule="auto"/>
        <w:ind w:right="52" w:firstLine="442"/>
      </w:pPr>
      <w:r>
        <w:t xml:space="preserve">Specifications. The material and method of constructing sidewalks and curbs shall conform in all respects to the specifications adopted by the Town Council. These specifications shall be on file in the Clerk-Treasurer's office at all </w:t>
      </w:r>
      <w:proofErr w:type="spellStart"/>
      <w:r>
        <w:t>ümes</w:t>
      </w:r>
      <w:proofErr w:type="spellEnd"/>
      <w:r>
        <w:t>. (Prior code, 12.02.010)</w:t>
      </w:r>
    </w:p>
    <w:p w14:paraId="23C635AE" w14:textId="77777777" w:rsidR="000808A5" w:rsidRDefault="00E15829">
      <w:pPr>
        <w:spacing w:after="541" w:line="265" w:lineRule="auto"/>
        <w:ind w:left="380" w:right="331" w:hanging="10"/>
        <w:jc w:val="center"/>
      </w:pPr>
      <w:r>
        <w:rPr>
          <w:sz w:val="26"/>
        </w:rPr>
        <w:t>3</w:t>
      </w:r>
    </w:p>
    <w:p w14:paraId="06062B82" w14:textId="77777777" w:rsidR="000808A5" w:rsidRDefault="000808A5">
      <w:pPr>
        <w:sectPr w:rsidR="000808A5">
          <w:type w:val="continuous"/>
          <w:pgSz w:w="11904" w:h="16829"/>
          <w:pgMar w:top="1085" w:right="1027" w:bottom="1916" w:left="917" w:header="720" w:footer="720" w:gutter="0"/>
          <w:cols w:space="720"/>
        </w:sectPr>
      </w:pPr>
    </w:p>
    <w:p w14:paraId="35BFBECB" w14:textId="77777777" w:rsidR="000808A5" w:rsidRDefault="00E15829">
      <w:pPr>
        <w:numPr>
          <w:ilvl w:val="1"/>
          <w:numId w:val="1"/>
        </w:numPr>
        <w:spacing w:after="0"/>
        <w:ind w:right="52" w:firstLine="442"/>
      </w:pPr>
      <w:proofErr w:type="spellStart"/>
      <w:r>
        <w:lastRenderedPageBreak/>
        <w:t>Properw</w:t>
      </w:r>
      <w:proofErr w:type="spellEnd"/>
      <w:r>
        <w:t xml:space="preserve"> owner must construct sidewalks. It shall be the duty of every property owner, upon notification by the Town Council, to construct or repair sidewalks or curbs as such is prescribed in said notice.</w:t>
      </w:r>
    </w:p>
    <w:p w14:paraId="18073DCD" w14:textId="77777777" w:rsidR="000808A5" w:rsidRDefault="00E15829">
      <w:pPr>
        <w:spacing w:after="231"/>
        <w:ind w:left="62" w:right="52"/>
      </w:pPr>
      <w:r>
        <w:t>(Prior code, 12.02.020)</w:t>
      </w:r>
    </w:p>
    <w:p w14:paraId="68DAA2F5" w14:textId="77777777" w:rsidR="000808A5" w:rsidRDefault="00E15829">
      <w:pPr>
        <w:numPr>
          <w:ilvl w:val="1"/>
          <w:numId w:val="1"/>
        </w:numPr>
        <w:spacing w:after="0"/>
        <w:ind w:right="52" w:firstLine="442"/>
      </w:pPr>
      <w:r>
        <w:t xml:space="preserve">Failure to comply. If such property </w:t>
      </w:r>
      <w:proofErr w:type="gramStart"/>
      <w:r>
        <w:t>owner shall</w:t>
      </w:r>
      <w:proofErr w:type="gramEnd"/>
      <w:r>
        <w:t xml:space="preserve"> fail, 30 days after notification, to construct or repair such sidewalk or curb, the Town Council may order same constructed or repaired. The costs of said work shall be assessed against the property owner for which said sidewalk or curb was constructed or repaired and said cost shall become a </w:t>
      </w:r>
      <w:proofErr w:type="gramStart"/>
      <w:r>
        <w:t>lien</w:t>
      </w:r>
      <w:proofErr w:type="gramEnd"/>
      <w:r>
        <w:t xml:space="preserve"> upon the property.</w:t>
      </w:r>
    </w:p>
    <w:p w14:paraId="26AA87C4" w14:textId="77777777" w:rsidR="000808A5" w:rsidRDefault="00E15829">
      <w:pPr>
        <w:spacing w:after="506"/>
        <w:ind w:left="62" w:right="52"/>
      </w:pPr>
      <w:r>
        <w:t>(Prior code, 12.02.030)</w:t>
      </w:r>
    </w:p>
    <w:p w14:paraId="77274038" w14:textId="77777777" w:rsidR="000808A5" w:rsidRDefault="00E15829">
      <w:pPr>
        <w:spacing w:after="224" w:line="247" w:lineRule="auto"/>
        <w:ind w:left="263" w:firstLine="4"/>
      </w:pPr>
      <w:r>
        <w:rPr>
          <w:sz w:val="26"/>
        </w:rPr>
        <w:t>150.02 REMOVAL OF SNOW AND/OR ICE.</w:t>
      </w:r>
    </w:p>
    <w:p w14:paraId="37D79244" w14:textId="77777777" w:rsidR="000808A5" w:rsidRDefault="00E15829">
      <w:pPr>
        <w:numPr>
          <w:ilvl w:val="1"/>
          <w:numId w:val="2"/>
        </w:numPr>
        <w:spacing w:after="220"/>
        <w:ind w:right="52" w:firstLine="446"/>
      </w:pPr>
      <w:r>
        <w:t xml:space="preserve">Removal </w:t>
      </w:r>
      <w:proofErr w:type="spellStart"/>
      <w:proofErr w:type="gramStart"/>
      <w:r>
        <w:t>ofsnow</w:t>
      </w:r>
      <w:proofErr w:type="spellEnd"/>
      <w:proofErr w:type="gramEnd"/>
      <w:r>
        <w:t xml:space="preserve"> and/or ice. It shall be the duty of the owner or tenant of any premises abutting or adjoining any public sidewalk to remove all snow and/or ice from such sidewalk. (Prior code, 14.02.010)</w:t>
      </w:r>
    </w:p>
    <w:p w14:paraId="64130029" w14:textId="77777777" w:rsidR="000808A5" w:rsidRDefault="00E15829">
      <w:pPr>
        <w:numPr>
          <w:ilvl w:val="1"/>
          <w:numId w:val="2"/>
        </w:numPr>
        <w:spacing w:after="0"/>
        <w:ind w:right="52" w:firstLine="446"/>
      </w:pPr>
      <w:r>
        <w:t>Notice to be given. It shall be the duty of the municipality to give notice to any owner or tenant of any property to remove snow and/or ice, which notice shall be sent by registered mail to the last known address of such owner, tenant, or occupant. The owner or occupant shall have not more than 24 hours from and after receipt of such notice, within which to remove the snow and/or ice as set forth in said notice.</w:t>
      </w:r>
    </w:p>
    <w:p w14:paraId="47FA0D58" w14:textId="77777777" w:rsidR="000808A5" w:rsidRDefault="00E15829">
      <w:pPr>
        <w:spacing w:after="220"/>
        <w:ind w:left="62" w:right="52"/>
      </w:pPr>
      <w:r>
        <w:t>(Prior code, 14.02.020)</w:t>
      </w:r>
    </w:p>
    <w:p w14:paraId="5EDECAC0" w14:textId="77777777" w:rsidR="000808A5" w:rsidRDefault="00E15829">
      <w:pPr>
        <w:numPr>
          <w:ilvl w:val="1"/>
          <w:numId w:val="2"/>
        </w:numPr>
        <w:spacing w:after="806"/>
        <w:ind w:right="52" w:firstLine="446"/>
      </w:pPr>
      <w:r>
        <w:t xml:space="preserve">Failure to comply. Upon failure of an owner or tenant to comply with the provisions of this section, the municipality shall have the right to remove such snow and/or ice and assess the cost thereof against the premises abutting the sidewalk. Such assessment is to be certified </w:t>
      </w:r>
      <w:proofErr w:type="gramStart"/>
      <w:r>
        <w:t>to</w:t>
      </w:r>
      <w:proofErr w:type="gramEnd"/>
      <w:r>
        <w:t xml:space="preserve"> the County Assessor or other proper county </w:t>
      </w:r>
      <w:proofErr w:type="gramStart"/>
      <w:r>
        <w:t>official having</w:t>
      </w:r>
      <w:proofErr w:type="gramEnd"/>
      <w:r>
        <w:t xml:space="preserve"> charge of the making of the assessment roll and such charge shall be placed on the assessment roll and collected in the same manner as other municipal taxes </w:t>
      </w:r>
      <w:proofErr w:type="gramStart"/>
      <w:r>
        <w:t>are collected</w:t>
      </w:r>
      <w:proofErr w:type="gramEnd"/>
      <w:r>
        <w:t>. (Prior code, 14.02.030)</w:t>
      </w:r>
    </w:p>
    <w:p w14:paraId="2415032A" w14:textId="77777777" w:rsidR="000808A5" w:rsidRDefault="00E15829">
      <w:pPr>
        <w:spacing w:after="541" w:line="265" w:lineRule="auto"/>
        <w:ind w:left="380" w:right="331" w:hanging="10"/>
        <w:jc w:val="center"/>
      </w:pPr>
      <w:r>
        <w:rPr>
          <w:sz w:val="26"/>
        </w:rPr>
        <w:t>TREES AND SHRUBBERY</w:t>
      </w:r>
    </w:p>
    <w:p w14:paraId="55272CCF" w14:textId="77777777" w:rsidR="000808A5" w:rsidRDefault="00E15829">
      <w:pPr>
        <w:spacing w:after="231" w:line="247" w:lineRule="auto"/>
        <w:ind w:left="24" w:firstLine="4"/>
      </w:pPr>
      <w:r>
        <w:rPr>
          <w:noProof/>
        </w:rPr>
        <w:drawing>
          <wp:inline distT="0" distB="0" distL="0" distR="0" wp14:anchorId="7BB177B1" wp14:editId="6249AB8C">
            <wp:extent cx="60960" cy="128053"/>
            <wp:effectExtent l="0" t="0" r="0" b="0"/>
            <wp:docPr id="3653" name="Picture 3653"/>
            <wp:cNvGraphicFramePr/>
            <a:graphic xmlns:a="http://schemas.openxmlformats.org/drawingml/2006/main">
              <a:graphicData uri="http://schemas.openxmlformats.org/drawingml/2006/picture">
                <pic:pic xmlns:pic="http://schemas.openxmlformats.org/drawingml/2006/picture">
                  <pic:nvPicPr>
                    <pic:cNvPr id="3653" name="Picture 3653"/>
                    <pic:cNvPicPr/>
                  </pic:nvPicPr>
                  <pic:blipFill>
                    <a:blip r:embed="rId13"/>
                    <a:stretch>
                      <a:fillRect/>
                    </a:stretch>
                  </pic:blipFill>
                  <pic:spPr>
                    <a:xfrm>
                      <a:off x="0" y="0"/>
                      <a:ext cx="60960" cy="128053"/>
                    </a:xfrm>
                    <a:prstGeom prst="rect">
                      <a:avLst/>
                    </a:prstGeom>
                  </pic:spPr>
                </pic:pic>
              </a:graphicData>
            </a:graphic>
          </wp:inline>
        </w:drawing>
      </w:r>
      <w:r>
        <w:rPr>
          <w:sz w:val="26"/>
        </w:rPr>
        <w:t xml:space="preserve"> 150.15 TREES TO BE TRMMED.</w:t>
      </w:r>
    </w:p>
    <w:p w14:paraId="5AEEF723" w14:textId="77777777" w:rsidR="000808A5" w:rsidRDefault="00E15829">
      <w:pPr>
        <w:spacing w:after="0"/>
        <w:ind w:left="62" w:right="52" w:firstLine="442"/>
      </w:pPr>
      <w:r>
        <w:t>Any owner or occupant of any real property shall trim all trees on property owned or occupied by him or her, overhanging any public thoroughfare, so that the branches thereon will not interfere with pedestrians or public travel.</w:t>
      </w:r>
    </w:p>
    <w:p w14:paraId="1C8BCFCF" w14:textId="77777777" w:rsidR="000808A5" w:rsidRDefault="00E15829">
      <w:pPr>
        <w:ind w:left="62" w:right="52"/>
      </w:pPr>
      <w:r>
        <w:t>(Prior Code, 14.04.010) Penalty, see 10.99</w:t>
      </w:r>
    </w:p>
    <w:p w14:paraId="3AB006BA" w14:textId="77777777" w:rsidR="000808A5" w:rsidRDefault="00E15829">
      <w:pPr>
        <w:tabs>
          <w:tab w:val="center" w:pos="5076"/>
          <w:tab w:val="right" w:pos="10061"/>
        </w:tabs>
        <w:spacing w:after="528" w:line="265" w:lineRule="auto"/>
        <w:ind w:left="0" w:right="-15"/>
        <w:jc w:val="left"/>
      </w:pPr>
      <w:r>
        <w:rPr>
          <w:sz w:val="26"/>
        </w:rPr>
        <w:tab/>
        <w:t>Public ways</w:t>
      </w:r>
      <w:r>
        <w:rPr>
          <w:sz w:val="26"/>
        </w:rPr>
        <w:tab/>
        <w:t>5</w:t>
      </w:r>
    </w:p>
    <w:p w14:paraId="0DFECED6" w14:textId="77777777" w:rsidR="000808A5" w:rsidRDefault="00E15829">
      <w:pPr>
        <w:spacing w:after="257" w:line="247" w:lineRule="auto"/>
        <w:ind w:left="263" w:firstLine="4"/>
      </w:pPr>
      <w:r>
        <w:rPr>
          <w:sz w:val="26"/>
        </w:rPr>
        <w:lastRenderedPageBreak/>
        <w:t xml:space="preserve">150.16 </w:t>
      </w:r>
      <w:proofErr w:type="gramStart"/>
      <w:r>
        <w:rPr>
          <w:sz w:val="26"/>
        </w:rPr>
        <w:t>1,ÆDGES</w:t>
      </w:r>
      <w:proofErr w:type="gramEnd"/>
      <w:r>
        <w:rPr>
          <w:sz w:val="26"/>
        </w:rPr>
        <w:t xml:space="preserve"> AND SHRUBBERY.</w:t>
      </w:r>
    </w:p>
    <w:p w14:paraId="0351A33D" w14:textId="77777777" w:rsidR="000808A5" w:rsidRDefault="000808A5">
      <w:pPr>
        <w:sectPr w:rsidR="000808A5">
          <w:headerReference w:type="even" r:id="rId14"/>
          <w:headerReference w:type="default" r:id="rId15"/>
          <w:footerReference w:type="even" r:id="rId16"/>
          <w:footerReference w:type="default" r:id="rId17"/>
          <w:headerReference w:type="first" r:id="rId18"/>
          <w:footerReference w:type="first" r:id="rId19"/>
          <w:pgSz w:w="11904" w:h="16829"/>
          <w:pgMar w:top="1032" w:right="994" w:bottom="2618" w:left="850" w:header="720" w:footer="720" w:gutter="0"/>
          <w:cols w:space="720"/>
        </w:sectPr>
      </w:pPr>
    </w:p>
    <w:p w14:paraId="6DF0172D" w14:textId="77777777" w:rsidR="000808A5" w:rsidRDefault="00E15829">
      <w:pPr>
        <w:spacing w:after="22"/>
        <w:ind w:left="62" w:right="52" w:firstLine="437"/>
      </w:pPr>
      <w:r>
        <w:t>Any owner or occupant of any real property shall maintain all hedges and shrubbery adjacent to public sidewalks so that no part of said hedges and/or shrubbery shall extend over any part of a public sidewalk in the municipality.</w:t>
      </w:r>
    </w:p>
    <w:p w14:paraId="2EB60626" w14:textId="77777777" w:rsidR="000808A5" w:rsidRDefault="00E15829">
      <w:pPr>
        <w:spacing w:after="547"/>
        <w:ind w:left="62" w:right="52"/>
      </w:pPr>
      <w:r>
        <w:t>(Prior Code, 14.04.020) Penalty, see 10.99</w:t>
      </w:r>
    </w:p>
    <w:p w14:paraId="1816A078" w14:textId="77777777" w:rsidR="000808A5" w:rsidRDefault="00E15829">
      <w:pPr>
        <w:spacing w:after="257" w:line="247" w:lineRule="auto"/>
        <w:ind w:left="263" w:firstLine="4"/>
      </w:pPr>
      <w:r>
        <w:rPr>
          <w:sz w:val="26"/>
        </w:rPr>
        <w:t>150.17 NJURY TO TREES AND SHRUBBERY.</w:t>
      </w:r>
    </w:p>
    <w:p w14:paraId="3716EC11" w14:textId="77777777" w:rsidR="000808A5" w:rsidRDefault="00E15829">
      <w:pPr>
        <w:spacing w:after="0"/>
        <w:ind w:left="62" w:right="52" w:firstLine="446"/>
      </w:pPr>
      <w:r>
        <w:t>It is hereby declared unlawful for any person, not the owner thereof, or without lawful authority so to do, willfully to injure, deface, disfigure, or destroy any tree or shrub, or to injure, destroy, cut, or pick any flower or plant, located either on private ground or on any public place or thoroughfare.</w:t>
      </w:r>
    </w:p>
    <w:p w14:paraId="056B252A" w14:textId="77777777" w:rsidR="000808A5" w:rsidRDefault="00E15829">
      <w:pPr>
        <w:spacing w:after="579"/>
        <w:ind w:left="62" w:right="52"/>
      </w:pPr>
      <w:r>
        <w:t>(Prior Code, 14.04.030) Penalty, see 10.99</w:t>
      </w:r>
    </w:p>
    <w:p w14:paraId="7A7D7FB1" w14:textId="77777777" w:rsidR="000808A5" w:rsidRDefault="00E15829">
      <w:pPr>
        <w:spacing w:after="257" w:line="247" w:lineRule="auto"/>
        <w:ind w:left="86" w:firstLine="4"/>
      </w:pPr>
      <w:r>
        <w:rPr>
          <w:noProof/>
        </w:rPr>
        <w:drawing>
          <wp:inline distT="0" distB="0" distL="0" distR="0" wp14:anchorId="3F470994" wp14:editId="234745F0">
            <wp:extent cx="57912" cy="131101"/>
            <wp:effectExtent l="0" t="0" r="0" b="0"/>
            <wp:docPr id="5575" name="Picture 5575"/>
            <wp:cNvGraphicFramePr/>
            <a:graphic xmlns:a="http://schemas.openxmlformats.org/drawingml/2006/main">
              <a:graphicData uri="http://schemas.openxmlformats.org/drawingml/2006/picture">
                <pic:pic xmlns:pic="http://schemas.openxmlformats.org/drawingml/2006/picture">
                  <pic:nvPicPr>
                    <pic:cNvPr id="5575" name="Picture 5575"/>
                    <pic:cNvPicPr/>
                  </pic:nvPicPr>
                  <pic:blipFill>
                    <a:blip r:embed="rId20"/>
                    <a:stretch>
                      <a:fillRect/>
                    </a:stretch>
                  </pic:blipFill>
                  <pic:spPr>
                    <a:xfrm>
                      <a:off x="0" y="0"/>
                      <a:ext cx="57912" cy="131101"/>
                    </a:xfrm>
                    <a:prstGeom prst="rect">
                      <a:avLst/>
                    </a:prstGeom>
                  </pic:spPr>
                </pic:pic>
              </a:graphicData>
            </a:graphic>
          </wp:inline>
        </w:drawing>
      </w:r>
      <w:r>
        <w:rPr>
          <w:sz w:val="26"/>
        </w:rPr>
        <w:t xml:space="preserve"> 150.18 TREES OUTSIDE OF PROPERTY LINE.</w:t>
      </w:r>
    </w:p>
    <w:p w14:paraId="3B98956C" w14:textId="77777777" w:rsidR="000808A5" w:rsidRDefault="00E15829">
      <w:pPr>
        <w:spacing w:after="30"/>
        <w:ind w:left="62" w:right="52" w:firstLine="437"/>
      </w:pPr>
      <w:r>
        <w:t xml:space="preserve">The Town </w:t>
      </w:r>
      <w:proofErr w:type="gramStart"/>
      <w:r>
        <w:t>Council is</w:t>
      </w:r>
      <w:proofErr w:type="gramEnd"/>
      <w:r>
        <w:t xml:space="preserve"> hereby provided full and complete control over all trees which are outside the property lines of privately owned real property.</w:t>
      </w:r>
    </w:p>
    <w:p w14:paraId="67A92E44" w14:textId="77777777" w:rsidR="000808A5" w:rsidRDefault="00E15829">
      <w:pPr>
        <w:spacing w:after="819"/>
        <w:ind w:left="62" w:right="52"/>
      </w:pPr>
      <w:r>
        <w:t>(Prior code, 14.04.040)</w:t>
      </w:r>
    </w:p>
    <w:p w14:paraId="6060E555" w14:textId="77777777" w:rsidR="000808A5" w:rsidRDefault="00E15829">
      <w:pPr>
        <w:spacing w:after="541" w:line="265" w:lineRule="auto"/>
        <w:ind w:left="380" w:right="278" w:hanging="10"/>
        <w:jc w:val="center"/>
      </w:pPr>
      <w:r>
        <w:rPr>
          <w:sz w:val="26"/>
        </w:rPr>
        <w:t>HOUSE NUMBERING</w:t>
      </w:r>
    </w:p>
    <w:p w14:paraId="004AC6AC" w14:textId="77777777" w:rsidR="000808A5" w:rsidRDefault="00E15829">
      <w:pPr>
        <w:spacing w:after="257" w:line="247" w:lineRule="auto"/>
        <w:ind w:left="82" w:firstLine="4"/>
      </w:pPr>
      <w:r>
        <w:rPr>
          <w:noProof/>
        </w:rPr>
        <w:drawing>
          <wp:inline distT="0" distB="0" distL="0" distR="0" wp14:anchorId="0052D37F" wp14:editId="0488514F">
            <wp:extent cx="60960" cy="131102"/>
            <wp:effectExtent l="0" t="0" r="0" b="0"/>
            <wp:docPr id="5576" name="Picture 5576"/>
            <wp:cNvGraphicFramePr/>
            <a:graphic xmlns:a="http://schemas.openxmlformats.org/drawingml/2006/main">
              <a:graphicData uri="http://schemas.openxmlformats.org/drawingml/2006/picture">
                <pic:pic xmlns:pic="http://schemas.openxmlformats.org/drawingml/2006/picture">
                  <pic:nvPicPr>
                    <pic:cNvPr id="5576" name="Picture 5576"/>
                    <pic:cNvPicPr/>
                  </pic:nvPicPr>
                  <pic:blipFill>
                    <a:blip r:embed="rId21"/>
                    <a:stretch>
                      <a:fillRect/>
                    </a:stretch>
                  </pic:blipFill>
                  <pic:spPr>
                    <a:xfrm>
                      <a:off x="0" y="0"/>
                      <a:ext cx="60960" cy="131102"/>
                    </a:xfrm>
                    <a:prstGeom prst="rect">
                      <a:avLst/>
                    </a:prstGeom>
                  </pic:spPr>
                </pic:pic>
              </a:graphicData>
            </a:graphic>
          </wp:inline>
        </w:drawing>
      </w:r>
      <w:r>
        <w:rPr>
          <w:sz w:val="26"/>
        </w:rPr>
        <w:t xml:space="preserve"> 150.30 NUMBERING SYSTEM; ALLOWABLE SPACES.</w:t>
      </w:r>
    </w:p>
    <w:p w14:paraId="4FB47153" w14:textId="77777777" w:rsidR="000808A5" w:rsidRDefault="00E15829">
      <w:pPr>
        <w:ind w:left="62" w:right="52" w:firstLine="432"/>
      </w:pPr>
      <w:r>
        <w:t>All houses and commercial buildings fronting on public streets, avenues, and highways in the town shall be numbered in conformity with the following provisions.</w:t>
      </w:r>
    </w:p>
    <w:p w14:paraId="586C69E0" w14:textId="77777777" w:rsidR="000808A5" w:rsidRDefault="00E15829">
      <w:pPr>
        <w:numPr>
          <w:ilvl w:val="0"/>
          <w:numId w:val="3"/>
        </w:numPr>
        <w:spacing w:after="303"/>
        <w:ind w:right="52" w:firstLine="442"/>
      </w:pPr>
      <w:r>
        <w:t>Even numbers shall be allotted to the houses and buildings on the east and the south side of the streets, avenues, and highways, and odd numbers to those on the west and north sides of the same.</w:t>
      </w:r>
    </w:p>
    <w:p w14:paraId="52268DBE" w14:textId="77777777" w:rsidR="000808A5" w:rsidRDefault="00E15829">
      <w:pPr>
        <w:numPr>
          <w:ilvl w:val="0"/>
          <w:numId w:val="3"/>
        </w:numPr>
        <w:spacing w:after="17"/>
        <w:ind w:right="52" w:firstLine="442"/>
      </w:pPr>
      <w:r>
        <w:t xml:space="preserve">One </w:t>
      </w:r>
      <w:proofErr w:type="gramStart"/>
      <w:r>
        <w:t>hundred numbers</w:t>
      </w:r>
      <w:proofErr w:type="gramEnd"/>
      <w:r>
        <w:t xml:space="preserve"> shall be allotted to each block of space between two streets or </w:t>
      </w:r>
      <w:proofErr w:type="gramStart"/>
      <w:r>
        <w:t>avenues,</w:t>
      </w:r>
      <w:proofErr w:type="gramEnd"/>
      <w:r>
        <w:t xml:space="preserve"> one number being allowed for each 25 feet of ground in </w:t>
      </w:r>
      <w:proofErr w:type="gramStart"/>
      <w:r>
        <w:t>each such</w:t>
      </w:r>
      <w:proofErr w:type="gramEnd"/>
      <w:r>
        <w:t xml:space="preserve"> block or space between streets or avenues.</w:t>
      </w:r>
    </w:p>
    <w:p w14:paraId="2C1883EC" w14:textId="77777777" w:rsidR="000808A5" w:rsidRDefault="00E15829">
      <w:pPr>
        <w:ind w:left="62" w:right="52"/>
      </w:pPr>
      <w:r>
        <w:t>(Ord. 12.04, passed 11-10-1993; Ord. 12.04, passed 12-11-1996; Res. 99-09, passed 1-11-2000)</w:t>
      </w:r>
    </w:p>
    <w:p w14:paraId="4389BCAA" w14:textId="77777777" w:rsidR="000808A5" w:rsidRDefault="00E15829">
      <w:pPr>
        <w:spacing w:after="230" w:line="247" w:lineRule="auto"/>
        <w:ind w:left="202" w:firstLine="4"/>
      </w:pPr>
      <w:r>
        <w:rPr>
          <w:sz w:val="26"/>
        </w:rPr>
        <w:t>150.31 COMMENCEMENT OF NUMBERS.</w:t>
      </w:r>
    </w:p>
    <w:p w14:paraId="1617ADFC" w14:textId="77777777" w:rsidR="000808A5" w:rsidRDefault="00E15829">
      <w:pPr>
        <w:ind w:left="437" w:right="52"/>
      </w:pPr>
      <w:r>
        <w:t>On all streets and avenues, the numbers shall commence and run as provided in this section.</w:t>
      </w:r>
    </w:p>
    <w:p w14:paraId="257A696D" w14:textId="77777777" w:rsidR="000808A5" w:rsidRDefault="00E15829">
      <w:pPr>
        <w:numPr>
          <w:ilvl w:val="0"/>
          <w:numId w:val="4"/>
        </w:numPr>
        <w:ind w:right="52" w:firstLine="442"/>
      </w:pPr>
      <w:r>
        <w:lastRenderedPageBreak/>
        <w:t xml:space="preserve">On all streets running northerly or southerly in said town, the numbers shall commence with No. 100 at Nolan Avenue and its extensions on the north side of the Burlington Northern Railroad right-of-way, and increase in each direction from said Nolan Avenue, 100 numbers for each block or space between streets, and to distinguish such numbers, the streets, avenues, and highways shall be designated, running from said Nolan Avenue as North Wibaux Street, South Wibaux Street, and the same with all other streets </w:t>
      </w:r>
      <w:r>
        <w:t>running at right angles with said Nolan Avenue.</w:t>
      </w:r>
    </w:p>
    <w:p w14:paraId="642B3C02" w14:textId="77777777" w:rsidR="000808A5" w:rsidRDefault="00E15829">
      <w:pPr>
        <w:numPr>
          <w:ilvl w:val="0"/>
          <w:numId w:val="4"/>
        </w:numPr>
        <w:spacing w:after="0"/>
        <w:ind w:right="52" w:firstLine="442"/>
      </w:pPr>
      <w:r>
        <w:t xml:space="preserve">On all streets running easterly and westerly in said town, the numbering shall commence with No. 100 on Wibaux Street and its </w:t>
      </w:r>
      <w:proofErr w:type="gramStart"/>
      <w:r>
        <w:t>extensions, and</w:t>
      </w:r>
      <w:proofErr w:type="gramEnd"/>
      <w:r>
        <w:t xml:space="preserve"> increase from said Wibaux Street 100 numbers for each block or space between streets, and to distinguish such numbers, the streets aforesaid shall be designated, running from Wibaux Street as East First Avenue, West First Avenue, and the same with all other streets running at right angles with Wibaux Street.</w:t>
      </w:r>
    </w:p>
    <w:p w14:paraId="69AA0884" w14:textId="77777777" w:rsidR="000808A5" w:rsidRDefault="00E15829">
      <w:pPr>
        <w:spacing w:after="544"/>
        <w:ind w:left="62" w:right="52"/>
      </w:pPr>
      <w:r>
        <w:t>(Ord. 12.04, passed 11-10-1993; Ord. 12.04, passed 12-11-1996)</w:t>
      </w:r>
    </w:p>
    <w:p w14:paraId="3B15B075" w14:textId="77777777" w:rsidR="000808A5" w:rsidRDefault="00E15829">
      <w:pPr>
        <w:spacing w:after="257" w:line="247" w:lineRule="auto"/>
        <w:ind w:left="263" w:firstLine="4"/>
      </w:pPr>
      <w:r>
        <w:rPr>
          <w:sz w:val="26"/>
        </w:rPr>
        <w:t xml:space="preserve">150.32 NUMBERS DESIGNATED BY TOWN </w:t>
      </w:r>
      <w:proofErr w:type="gramStart"/>
      <w:r>
        <w:rPr>
          <w:sz w:val="26"/>
        </w:rPr>
        <w:t>CLERK-TREASURER</w:t>
      </w:r>
      <w:proofErr w:type="gramEnd"/>
      <w:r>
        <w:rPr>
          <w:sz w:val="26"/>
        </w:rPr>
        <w:t>.</w:t>
      </w:r>
    </w:p>
    <w:p w14:paraId="4A1F3FAF" w14:textId="77777777" w:rsidR="000808A5" w:rsidRDefault="00E15829">
      <w:pPr>
        <w:spacing w:after="574"/>
        <w:ind w:left="62" w:right="52" w:firstLine="432"/>
      </w:pPr>
      <w:r>
        <w:t>Numbers for each house and commercial building shall be designated by the Town Clerk-Treasurer and recorded by lot number on a map to be known as an address map. (Ord. 12.04, passed 11-10-1993; Ord. 12.04, passed 12-11-1996)</w:t>
      </w:r>
    </w:p>
    <w:p w14:paraId="2BDB0BD8" w14:textId="77777777" w:rsidR="000808A5" w:rsidRDefault="00E15829">
      <w:pPr>
        <w:spacing w:after="236" w:line="247" w:lineRule="auto"/>
        <w:ind w:left="29" w:firstLine="4"/>
      </w:pPr>
      <w:r>
        <w:rPr>
          <w:noProof/>
        </w:rPr>
        <w:drawing>
          <wp:inline distT="0" distB="0" distL="0" distR="0" wp14:anchorId="7CA3F094" wp14:editId="385164C6">
            <wp:extent cx="60960" cy="128053"/>
            <wp:effectExtent l="0" t="0" r="0" b="0"/>
            <wp:docPr id="7897" name="Picture 7897"/>
            <wp:cNvGraphicFramePr/>
            <a:graphic xmlns:a="http://schemas.openxmlformats.org/drawingml/2006/main">
              <a:graphicData uri="http://schemas.openxmlformats.org/drawingml/2006/picture">
                <pic:pic xmlns:pic="http://schemas.openxmlformats.org/drawingml/2006/picture">
                  <pic:nvPicPr>
                    <pic:cNvPr id="7897" name="Picture 7897"/>
                    <pic:cNvPicPr/>
                  </pic:nvPicPr>
                  <pic:blipFill>
                    <a:blip r:embed="rId22"/>
                    <a:stretch>
                      <a:fillRect/>
                    </a:stretch>
                  </pic:blipFill>
                  <pic:spPr>
                    <a:xfrm>
                      <a:off x="0" y="0"/>
                      <a:ext cx="60960" cy="128053"/>
                    </a:xfrm>
                    <a:prstGeom prst="rect">
                      <a:avLst/>
                    </a:prstGeom>
                  </pic:spPr>
                </pic:pic>
              </a:graphicData>
            </a:graphic>
          </wp:inline>
        </w:drawing>
      </w:r>
      <w:r>
        <w:rPr>
          <w:sz w:val="26"/>
        </w:rPr>
        <w:t xml:space="preserve"> 150.33 PLACEMENT ON BUILDNGS REQUIRED.</w:t>
      </w:r>
    </w:p>
    <w:p w14:paraId="0D622D32" w14:textId="77777777" w:rsidR="000808A5" w:rsidRDefault="00E15829">
      <w:pPr>
        <w:spacing w:after="0"/>
        <w:ind w:left="62" w:right="52" w:firstLine="446"/>
      </w:pPr>
      <w:r>
        <w:t>Owners of all houses and commercial buildings shall post the number of said house or building in a manner which causes the number to be visible from the street fronting the house or buildings. Numbers shall be at least three inches in height. Owners shall pay the cost of the numbers of their houses or buildings.</w:t>
      </w:r>
    </w:p>
    <w:p w14:paraId="0A6C94D5" w14:textId="77777777" w:rsidR="000808A5" w:rsidRDefault="00E15829">
      <w:pPr>
        <w:spacing w:after="544"/>
        <w:ind w:left="62" w:right="52"/>
      </w:pPr>
      <w:r>
        <w:t>(Ord. 12.04, passed 11-10-1993; Ord. 12.04, passed 12-11-1996) Penalty, see 10.99</w:t>
      </w:r>
    </w:p>
    <w:p w14:paraId="029675AA" w14:textId="77777777" w:rsidR="000808A5" w:rsidRDefault="00E15829">
      <w:pPr>
        <w:spacing w:after="257" w:line="247" w:lineRule="auto"/>
        <w:ind w:left="263" w:firstLine="4"/>
      </w:pPr>
      <w:r>
        <w:rPr>
          <w:sz w:val="26"/>
        </w:rPr>
        <w:t>150.34 EFFECTIVE DATE.</w:t>
      </w:r>
    </w:p>
    <w:p w14:paraId="612CBCC5" w14:textId="77777777" w:rsidR="000808A5" w:rsidRDefault="00E15829">
      <w:pPr>
        <w:spacing w:after="0"/>
        <w:ind w:left="62" w:right="52" w:firstLine="432"/>
      </w:pPr>
      <w:r>
        <w:t>The effective date of this subchapter shall be October 1, 1994. Thereafter, owners of newly constructed houses or commercial buildings shall apply for a number within 60 days after construction is completed and shall post the numbers within 30 days of a number being designated by the Town Clerk-Treasurer.</w:t>
      </w:r>
    </w:p>
    <w:p w14:paraId="0C52AC63" w14:textId="77777777" w:rsidR="000808A5" w:rsidRDefault="00E15829">
      <w:pPr>
        <w:ind w:left="62" w:right="52"/>
      </w:pPr>
      <w:r>
        <w:t>(Ord. 12.04, passed 11-10-1993; Ord. 12.04, passed 12-11-1996)</w:t>
      </w:r>
    </w:p>
    <w:p w14:paraId="5AABFBC6" w14:textId="77777777" w:rsidR="000808A5" w:rsidRDefault="00E15829">
      <w:pPr>
        <w:spacing w:after="570" w:line="265" w:lineRule="auto"/>
        <w:ind w:left="10" w:right="2482" w:hanging="10"/>
        <w:jc w:val="right"/>
      </w:pPr>
      <w:r>
        <w:rPr>
          <w:sz w:val="26"/>
        </w:rPr>
        <w:t>CHAPTER 151: BUILDING REGULATIONS</w:t>
      </w:r>
    </w:p>
    <w:p w14:paraId="12E6C269" w14:textId="77777777" w:rsidR="000808A5" w:rsidRDefault="00E15829">
      <w:pPr>
        <w:ind w:left="62" w:right="52"/>
      </w:pPr>
      <w:r>
        <w:lastRenderedPageBreak/>
        <w:t>Section</w:t>
      </w:r>
    </w:p>
    <w:p w14:paraId="39BCE3B4" w14:textId="77777777" w:rsidR="000808A5" w:rsidRDefault="00E15829">
      <w:pPr>
        <w:spacing w:after="261" w:line="265" w:lineRule="auto"/>
        <w:ind w:left="452" w:right="307" w:hanging="10"/>
        <w:jc w:val="center"/>
      </w:pPr>
      <w:r>
        <w:t>General Provisions</w:t>
      </w:r>
    </w:p>
    <w:p w14:paraId="1E7834A7" w14:textId="77777777" w:rsidR="000808A5" w:rsidRDefault="00E15829">
      <w:pPr>
        <w:numPr>
          <w:ilvl w:val="1"/>
          <w:numId w:val="5"/>
        </w:numPr>
        <w:spacing w:after="33"/>
        <w:ind w:right="52" w:hanging="845"/>
      </w:pPr>
      <w:r>
        <w:t>Fire limits designated</w:t>
      </w:r>
    </w:p>
    <w:p w14:paraId="0488B05B" w14:textId="77777777" w:rsidR="000808A5" w:rsidRDefault="00E15829">
      <w:pPr>
        <w:numPr>
          <w:ilvl w:val="1"/>
          <w:numId w:val="5"/>
        </w:numPr>
        <w:spacing w:after="23"/>
        <w:ind w:right="52" w:hanging="845"/>
      </w:pPr>
      <w:r>
        <w:t>Adoption of Plumbing Code</w:t>
      </w:r>
    </w:p>
    <w:p w14:paraId="0AE243B1" w14:textId="77777777" w:rsidR="000808A5" w:rsidRDefault="00E15829">
      <w:pPr>
        <w:numPr>
          <w:ilvl w:val="1"/>
          <w:numId w:val="5"/>
        </w:numPr>
        <w:spacing w:after="33"/>
        <w:ind w:right="52" w:hanging="845"/>
      </w:pPr>
      <w:r>
        <w:t>Adoption of Electrical Code</w:t>
      </w:r>
    </w:p>
    <w:p w14:paraId="254B8C5C" w14:textId="77777777" w:rsidR="000808A5" w:rsidRDefault="00E15829">
      <w:pPr>
        <w:numPr>
          <w:ilvl w:val="1"/>
          <w:numId w:val="5"/>
        </w:numPr>
        <w:spacing w:after="327"/>
        <w:ind w:right="52" w:hanging="845"/>
      </w:pPr>
      <w:r>
        <w:t>Adoption of Fire Prevention Code</w:t>
      </w:r>
    </w:p>
    <w:p w14:paraId="5E545B98" w14:textId="77777777" w:rsidR="000808A5" w:rsidRDefault="00E15829">
      <w:pPr>
        <w:ind w:left="4003" w:right="52"/>
      </w:pPr>
      <w:r>
        <w:t>Building Regulations</w:t>
      </w:r>
    </w:p>
    <w:p w14:paraId="654ABC92" w14:textId="77777777" w:rsidR="000808A5" w:rsidRDefault="00E15829">
      <w:pPr>
        <w:spacing w:after="319"/>
        <w:ind w:left="533" w:right="52"/>
      </w:pPr>
      <w:r>
        <w:t>151.15 Building permits</w:t>
      </w:r>
    </w:p>
    <w:p w14:paraId="7F310B85" w14:textId="77777777" w:rsidR="000808A5" w:rsidRDefault="00E15829">
      <w:pPr>
        <w:spacing w:after="848" w:line="265" w:lineRule="auto"/>
        <w:ind w:left="452" w:right="346" w:hanging="10"/>
        <w:jc w:val="center"/>
      </w:pPr>
      <w:r>
        <w:t>[Reserved]</w:t>
      </w:r>
    </w:p>
    <w:p w14:paraId="1793EF65" w14:textId="77777777" w:rsidR="000808A5" w:rsidRDefault="00E15829">
      <w:pPr>
        <w:spacing w:after="257" w:line="247" w:lineRule="auto"/>
        <w:ind w:left="3720" w:firstLine="4"/>
      </w:pPr>
      <w:r>
        <w:rPr>
          <w:sz w:val="26"/>
        </w:rPr>
        <w:t>GENERAL PROVISIONS</w:t>
      </w:r>
    </w:p>
    <w:p w14:paraId="2153B5C2" w14:textId="77777777" w:rsidR="000808A5" w:rsidRDefault="000808A5">
      <w:pPr>
        <w:sectPr w:rsidR="000808A5">
          <w:type w:val="continuous"/>
          <w:pgSz w:w="11904" w:h="16829"/>
          <w:pgMar w:top="1911" w:right="1003" w:bottom="2884" w:left="854" w:header="720" w:footer="720" w:gutter="0"/>
          <w:cols w:space="720"/>
        </w:sectPr>
      </w:pPr>
    </w:p>
    <w:p w14:paraId="23709291" w14:textId="77777777" w:rsidR="000808A5" w:rsidRDefault="00E15829">
      <w:pPr>
        <w:spacing w:after="257" w:line="247" w:lineRule="auto"/>
        <w:ind w:left="96" w:firstLine="4"/>
      </w:pPr>
      <w:r>
        <w:rPr>
          <w:noProof/>
        </w:rPr>
        <w:drawing>
          <wp:inline distT="0" distB="0" distL="0" distR="0" wp14:anchorId="2593CF21" wp14:editId="327DFE9B">
            <wp:extent cx="60960" cy="131101"/>
            <wp:effectExtent l="0" t="0" r="0" b="0"/>
            <wp:docPr id="9118" name="Picture 9118"/>
            <wp:cNvGraphicFramePr/>
            <a:graphic xmlns:a="http://schemas.openxmlformats.org/drawingml/2006/main">
              <a:graphicData uri="http://schemas.openxmlformats.org/drawingml/2006/picture">
                <pic:pic xmlns:pic="http://schemas.openxmlformats.org/drawingml/2006/picture">
                  <pic:nvPicPr>
                    <pic:cNvPr id="9118" name="Picture 9118"/>
                    <pic:cNvPicPr/>
                  </pic:nvPicPr>
                  <pic:blipFill>
                    <a:blip r:embed="rId23"/>
                    <a:stretch>
                      <a:fillRect/>
                    </a:stretch>
                  </pic:blipFill>
                  <pic:spPr>
                    <a:xfrm>
                      <a:off x="0" y="0"/>
                      <a:ext cx="60960" cy="131101"/>
                    </a:xfrm>
                    <a:prstGeom prst="rect">
                      <a:avLst/>
                    </a:prstGeom>
                  </pic:spPr>
                </pic:pic>
              </a:graphicData>
            </a:graphic>
          </wp:inline>
        </w:drawing>
      </w:r>
      <w:r>
        <w:rPr>
          <w:sz w:val="26"/>
        </w:rPr>
        <w:t xml:space="preserve"> 151.01 FIRE LMITS DESIGNATED.</w:t>
      </w:r>
    </w:p>
    <w:p w14:paraId="30B39C45" w14:textId="77777777" w:rsidR="000808A5" w:rsidRDefault="00E15829">
      <w:pPr>
        <w:spacing w:after="15"/>
        <w:ind w:left="62" w:right="52" w:firstLine="442"/>
      </w:pPr>
      <w:r>
        <w:t xml:space="preserve">No person shall erect or cause to be erected any building not </w:t>
      </w:r>
      <w:proofErr w:type="gramStart"/>
      <w:r>
        <w:t>meeting</w:t>
      </w:r>
      <w:proofErr w:type="gramEnd"/>
      <w:r>
        <w:t xml:space="preserve"> the fire resistance standards prescribed by the state.</w:t>
      </w:r>
    </w:p>
    <w:p w14:paraId="757EC380" w14:textId="77777777" w:rsidR="000808A5" w:rsidRDefault="00E15829">
      <w:pPr>
        <w:spacing w:after="545"/>
        <w:ind w:left="62" w:right="52"/>
      </w:pPr>
      <w:r>
        <w:t>(Prior code, 15.00.010) Penalty, see 10.99</w:t>
      </w:r>
    </w:p>
    <w:p w14:paraId="1B1F0DCC" w14:textId="77777777" w:rsidR="000808A5" w:rsidRDefault="00E15829">
      <w:pPr>
        <w:spacing w:after="301" w:line="247" w:lineRule="auto"/>
        <w:ind w:left="91" w:firstLine="4"/>
      </w:pPr>
      <w:r>
        <w:rPr>
          <w:noProof/>
        </w:rPr>
        <w:drawing>
          <wp:inline distT="0" distB="0" distL="0" distR="0" wp14:anchorId="269D3D14" wp14:editId="793CE7A7">
            <wp:extent cx="57912" cy="128053"/>
            <wp:effectExtent l="0" t="0" r="0" b="0"/>
            <wp:docPr id="9119" name="Picture 9119"/>
            <wp:cNvGraphicFramePr/>
            <a:graphic xmlns:a="http://schemas.openxmlformats.org/drawingml/2006/main">
              <a:graphicData uri="http://schemas.openxmlformats.org/drawingml/2006/picture">
                <pic:pic xmlns:pic="http://schemas.openxmlformats.org/drawingml/2006/picture">
                  <pic:nvPicPr>
                    <pic:cNvPr id="9119" name="Picture 9119"/>
                    <pic:cNvPicPr/>
                  </pic:nvPicPr>
                  <pic:blipFill>
                    <a:blip r:embed="rId24"/>
                    <a:stretch>
                      <a:fillRect/>
                    </a:stretch>
                  </pic:blipFill>
                  <pic:spPr>
                    <a:xfrm>
                      <a:off x="0" y="0"/>
                      <a:ext cx="57912" cy="128053"/>
                    </a:xfrm>
                    <a:prstGeom prst="rect">
                      <a:avLst/>
                    </a:prstGeom>
                  </pic:spPr>
                </pic:pic>
              </a:graphicData>
            </a:graphic>
          </wp:inline>
        </w:drawing>
      </w:r>
      <w:r>
        <w:rPr>
          <w:sz w:val="26"/>
        </w:rPr>
        <w:t xml:space="preserve"> 151.02 ADOPTION OF PLUMBING CODE.</w:t>
      </w:r>
    </w:p>
    <w:p w14:paraId="11610E2C" w14:textId="77777777" w:rsidR="000808A5" w:rsidRDefault="00E15829">
      <w:pPr>
        <w:spacing w:after="1854"/>
        <w:ind w:left="62" w:right="52" w:firstLine="446"/>
      </w:pPr>
      <w:r>
        <w:t>There is hereby adopted for the purpose of establishing minimum standards of design, materials, and workmanship for all plumbing hereafter installed, altered, or repaired and to establish methods of procedure within the limits of this municipality that certain Plumbing Code as adopted by the state and all amendments or additions thereto, the whole thereof of which not less than three copies have been and</w:t>
      </w:r>
    </w:p>
    <w:p w14:paraId="53697743" w14:textId="77777777" w:rsidR="000808A5" w:rsidRDefault="00E15829">
      <w:pPr>
        <w:spacing w:after="0" w:line="259" w:lineRule="auto"/>
        <w:ind w:left="62"/>
        <w:jc w:val="center"/>
      </w:pPr>
      <w:r>
        <w:rPr>
          <w:sz w:val="28"/>
        </w:rPr>
        <w:t>7</w:t>
      </w:r>
    </w:p>
    <w:p w14:paraId="101137E9" w14:textId="77777777" w:rsidR="000808A5" w:rsidRDefault="00E15829">
      <w:pPr>
        <w:spacing w:after="4"/>
        <w:ind w:left="0" w:right="52"/>
      </w:pPr>
      <w:r>
        <w:lastRenderedPageBreak/>
        <w:t>now are filed in the office of the Clerk-Treasurer, and the same is hereby adopted and incorporated as fully as if set out at length herein, and from the date on which this section shall take effect, the provisions thereof shall be controlling in the installation, alteration, or repairing of plumbing.</w:t>
      </w:r>
    </w:p>
    <w:p w14:paraId="7F9A8EB4" w14:textId="77777777" w:rsidR="000808A5" w:rsidRDefault="00E15829">
      <w:pPr>
        <w:spacing w:after="531"/>
        <w:ind w:left="62" w:right="52"/>
      </w:pPr>
      <w:r>
        <w:t>(Prior code, 15.04.010)</w:t>
      </w:r>
    </w:p>
    <w:p w14:paraId="67617DE8" w14:textId="77777777" w:rsidR="000808A5" w:rsidRDefault="00E15829">
      <w:pPr>
        <w:spacing w:after="257" w:line="247" w:lineRule="auto"/>
        <w:ind w:left="263" w:firstLine="4"/>
      </w:pPr>
      <w:r>
        <w:rPr>
          <w:sz w:val="26"/>
        </w:rPr>
        <w:t>151.03 ADOPTION OF ELECTRICAL CODE.</w:t>
      </w:r>
    </w:p>
    <w:p w14:paraId="22282A7D" w14:textId="77777777" w:rsidR="000808A5" w:rsidRDefault="00E15829">
      <w:pPr>
        <w:spacing w:after="15"/>
        <w:ind w:left="62" w:right="52" w:firstLine="432"/>
      </w:pPr>
      <w:r>
        <w:t xml:space="preserve">All electric wiring, installation of electrical fixtures, apparatus, or electrical appliances for furnishing light, heat, or power, or other electrical work introduced into or placed in or upon, or in any way connected on, any building or structure within the limits of the municipality shall be in conformity with the provisions of the latest edition of the State Electrical Code, and all amendments or additions thereto, which is hereby adopted as the Electrical Code of this municipality. Three copies of the </w:t>
      </w:r>
      <w:r>
        <w:t>above-adopted code shall be on file in the office of the Clerk-Treasurer.</w:t>
      </w:r>
    </w:p>
    <w:p w14:paraId="79F2C4E3" w14:textId="77777777" w:rsidR="000808A5" w:rsidRDefault="00E15829">
      <w:pPr>
        <w:spacing w:after="553"/>
        <w:ind w:left="62" w:right="52"/>
      </w:pPr>
      <w:r>
        <w:t>(Prior Code, 15.06.010) Penalty, see 10.99</w:t>
      </w:r>
    </w:p>
    <w:p w14:paraId="7178439B" w14:textId="77777777" w:rsidR="000808A5" w:rsidRDefault="00E15829">
      <w:pPr>
        <w:spacing w:after="257" w:line="247" w:lineRule="auto"/>
        <w:ind w:left="263" w:firstLine="4"/>
      </w:pPr>
      <w:r>
        <w:rPr>
          <w:sz w:val="26"/>
        </w:rPr>
        <w:t>151.04 ADOPTION OF FIRE PREVENTION CODE.</w:t>
      </w:r>
    </w:p>
    <w:p w14:paraId="2DC676FD" w14:textId="77777777" w:rsidR="000808A5" w:rsidRDefault="00E15829">
      <w:pPr>
        <w:spacing w:after="11"/>
        <w:ind w:left="62" w:right="52" w:firstLine="442"/>
      </w:pPr>
      <w:proofErr w:type="gramStart"/>
      <w:r>
        <w:t>For the purpose of</w:t>
      </w:r>
      <w:proofErr w:type="gramEnd"/>
      <w:r>
        <w:t xml:space="preserve"> regulating and governing conditions hazardous to life and property from fire, the municipality does hereby adopt the latest edition of the Fire Prevention Code provided by the state, and all additions or amendments thereto. Said Fire Prevention Code, three copies of which shall </w:t>
      </w:r>
      <w:proofErr w:type="gramStart"/>
      <w:r>
        <w:t>be on file at all times</w:t>
      </w:r>
      <w:proofErr w:type="gramEnd"/>
      <w:r>
        <w:t xml:space="preserve"> in the office of the Clerk-Treasurer, shall be made a part of this code as if set out at length herein.</w:t>
      </w:r>
    </w:p>
    <w:p w14:paraId="31CF8E1F" w14:textId="77777777" w:rsidR="000808A5" w:rsidRDefault="00E15829">
      <w:pPr>
        <w:spacing w:after="796"/>
        <w:ind w:left="62" w:right="52"/>
      </w:pPr>
      <w:r>
        <w:t>(Prior code, 15.10.010)</w:t>
      </w:r>
    </w:p>
    <w:p w14:paraId="028BF64F" w14:textId="77777777" w:rsidR="000808A5" w:rsidRDefault="00E15829">
      <w:pPr>
        <w:spacing w:after="541" w:line="265" w:lineRule="auto"/>
        <w:ind w:left="380" w:right="360" w:hanging="10"/>
        <w:jc w:val="center"/>
      </w:pPr>
      <w:r>
        <w:rPr>
          <w:sz w:val="26"/>
        </w:rPr>
        <w:t>BUILDING REGULATIONS</w:t>
      </w:r>
    </w:p>
    <w:p w14:paraId="4E74ED45" w14:textId="77777777" w:rsidR="000808A5" w:rsidRDefault="00E15829">
      <w:pPr>
        <w:spacing w:after="257" w:line="247" w:lineRule="auto"/>
        <w:ind w:left="263" w:firstLine="4"/>
      </w:pPr>
      <w:r>
        <w:rPr>
          <w:sz w:val="26"/>
        </w:rPr>
        <w:t>151.15 BUILDING PERMITS.</w:t>
      </w:r>
    </w:p>
    <w:p w14:paraId="76BF4F3A" w14:textId="77777777" w:rsidR="000808A5" w:rsidRDefault="00E15829">
      <w:pPr>
        <w:numPr>
          <w:ilvl w:val="0"/>
          <w:numId w:val="6"/>
        </w:numPr>
        <w:ind w:right="52" w:firstLine="449"/>
      </w:pPr>
      <w:r>
        <w:t>Adoption of building regulations.</w:t>
      </w:r>
    </w:p>
    <w:p w14:paraId="244F48C7" w14:textId="77777777" w:rsidR="000808A5" w:rsidRDefault="00E15829">
      <w:pPr>
        <w:numPr>
          <w:ilvl w:val="1"/>
          <w:numId w:val="6"/>
        </w:numPr>
        <w:ind w:right="52" w:firstLine="878"/>
      </w:pPr>
      <w:r>
        <w:t xml:space="preserve">To ensure minimum standards of safety, sanitation, and good appearance, there is hereby adopted the following rule regarding new construction, major alteration, moving in or moving out of the corporate limits: To carry out any of the </w:t>
      </w:r>
      <w:proofErr w:type="gramStart"/>
      <w:r>
        <w:t>aforementioned activities</w:t>
      </w:r>
      <w:proofErr w:type="gramEnd"/>
      <w:r>
        <w:t>, a permit must be obtained from the Council.</w:t>
      </w:r>
    </w:p>
    <w:p w14:paraId="10A7B291" w14:textId="77777777" w:rsidR="000808A5" w:rsidRDefault="00E15829">
      <w:pPr>
        <w:tabs>
          <w:tab w:val="center" w:pos="5078"/>
          <w:tab w:val="right" w:pos="10056"/>
        </w:tabs>
        <w:spacing w:after="528" w:line="265" w:lineRule="auto"/>
        <w:ind w:left="0" w:right="-15"/>
        <w:jc w:val="left"/>
      </w:pPr>
      <w:r>
        <w:rPr>
          <w:sz w:val="26"/>
        </w:rPr>
        <w:tab/>
        <w:t>Building Regulations</w:t>
      </w:r>
      <w:r>
        <w:rPr>
          <w:sz w:val="26"/>
        </w:rPr>
        <w:tab/>
        <w:t>9</w:t>
      </w:r>
    </w:p>
    <w:p w14:paraId="0C7A27F7" w14:textId="77777777" w:rsidR="000808A5" w:rsidRDefault="00E15829">
      <w:pPr>
        <w:numPr>
          <w:ilvl w:val="1"/>
          <w:numId w:val="6"/>
        </w:numPr>
        <w:spacing w:after="1"/>
        <w:ind w:right="52" w:firstLine="878"/>
      </w:pPr>
      <w:r>
        <w:t>Such permit will be granted by the Council only after it has been presented in writing with detailed information concerning the work to be done and the Council has satisfied itself that the project meets the standards mentioned above.</w:t>
      </w:r>
    </w:p>
    <w:p w14:paraId="455BE68D" w14:textId="77777777" w:rsidR="000808A5" w:rsidRDefault="00E15829">
      <w:pPr>
        <w:spacing w:after="252"/>
        <w:ind w:left="62" w:right="52"/>
      </w:pPr>
      <w:r>
        <w:t>(Prior code, 15.02.010)</w:t>
      </w:r>
    </w:p>
    <w:p w14:paraId="71A8956C" w14:textId="77777777" w:rsidR="000808A5" w:rsidRDefault="00E15829">
      <w:pPr>
        <w:numPr>
          <w:ilvl w:val="0"/>
          <w:numId w:val="6"/>
        </w:numPr>
        <w:spacing w:after="1"/>
        <w:ind w:right="52" w:firstLine="449"/>
      </w:pPr>
      <w:r>
        <w:lastRenderedPageBreak/>
        <w:t xml:space="preserve">Issuance of a building </w:t>
      </w:r>
      <w:proofErr w:type="spellStart"/>
      <w:r>
        <w:t>pennit</w:t>
      </w:r>
      <w:proofErr w:type="spellEnd"/>
      <w:r>
        <w:t xml:space="preserve">. When the Council is satisfied that the building project meets its requirements, it will direct the Clerk-Treasurer to issue a </w:t>
      </w:r>
      <w:proofErr w:type="spellStart"/>
      <w:r>
        <w:t>permitto</w:t>
      </w:r>
      <w:proofErr w:type="spellEnd"/>
      <w:r>
        <w:t xml:space="preserve"> the interested party. A fee of $25 shall be required for this permit.</w:t>
      </w:r>
    </w:p>
    <w:tbl>
      <w:tblPr>
        <w:tblStyle w:val="TableGrid"/>
        <w:tblW w:w="6456" w:type="dxa"/>
        <w:tblInd w:w="1824" w:type="dxa"/>
        <w:tblCellMar>
          <w:top w:w="131" w:type="dxa"/>
          <w:left w:w="845" w:type="dxa"/>
          <w:bottom w:w="42" w:type="dxa"/>
          <w:right w:w="115" w:type="dxa"/>
        </w:tblCellMar>
        <w:tblLook w:val="04A0" w:firstRow="1" w:lastRow="0" w:firstColumn="1" w:lastColumn="0" w:noHBand="0" w:noVBand="1"/>
      </w:tblPr>
      <w:tblGrid>
        <w:gridCol w:w="3235"/>
        <w:gridCol w:w="3221"/>
      </w:tblGrid>
      <w:tr w:rsidR="000808A5" w14:paraId="26AB3A79" w14:textId="77777777">
        <w:trPr>
          <w:trHeight w:val="413"/>
        </w:trPr>
        <w:tc>
          <w:tcPr>
            <w:tcW w:w="6456" w:type="dxa"/>
            <w:gridSpan w:val="2"/>
            <w:tcBorders>
              <w:top w:val="single" w:sz="2" w:space="0" w:color="000000"/>
              <w:left w:val="single" w:sz="2" w:space="0" w:color="000000"/>
              <w:bottom w:val="single" w:sz="2" w:space="0" w:color="000000"/>
              <w:right w:val="single" w:sz="2" w:space="0" w:color="000000"/>
            </w:tcBorders>
          </w:tcPr>
          <w:p w14:paraId="6B794725" w14:textId="77777777" w:rsidR="000808A5" w:rsidRDefault="00E15829">
            <w:pPr>
              <w:spacing w:after="0" w:line="259" w:lineRule="auto"/>
              <w:ind w:left="0" w:right="715"/>
              <w:jc w:val="center"/>
            </w:pPr>
            <w:r>
              <w:rPr>
                <w:sz w:val="18"/>
              </w:rPr>
              <w:t>Building Permit Fee Schedule</w:t>
            </w:r>
          </w:p>
        </w:tc>
      </w:tr>
      <w:tr w:rsidR="000808A5" w14:paraId="2F66727A" w14:textId="77777777">
        <w:trPr>
          <w:trHeight w:val="408"/>
        </w:trPr>
        <w:tc>
          <w:tcPr>
            <w:tcW w:w="3235" w:type="dxa"/>
            <w:tcBorders>
              <w:top w:val="single" w:sz="2" w:space="0" w:color="000000"/>
              <w:left w:val="single" w:sz="2" w:space="0" w:color="000000"/>
              <w:bottom w:val="single" w:sz="2" w:space="0" w:color="000000"/>
              <w:right w:val="single" w:sz="2" w:space="0" w:color="000000"/>
            </w:tcBorders>
          </w:tcPr>
          <w:p w14:paraId="11EEFA51" w14:textId="77777777" w:rsidR="000808A5" w:rsidRDefault="00E15829">
            <w:pPr>
              <w:spacing w:after="0" w:line="259" w:lineRule="auto"/>
              <w:ind w:left="0" w:right="730"/>
              <w:jc w:val="center"/>
            </w:pPr>
            <w:r>
              <w:rPr>
                <w:sz w:val="18"/>
              </w:rPr>
              <w:t>Cost of Construction</w:t>
            </w:r>
          </w:p>
        </w:tc>
        <w:tc>
          <w:tcPr>
            <w:tcW w:w="3221" w:type="dxa"/>
            <w:tcBorders>
              <w:top w:val="single" w:sz="2" w:space="0" w:color="000000"/>
              <w:left w:val="single" w:sz="2" w:space="0" w:color="000000"/>
              <w:bottom w:val="single" w:sz="2" w:space="0" w:color="000000"/>
              <w:right w:val="single" w:sz="2" w:space="0" w:color="000000"/>
            </w:tcBorders>
          </w:tcPr>
          <w:p w14:paraId="1805BE69" w14:textId="77777777" w:rsidR="000808A5" w:rsidRDefault="00E15829">
            <w:pPr>
              <w:spacing w:after="0" w:line="259" w:lineRule="auto"/>
              <w:ind w:left="0" w:right="725"/>
              <w:jc w:val="center"/>
            </w:pPr>
            <w:r>
              <w:rPr>
                <w:sz w:val="18"/>
              </w:rPr>
              <w:t>Building Permit Fee</w:t>
            </w:r>
          </w:p>
        </w:tc>
      </w:tr>
      <w:tr w:rsidR="000808A5" w14:paraId="2A999731" w14:textId="77777777">
        <w:trPr>
          <w:trHeight w:val="411"/>
        </w:trPr>
        <w:tc>
          <w:tcPr>
            <w:tcW w:w="3235" w:type="dxa"/>
            <w:tcBorders>
              <w:top w:val="single" w:sz="2" w:space="0" w:color="000000"/>
              <w:left w:val="single" w:sz="2" w:space="0" w:color="000000"/>
              <w:bottom w:val="single" w:sz="2" w:space="0" w:color="000000"/>
              <w:right w:val="single" w:sz="2" w:space="0" w:color="000000"/>
            </w:tcBorders>
          </w:tcPr>
          <w:p w14:paraId="08426BDE" w14:textId="77777777" w:rsidR="000808A5" w:rsidRDefault="00E15829">
            <w:pPr>
              <w:spacing w:after="0" w:line="259" w:lineRule="auto"/>
              <w:ind w:left="0" w:right="739"/>
              <w:jc w:val="center"/>
            </w:pPr>
            <w:r>
              <w:rPr>
                <w:sz w:val="20"/>
              </w:rPr>
              <w:t>$0-$1,000</w:t>
            </w:r>
          </w:p>
        </w:tc>
        <w:tc>
          <w:tcPr>
            <w:tcW w:w="3221" w:type="dxa"/>
            <w:tcBorders>
              <w:top w:val="single" w:sz="2" w:space="0" w:color="000000"/>
              <w:left w:val="single" w:sz="2" w:space="0" w:color="000000"/>
              <w:bottom w:val="single" w:sz="2" w:space="0" w:color="000000"/>
              <w:right w:val="single" w:sz="2" w:space="0" w:color="000000"/>
            </w:tcBorders>
          </w:tcPr>
          <w:p w14:paraId="7730EA4E" w14:textId="77777777" w:rsidR="000808A5" w:rsidRDefault="00E15829">
            <w:pPr>
              <w:spacing w:after="0" w:line="259" w:lineRule="auto"/>
              <w:ind w:left="0" w:right="715"/>
              <w:jc w:val="center"/>
            </w:pPr>
            <w:r>
              <w:rPr>
                <w:sz w:val="18"/>
              </w:rPr>
              <w:t>$5</w:t>
            </w:r>
          </w:p>
        </w:tc>
      </w:tr>
      <w:tr w:rsidR="000808A5" w14:paraId="07260212" w14:textId="77777777">
        <w:trPr>
          <w:trHeight w:val="408"/>
        </w:trPr>
        <w:tc>
          <w:tcPr>
            <w:tcW w:w="3235" w:type="dxa"/>
            <w:tcBorders>
              <w:top w:val="single" w:sz="2" w:space="0" w:color="000000"/>
              <w:left w:val="single" w:sz="2" w:space="0" w:color="000000"/>
              <w:bottom w:val="single" w:sz="2" w:space="0" w:color="000000"/>
              <w:right w:val="single" w:sz="2" w:space="0" w:color="000000"/>
            </w:tcBorders>
            <w:vAlign w:val="bottom"/>
          </w:tcPr>
          <w:p w14:paraId="6149F928" w14:textId="77777777" w:rsidR="000808A5" w:rsidRDefault="00E15829">
            <w:pPr>
              <w:spacing w:after="0" w:line="259" w:lineRule="auto"/>
              <w:ind w:left="221"/>
              <w:jc w:val="left"/>
            </w:pPr>
            <w:r>
              <w:rPr>
                <w:noProof/>
              </w:rPr>
              <w:drawing>
                <wp:inline distT="0" distB="0" distL="0" distR="0" wp14:anchorId="308FE522" wp14:editId="1B561FBF">
                  <wp:extent cx="697992" cy="112808"/>
                  <wp:effectExtent l="0" t="0" r="0" b="0"/>
                  <wp:docPr id="12529" name="Picture 12529"/>
                  <wp:cNvGraphicFramePr/>
                  <a:graphic xmlns:a="http://schemas.openxmlformats.org/drawingml/2006/main">
                    <a:graphicData uri="http://schemas.openxmlformats.org/drawingml/2006/picture">
                      <pic:pic xmlns:pic="http://schemas.openxmlformats.org/drawingml/2006/picture">
                        <pic:nvPicPr>
                          <pic:cNvPr id="12529" name="Picture 12529"/>
                          <pic:cNvPicPr/>
                        </pic:nvPicPr>
                        <pic:blipFill>
                          <a:blip r:embed="rId25"/>
                          <a:stretch>
                            <a:fillRect/>
                          </a:stretch>
                        </pic:blipFill>
                        <pic:spPr>
                          <a:xfrm>
                            <a:off x="0" y="0"/>
                            <a:ext cx="697992" cy="112808"/>
                          </a:xfrm>
                          <a:prstGeom prst="rect">
                            <a:avLst/>
                          </a:prstGeom>
                        </pic:spPr>
                      </pic:pic>
                    </a:graphicData>
                  </a:graphic>
                </wp:inline>
              </w:drawing>
            </w:r>
          </w:p>
        </w:tc>
        <w:tc>
          <w:tcPr>
            <w:tcW w:w="3221" w:type="dxa"/>
            <w:tcBorders>
              <w:top w:val="single" w:sz="2" w:space="0" w:color="000000"/>
              <w:left w:val="single" w:sz="2" w:space="0" w:color="000000"/>
              <w:bottom w:val="single" w:sz="2" w:space="0" w:color="000000"/>
              <w:right w:val="single" w:sz="2" w:space="0" w:color="000000"/>
            </w:tcBorders>
          </w:tcPr>
          <w:p w14:paraId="6DE862DF" w14:textId="77777777" w:rsidR="000808A5" w:rsidRDefault="00E15829">
            <w:pPr>
              <w:spacing w:after="0" w:line="259" w:lineRule="auto"/>
              <w:ind w:left="0" w:right="715"/>
              <w:jc w:val="center"/>
            </w:pPr>
            <w:r>
              <w:rPr>
                <w:sz w:val="18"/>
              </w:rPr>
              <w:t>$10</w:t>
            </w:r>
          </w:p>
        </w:tc>
      </w:tr>
      <w:tr w:rsidR="000808A5" w14:paraId="72148F0C" w14:textId="77777777">
        <w:trPr>
          <w:trHeight w:val="409"/>
        </w:trPr>
        <w:tc>
          <w:tcPr>
            <w:tcW w:w="3235" w:type="dxa"/>
            <w:tcBorders>
              <w:top w:val="single" w:sz="2" w:space="0" w:color="000000"/>
              <w:left w:val="single" w:sz="2" w:space="0" w:color="000000"/>
              <w:bottom w:val="single" w:sz="2" w:space="0" w:color="000000"/>
              <w:right w:val="single" w:sz="2" w:space="0" w:color="000000"/>
            </w:tcBorders>
          </w:tcPr>
          <w:p w14:paraId="582A2628" w14:textId="77777777" w:rsidR="000808A5" w:rsidRDefault="00E15829">
            <w:pPr>
              <w:spacing w:after="0" w:line="259" w:lineRule="auto"/>
              <w:ind w:left="173"/>
              <w:jc w:val="left"/>
            </w:pPr>
            <w:r>
              <w:rPr>
                <w:noProof/>
              </w:rPr>
              <w:drawing>
                <wp:inline distT="0" distB="0" distL="0" distR="0" wp14:anchorId="520CA66C" wp14:editId="4A595460">
                  <wp:extent cx="755904" cy="109759"/>
                  <wp:effectExtent l="0" t="0" r="0" b="0"/>
                  <wp:docPr id="12547" name="Picture 12547"/>
                  <wp:cNvGraphicFramePr/>
                  <a:graphic xmlns:a="http://schemas.openxmlformats.org/drawingml/2006/main">
                    <a:graphicData uri="http://schemas.openxmlformats.org/drawingml/2006/picture">
                      <pic:pic xmlns:pic="http://schemas.openxmlformats.org/drawingml/2006/picture">
                        <pic:nvPicPr>
                          <pic:cNvPr id="12547" name="Picture 12547"/>
                          <pic:cNvPicPr/>
                        </pic:nvPicPr>
                        <pic:blipFill>
                          <a:blip r:embed="rId26"/>
                          <a:stretch>
                            <a:fillRect/>
                          </a:stretch>
                        </pic:blipFill>
                        <pic:spPr>
                          <a:xfrm>
                            <a:off x="0" y="0"/>
                            <a:ext cx="755904" cy="109759"/>
                          </a:xfrm>
                          <a:prstGeom prst="rect">
                            <a:avLst/>
                          </a:prstGeom>
                        </pic:spPr>
                      </pic:pic>
                    </a:graphicData>
                  </a:graphic>
                </wp:inline>
              </w:drawing>
            </w:r>
          </w:p>
        </w:tc>
        <w:tc>
          <w:tcPr>
            <w:tcW w:w="3221" w:type="dxa"/>
            <w:tcBorders>
              <w:top w:val="single" w:sz="2" w:space="0" w:color="000000"/>
              <w:left w:val="single" w:sz="2" w:space="0" w:color="000000"/>
              <w:bottom w:val="single" w:sz="2" w:space="0" w:color="000000"/>
              <w:right w:val="single" w:sz="2" w:space="0" w:color="000000"/>
            </w:tcBorders>
          </w:tcPr>
          <w:p w14:paraId="6406C085" w14:textId="77777777" w:rsidR="000808A5" w:rsidRDefault="00E15829">
            <w:pPr>
              <w:spacing w:after="0" w:line="259" w:lineRule="auto"/>
              <w:ind w:left="0" w:right="725"/>
              <w:jc w:val="center"/>
            </w:pPr>
            <w:r>
              <w:rPr>
                <w:sz w:val="18"/>
              </w:rPr>
              <w:t>$15</w:t>
            </w:r>
          </w:p>
        </w:tc>
      </w:tr>
      <w:tr w:rsidR="000808A5" w14:paraId="635DB6C7" w14:textId="77777777">
        <w:trPr>
          <w:trHeight w:val="394"/>
        </w:trPr>
        <w:tc>
          <w:tcPr>
            <w:tcW w:w="3235" w:type="dxa"/>
            <w:tcBorders>
              <w:top w:val="single" w:sz="2" w:space="0" w:color="000000"/>
              <w:left w:val="single" w:sz="2" w:space="0" w:color="000000"/>
              <w:bottom w:val="single" w:sz="2" w:space="0" w:color="000000"/>
              <w:right w:val="single" w:sz="2" w:space="0" w:color="000000"/>
            </w:tcBorders>
          </w:tcPr>
          <w:p w14:paraId="19C0AC4F" w14:textId="77777777" w:rsidR="000808A5" w:rsidRDefault="00E15829">
            <w:pPr>
              <w:spacing w:after="0" w:line="259" w:lineRule="auto"/>
              <w:ind w:left="130"/>
              <w:jc w:val="left"/>
            </w:pPr>
            <w:r>
              <w:rPr>
                <w:noProof/>
              </w:rPr>
              <w:drawing>
                <wp:inline distT="0" distB="0" distL="0" distR="0" wp14:anchorId="6006CA3A" wp14:editId="7F890DB9">
                  <wp:extent cx="807720" cy="109759"/>
                  <wp:effectExtent l="0" t="0" r="0" b="0"/>
                  <wp:docPr id="12510" name="Picture 12510"/>
                  <wp:cNvGraphicFramePr/>
                  <a:graphic xmlns:a="http://schemas.openxmlformats.org/drawingml/2006/main">
                    <a:graphicData uri="http://schemas.openxmlformats.org/drawingml/2006/picture">
                      <pic:pic xmlns:pic="http://schemas.openxmlformats.org/drawingml/2006/picture">
                        <pic:nvPicPr>
                          <pic:cNvPr id="12510" name="Picture 12510"/>
                          <pic:cNvPicPr/>
                        </pic:nvPicPr>
                        <pic:blipFill>
                          <a:blip r:embed="rId27"/>
                          <a:stretch>
                            <a:fillRect/>
                          </a:stretch>
                        </pic:blipFill>
                        <pic:spPr>
                          <a:xfrm>
                            <a:off x="0" y="0"/>
                            <a:ext cx="807720" cy="109759"/>
                          </a:xfrm>
                          <a:prstGeom prst="rect">
                            <a:avLst/>
                          </a:prstGeom>
                        </pic:spPr>
                      </pic:pic>
                    </a:graphicData>
                  </a:graphic>
                </wp:inline>
              </w:drawing>
            </w:r>
          </w:p>
        </w:tc>
        <w:tc>
          <w:tcPr>
            <w:tcW w:w="3221" w:type="dxa"/>
            <w:tcBorders>
              <w:top w:val="single" w:sz="2" w:space="0" w:color="000000"/>
              <w:left w:val="single" w:sz="2" w:space="0" w:color="000000"/>
              <w:bottom w:val="single" w:sz="2" w:space="0" w:color="000000"/>
              <w:right w:val="single" w:sz="2" w:space="0" w:color="000000"/>
            </w:tcBorders>
          </w:tcPr>
          <w:p w14:paraId="0F9F0A60" w14:textId="77777777" w:rsidR="000808A5" w:rsidRDefault="00E15829">
            <w:pPr>
              <w:spacing w:after="0" w:line="259" w:lineRule="auto"/>
              <w:ind w:left="0" w:right="720"/>
              <w:jc w:val="center"/>
            </w:pPr>
            <w:r>
              <w:rPr>
                <w:sz w:val="18"/>
              </w:rPr>
              <w:t>$20</w:t>
            </w:r>
          </w:p>
        </w:tc>
      </w:tr>
      <w:tr w:rsidR="000808A5" w14:paraId="63F39119" w14:textId="77777777">
        <w:trPr>
          <w:trHeight w:val="384"/>
        </w:trPr>
        <w:tc>
          <w:tcPr>
            <w:tcW w:w="3235" w:type="dxa"/>
            <w:tcBorders>
              <w:top w:val="single" w:sz="2" w:space="0" w:color="000000"/>
              <w:left w:val="single" w:sz="2" w:space="0" w:color="000000"/>
              <w:bottom w:val="single" w:sz="2" w:space="0" w:color="000000"/>
              <w:right w:val="single" w:sz="2" w:space="0" w:color="000000"/>
            </w:tcBorders>
          </w:tcPr>
          <w:p w14:paraId="1D39C916" w14:textId="77777777" w:rsidR="000808A5" w:rsidRDefault="00E15829">
            <w:pPr>
              <w:spacing w:after="0" w:line="259" w:lineRule="auto"/>
              <w:ind w:left="0" w:right="739"/>
              <w:jc w:val="center"/>
            </w:pPr>
            <w:r>
              <w:rPr>
                <w:sz w:val="18"/>
              </w:rPr>
              <w:t>$25,000 and over</w:t>
            </w:r>
          </w:p>
        </w:tc>
        <w:tc>
          <w:tcPr>
            <w:tcW w:w="3221" w:type="dxa"/>
            <w:tcBorders>
              <w:top w:val="single" w:sz="2" w:space="0" w:color="000000"/>
              <w:left w:val="single" w:sz="2" w:space="0" w:color="000000"/>
              <w:bottom w:val="single" w:sz="2" w:space="0" w:color="000000"/>
              <w:right w:val="single" w:sz="2" w:space="0" w:color="000000"/>
            </w:tcBorders>
            <w:vAlign w:val="bottom"/>
          </w:tcPr>
          <w:p w14:paraId="4CE40DD5" w14:textId="77777777" w:rsidR="000808A5" w:rsidRDefault="00E15829">
            <w:pPr>
              <w:spacing w:after="0" w:line="259" w:lineRule="auto"/>
              <w:ind w:left="0" w:right="730"/>
              <w:jc w:val="center"/>
            </w:pPr>
            <w:r>
              <w:rPr>
                <w:sz w:val="18"/>
              </w:rPr>
              <w:t>$25</w:t>
            </w:r>
          </w:p>
        </w:tc>
      </w:tr>
    </w:tbl>
    <w:p w14:paraId="12125B6E" w14:textId="77777777" w:rsidR="000808A5" w:rsidRDefault="00E15829">
      <w:pPr>
        <w:spacing w:after="229"/>
        <w:ind w:left="62" w:right="52"/>
      </w:pPr>
      <w:r>
        <w:t>(Prior code, 15.02.020)</w:t>
      </w:r>
    </w:p>
    <w:p w14:paraId="654A3B4A" w14:textId="77777777" w:rsidR="000808A5" w:rsidRDefault="00E15829">
      <w:pPr>
        <w:numPr>
          <w:ilvl w:val="0"/>
          <w:numId w:val="6"/>
        </w:numPr>
        <w:spacing w:after="845"/>
        <w:ind w:right="52" w:firstLine="449"/>
      </w:pPr>
      <w:r>
        <w:t>Before a building permit is issued, an applicant for a building permit shall pay the designated fee prescribed by resolution of the Town Council. Penalty, see 10.99</w:t>
      </w:r>
    </w:p>
    <w:p w14:paraId="6BD165CA" w14:textId="77777777" w:rsidR="000808A5" w:rsidRDefault="00E15829">
      <w:pPr>
        <w:spacing w:after="541" w:line="265" w:lineRule="auto"/>
        <w:ind w:left="380" w:right="322" w:hanging="10"/>
        <w:jc w:val="center"/>
      </w:pPr>
      <w:r>
        <w:rPr>
          <w:sz w:val="26"/>
        </w:rPr>
        <w:t>[RESERVED]</w:t>
      </w:r>
    </w:p>
    <w:p w14:paraId="5B3AE367" w14:textId="77777777" w:rsidR="000808A5" w:rsidRDefault="00E15829">
      <w:pPr>
        <w:spacing w:after="0" w:line="259" w:lineRule="auto"/>
        <w:ind w:left="19"/>
        <w:jc w:val="center"/>
      </w:pPr>
      <w:r>
        <w:t>[This subchapter is reserved for future use]</w:t>
      </w:r>
    </w:p>
    <w:p w14:paraId="7D32CB58" w14:textId="77777777" w:rsidR="000808A5" w:rsidRDefault="000808A5">
      <w:pPr>
        <w:sectPr w:rsidR="000808A5">
          <w:type w:val="continuous"/>
          <w:pgSz w:w="11904" w:h="16829"/>
          <w:pgMar w:top="1064" w:right="1013" w:bottom="1892" w:left="835" w:header="720" w:footer="720" w:gutter="0"/>
          <w:cols w:space="720"/>
        </w:sectPr>
      </w:pPr>
    </w:p>
    <w:p w14:paraId="20AFE283" w14:textId="77777777" w:rsidR="000808A5" w:rsidRDefault="00E15829">
      <w:pPr>
        <w:tabs>
          <w:tab w:val="center" w:pos="5126"/>
        </w:tabs>
        <w:spacing w:after="13" w:line="247" w:lineRule="auto"/>
        <w:ind w:left="0"/>
        <w:jc w:val="left"/>
      </w:pPr>
      <w:r>
        <w:rPr>
          <w:sz w:val="26"/>
        </w:rPr>
        <w:lastRenderedPageBreak/>
        <w:t>10</w:t>
      </w:r>
      <w:r>
        <w:rPr>
          <w:sz w:val="26"/>
        </w:rPr>
        <w:tab/>
        <w:t>Wibaux - Land Usage</w:t>
      </w:r>
      <w:r>
        <w:br w:type="page"/>
      </w:r>
    </w:p>
    <w:p w14:paraId="169172AA" w14:textId="77777777" w:rsidR="000808A5" w:rsidRDefault="00E15829">
      <w:pPr>
        <w:spacing w:after="528" w:line="265" w:lineRule="auto"/>
        <w:ind w:left="10" w:right="2203" w:hanging="10"/>
        <w:jc w:val="right"/>
      </w:pPr>
      <w:r>
        <w:rPr>
          <w:sz w:val="26"/>
        </w:rPr>
        <w:lastRenderedPageBreak/>
        <w:t>CHAPTER 152: FLOOD DAMAGE REDUCTION</w:t>
      </w:r>
    </w:p>
    <w:p w14:paraId="64E8AAA3" w14:textId="77777777" w:rsidR="000808A5" w:rsidRDefault="00E15829">
      <w:pPr>
        <w:ind w:left="62" w:right="52"/>
      </w:pPr>
      <w:r>
        <w:t>Section</w:t>
      </w:r>
    </w:p>
    <w:p w14:paraId="4CE728F9" w14:textId="77777777" w:rsidR="000808A5" w:rsidRDefault="00E15829">
      <w:pPr>
        <w:spacing w:after="284" w:line="265" w:lineRule="auto"/>
        <w:ind w:left="452" w:right="298" w:hanging="10"/>
        <w:jc w:val="center"/>
      </w:pPr>
      <w:r>
        <w:t>General Provisions</w:t>
      </w:r>
    </w:p>
    <w:p w14:paraId="5B1BB8AA" w14:textId="77777777" w:rsidR="000808A5" w:rsidRDefault="00E15829">
      <w:pPr>
        <w:spacing w:after="0"/>
        <w:ind w:left="523" w:right="52"/>
      </w:pPr>
      <w:r>
        <w:t>152.01 Compliance with state regulations</w:t>
      </w:r>
    </w:p>
    <w:p w14:paraId="5188344A" w14:textId="77777777" w:rsidR="000808A5" w:rsidRDefault="00E15829">
      <w:pPr>
        <w:spacing w:after="0"/>
        <w:ind w:left="523" w:right="52"/>
      </w:pPr>
      <w:r>
        <w:t>152.02 Statutory authority</w:t>
      </w:r>
    </w:p>
    <w:p w14:paraId="714ACF40" w14:textId="77777777" w:rsidR="000808A5" w:rsidRDefault="00E15829">
      <w:pPr>
        <w:spacing w:after="0"/>
        <w:ind w:left="523" w:right="52"/>
      </w:pPr>
      <w:r>
        <w:t>152.03 Adoption</w:t>
      </w:r>
    </w:p>
    <w:p w14:paraId="5DFDB851" w14:textId="77777777" w:rsidR="000808A5" w:rsidRDefault="00E15829">
      <w:pPr>
        <w:spacing w:after="17"/>
        <w:ind w:left="523" w:right="52"/>
      </w:pPr>
      <w:r>
        <w:t>152.04 Title</w:t>
      </w:r>
    </w:p>
    <w:p w14:paraId="6994F52F" w14:textId="77777777" w:rsidR="000808A5" w:rsidRDefault="00E15829">
      <w:pPr>
        <w:spacing w:after="0"/>
        <w:ind w:left="523" w:right="52"/>
      </w:pPr>
      <w:r>
        <w:t>152.05 Purpose</w:t>
      </w:r>
    </w:p>
    <w:p w14:paraId="128EEC49" w14:textId="77777777" w:rsidR="000808A5" w:rsidRDefault="00E15829">
      <w:pPr>
        <w:spacing w:after="17"/>
        <w:ind w:left="523" w:right="52"/>
      </w:pPr>
      <w:r>
        <w:t>152.06 Definitions</w:t>
      </w:r>
    </w:p>
    <w:p w14:paraId="100B68B1" w14:textId="77777777" w:rsidR="000808A5" w:rsidRDefault="00E15829">
      <w:pPr>
        <w:spacing w:after="0"/>
        <w:ind w:left="518" w:right="52"/>
      </w:pPr>
      <w:r>
        <w:t>152.07 Jurisdictional area</w:t>
      </w:r>
    </w:p>
    <w:p w14:paraId="20BBFC4F" w14:textId="77777777" w:rsidR="000808A5" w:rsidRDefault="00E15829">
      <w:pPr>
        <w:spacing w:after="23"/>
        <w:ind w:left="518" w:right="52"/>
      </w:pPr>
      <w:r>
        <w:t>152.08 Floodplain District establishment</w:t>
      </w:r>
    </w:p>
    <w:p w14:paraId="66CB2A67" w14:textId="77777777" w:rsidR="000808A5" w:rsidRDefault="00E15829">
      <w:pPr>
        <w:spacing w:after="0"/>
        <w:ind w:left="518" w:right="52"/>
      </w:pPr>
      <w:r>
        <w:t>152.09 Floodplain Administrator</w:t>
      </w:r>
    </w:p>
    <w:p w14:paraId="1B26AB1B" w14:textId="77777777" w:rsidR="000808A5" w:rsidRDefault="00E15829">
      <w:pPr>
        <w:spacing w:after="44"/>
        <w:ind w:left="518" w:right="52"/>
      </w:pPr>
      <w:r>
        <w:t>152.10 Rules for interpretation of Floodplain District boundaries</w:t>
      </w:r>
    </w:p>
    <w:p w14:paraId="357EDDB0" w14:textId="77777777" w:rsidR="000808A5" w:rsidRDefault="00E15829">
      <w:pPr>
        <w:spacing w:after="0"/>
        <w:ind w:left="518" w:right="52"/>
      </w:pPr>
      <w:r>
        <w:t>152.11 Compliance</w:t>
      </w:r>
    </w:p>
    <w:p w14:paraId="5F0B6939" w14:textId="77777777" w:rsidR="000808A5" w:rsidRDefault="00E15829">
      <w:pPr>
        <w:spacing w:after="13"/>
        <w:ind w:left="518" w:right="52"/>
      </w:pPr>
      <w:r>
        <w:t>152.12 Abrogation and greater responsibility</w:t>
      </w:r>
    </w:p>
    <w:p w14:paraId="53D0AA10" w14:textId="77777777" w:rsidR="000808A5" w:rsidRDefault="00E15829">
      <w:pPr>
        <w:spacing w:after="0"/>
        <w:ind w:left="518" w:right="52"/>
      </w:pPr>
      <w:r>
        <w:t>152.13 Regulation interpretation</w:t>
      </w:r>
    </w:p>
    <w:p w14:paraId="07191968" w14:textId="77777777" w:rsidR="000808A5" w:rsidRDefault="00E15829">
      <w:pPr>
        <w:spacing w:after="22"/>
        <w:ind w:left="518" w:right="52"/>
      </w:pPr>
      <w:r>
        <w:t>152.14 Warning and disclaimer of liability</w:t>
      </w:r>
    </w:p>
    <w:p w14:paraId="68F06C57" w14:textId="77777777" w:rsidR="000808A5" w:rsidRDefault="00E15829">
      <w:pPr>
        <w:ind w:left="523" w:right="52"/>
      </w:pPr>
      <w:r>
        <w:t>152.15 Disclosure provision</w:t>
      </w:r>
    </w:p>
    <w:p w14:paraId="6A794355" w14:textId="77777777" w:rsidR="000808A5" w:rsidRDefault="00E15829">
      <w:pPr>
        <w:spacing w:after="293" w:line="265" w:lineRule="auto"/>
        <w:ind w:left="452" w:right="322" w:hanging="10"/>
        <w:jc w:val="center"/>
      </w:pPr>
      <w:r>
        <w:t>Administration</w:t>
      </w:r>
    </w:p>
    <w:p w14:paraId="49190C23" w14:textId="77777777" w:rsidR="000808A5" w:rsidRDefault="00E15829">
      <w:pPr>
        <w:spacing w:after="39"/>
        <w:ind w:left="518" w:right="52"/>
      </w:pPr>
      <w:r>
        <w:t>152.30 Administration</w:t>
      </w:r>
    </w:p>
    <w:p w14:paraId="60F38902" w14:textId="77777777" w:rsidR="000808A5" w:rsidRDefault="00E15829">
      <w:pPr>
        <w:spacing w:after="0"/>
        <w:ind w:left="518" w:right="52"/>
      </w:pPr>
      <w:r>
        <w:t>152.31 Permit applications</w:t>
      </w:r>
    </w:p>
    <w:p w14:paraId="79DBF9F3" w14:textId="77777777" w:rsidR="000808A5" w:rsidRDefault="00E15829">
      <w:pPr>
        <w:spacing w:after="12"/>
        <w:ind w:left="523" w:right="52"/>
      </w:pPr>
      <w:r>
        <w:t>152.32 Emergency waiver</w:t>
      </w:r>
    </w:p>
    <w:p w14:paraId="0710D285" w14:textId="77777777" w:rsidR="000808A5" w:rsidRDefault="00E15829">
      <w:pPr>
        <w:spacing w:after="0"/>
        <w:ind w:left="523" w:right="52"/>
      </w:pPr>
      <w:r>
        <w:t>152.33 Review; variances; appeals</w:t>
      </w:r>
    </w:p>
    <w:p w14:paraId="2B68F9E1" w14:textId="77777777" w:rsidR="000808A5" w:rsidRDefault="00E15829">
      <w:pPr>
        <w:spacing w:after="6"/>
        <w:ind w:left="523" w:right="52"/>
      </w:pPr>
      <w:r>
        <w:t>152.34 Fees</w:t>
      </w:r>
    </w:p>
    <w:p w14:paraId="7547041A" w14:textId="77777777" w:rsidR="000808A5" w:rsidRDefault="00E15829">
      <w:pPr>
        <w:spacing w:after="0"/>
        <w:ind w:left="528" w:right="52"/>
      </w:pPr>
      <w:r>
        <w:t>152.35 Violation notice</w:t>
      </w:r>
    </w:p>
    <w:p w14:paraId="407551B5" w14:textId="77777777" w:rsidR="000808A5" w:rsidRDefault="00E15829">
      <w:pPr>
        <w:spacing w:after="8"/>
        <w:ind w:left="528" w:right="52"/>
      </w:pPr>
      <w:r>
        <w:t>152.36 Compliance</w:t>
      </w:r>
    </w:p>
    <w:p w14:paraId="6FCC54C2" w14:textId="77777777" w:rsidR="000808A5" w:rsidRDefault="00E15829">
      <w:pPr>
        <w:ind w:left="528" w:right="52"/>
      </w:pPr>
      <w:r>
        <w:t>152.37 Emergency preparedness planning</w:t>
      </w:r>
    </w:p>
    <w:p w14:paraId="0CDC85AC" w14:textId="77777777" w:rsidR="000808A5" w:rsidRDefault="00E15829">
      <w:pPr>
        <w:spacing w:after="261" w:line="265" w:lineRule="auto"/>
        <w:ind w:left="452" w:right="274" w:hanging="10"/>
        <w:jc w:val="center"/>
      </w:pPr>
      <w:r>
        <w:t>Specific Standards</w:t>
      </w:r>
    </w:p>
    <w:p w14:paraId="0300E03E" w14:textId="77777777" w:rsidR="000808A5" w:rsidRDefault="00E15829">
      <w:pPr>
        <w:spacing w:after="0"/>
        <w:ind w:left="528" w:right="52"/>
      </w:pPr>
      <w:r>
        <w:t>152.50 Applications</w:t>
      </w:r>
    </w:p>
    <w:p w14:paraId="53A76C4F" w14:textId="77777777" w:rsidR="000808A5" w:rsidRDefault="00E15829">
      <w:pPr>
        <w:spacing w:after="1285"/>
        <w:ind w:left="528" w:right="52"/>
      </w:pPr>
      <w:r>
        <w:t xml:space="preserve">152.51 </w:t>
      </w:r>
      <w:proofErr w:type="gramStart"/>
      <w:r>
        <w:t>One hundred-year</w:t>
      </w:r>
      <w:proofErr w:type="gramEnd"/>
      <w:r>
        <w:t xml:space="preserve"> floodplain</w:t>
      </w:r>
    </w:p>
    <w:p w14:paraId="58F2FEF9" w14:textId="77777777" w:rsidR="000808A5" w:rsidRDefault="00E15829">
      <w:pPr>
        <w:spacing w:after="541" w:line="265" w:lineRule="auto"/>
        <w:ind w:left="380" w:right="202" w:hanging="10"/>
        <w:jc w:val="center"/>
      </w:pPr>
      <w:r>
        <w:rPr>
          <w:sz w:val="26"/>
        </w:rPr>
        <w:t>11</w:t>
      </w:r>
    </w:p>
    <w:p w14:paraId="7D2C72FD" w14:textId="77777777" w:rsidR="000808A5" w:rsidRDefault="00E15829">
      <w:pPr>
        <w:spacing w:after="21"/>
        <w:ind w:left="446" w:right="52"/>
      </w:pPr>
      <w:r>
        <w:lastRenderedPageBreak/>
        <w:t>152.52 Requirement for additional hydraulic data</w:t>
      </w:r>
    </w:p>
    <w:p w14:paraId="2D4460A1" w14:textId="77777777" w:rsidR="000808A5" w:rsidRDefault="00E15829">
      <w:pPr>
        <w:spacing w:after="0"/>
        <w:ind w:left="446" w:right="52"/>
      </w:pPr>
      <w:r>
        <w:t>152.53 Shallow flooding</w:t>
      </w:r>
    </w:p>
    <w:p w14:paraId="333BB8C3" w14:textId="77777777" w:rsidR="000808A5" w:rsidRDefault="00E15829">
      <w:pPr>
        <w:spacing w:after="22"/>
        <w:ind w:left="446" w:right="52"/>
      </w:pPr>
      <w:r>
        <w:t>152.54 Floodplain boundary interpretation</w:t>
      </w:r>
    </w:p>
    <w:p w14:paraId="152BD421" w14:textId="77777777" w:rsidR="000808A5" w:rsidRDefault="00E15829">
      <w:pPr>
        <w:spacing w:after="0"/>
        <w:ind w:left="446" w:right="52"/>
      </w:pPr>
      <w:r>
        <w:t>152.55 Applications</w:t>
      </w:r>
    </w:p>
    <w:p w14:paraId="4D75ADCF" w14:textId="77777777" w:rsidR="000808A5" w:rsidRDefault="00E15829">
      <w:pPr>
        <w:ind w:left="446" w:right="52"/>
      </w:pPr>
      <w:r>
        <w:t>152.56 Flood-proofing requirements</w:t>
      </w:r>
    </w:p>
    <w:p w14:paraId="3699C467" w14:textId="77777777" w:rsidR="000808A5" w:rsidRDefault="00E15829">
      <w:pPr>
        <w:spacing w:after="847"/>
        <w:ind w:left="451" w:right="52"/>
      </w:pPr>
      <w:r>
        <w:t>152.99 Penalty</w:t>
      </w:r>
    </w:p>
    <w:p w14:paraId="441073F7" w14:textId="77777777" w:rsidR="000808A5" w:rsidRDefault="00E15829">
      <w:pPr>
        <w:spacing w:after="541" w:line="265" w:lineRule="auto"/>
        <w:ind w:left="380" w:right="326" w:hanging="10"/>
        <w:jc w:val="center"/>
      </w:pPr>
      <w:r>
        <w:rPr>
          <w:sz w:val="26"/>
        </w:rPr>
        <w:t>GENERAL PROVISIONS</w:t>
      </w:r>
    </w:p>
    <w:p w14:paraId="463DAEAF" w14:textId="77777777" w:rsidR="000808A5" w:rsidRDefault="00E15829">
      <w:pPr>
        <w:spacing w:after="280" w:line="247" w:lineRule="auto"/>
        <w:ind w:left="263" w:firstLine="4"/>
      </w:pPr>
      <w:r>
        <w:rPr>
          <w:sz w:val="26"/>
        </w:rPr>
        <w:t>152.01 COMPLIANCE w1TH STATE REGULATIONS.</w:t>
      </w:r>
    </w:p>
    <w:p w14:paraId="47635540" w14:textId="77777777" w:rsidR="000808A5" w:rsidRDefault="00E15829">
      <w:pPr>
        <w:spacing w:after="0"/>
        <w:ind w:left="0" w:right="52" w:firstLine="442"/>
      </w:pPr>
      <w:r>
        <w:t xml:space="preserve">This chapter is passed </w:t>
      </w:r>
      <w:proofErr w:type="gramStart"/>
      <w:r>
        <w:t>in order to</w:t>
      </w:r>
      <w:proofErr w:type="gramEnd"/>
      <w:r>
        <w:t xml:space="preserve"> comply with the State Floodplain and Floodway Management Act (M.C.A. 76-5) and to ensure compliance with the requirements for the continued participation by the town in the National Flood Insurance Program. Land-use regulations which are hereby adopted are to be applied to all identified 100-year floodplains within local jurisdiction and are attached as Appendix A to the ordinance from which this chapter is derived.</w:t>
      </w:r>
    </w:p>
    <w:p w14:paraId="48CA64BF" w14:textId="77777777" w:rsidR="000808A5" w:rsidRDefault="00E15829">
      <w:pPr>
        <w:spacing w:after="567"/>
        <w:ind w:left="62" w:right="52"/>
      </w:pPr>
      <w:r>
        <w:t>(Ord. 88-1, passed 2-29-1988; Res. 91-2, passed 4-10-1991)</w:t>
      </w:r>
    </w:p>
    <w:p w14:paraId="1787CDD4" w14:textId="77777777" w:rsidR="000808A5" w:rsidRDefault="00E15829">
      <w:pPr>
        <w:spacing w:after="257" w:line="247" w:lineRule="auto"/>
        <w:ind w:left="263" w:firstLine="4"/>
      </w:pPr>
      <w:r>
        <w:rPr>
          <w:sz w:val="26"/>
        </w:rPr>
        <w:t>152.02 STATUTORY AUTHORITY.</w:t>
      </w:r>
    </w:p>
    <w:p w14:paraId="4FEFFAB5" w14:textId="77777777" w:rsidR="000808A5" w:rsidRDefault="00E15829">
      <w:pPr>
        <w:numPr>
          <w:ilvl w:val="1"/>
          <w:numId w:val="11"/>
        </w:numPr>
        <w:ind w:right="52" w:firstLine="446"/>
      </w:pPr>
      <w:r>
        <w:t xml:space="preserve">Municipalities have authority to adopt ordinances as provided for in M.C.A. 7-1-4123 to promote the </w:t>
      </w:r>
      <w:proofErr w:type="gramStart"/>
      <w:r>
        <w:t>general public</w:t>
      </w:r>
      <w:proofErr w:type="gramEnd"/>
      <w:r>
        <w:t xml:space="preserve"> health and welfare.</w:t>
      </w:r>
    </w:p>
    <w:p w14:paraId="4471D08A" w14:textId="77777777" w:rsidR="000808A5" w:rsidRDefault="00E15829">
      <w:pPr>
        <w:numPr>
          <w:ilvl w:val="1"/>
          <w:numId w:val="11"/>
        </w:numPr>
        <w:spacing w:after="0"/>
        <w:ind w:right="52" w:firstLine="446"/>
      </w:pPr>
      <w:r>
        <w:t>Other authority for municipalities and counties to adopt floodplain management regulations appears in M.C.A. 76-5-101 through 76-5-406.</w:t>
      </w:r>
    </w:p>
    <w:p w14:paraId="5D5A0F5B" w14:textId="77777777" w:rsidR="000808A5" w:rsidRDefault="00E15829">
      <w:pPr>
        <w:spacing w:after="537"/>
        <w:ind w:left="62" w:right="52"/>
      </w:pPr>
      <w:r>
        <w:t>(Ord. 88-1, passed 2-29-1988; Res. 91-2, passed 4-10-1991)</w:t>
      </w:r>
    </w:p>
    <w:p w14:paraId="630BEC00" w14:textId="77777777" w:rsidR="000808A5" w:rsidRDefault="00E15829">
      <w:pPr>
        <w:spacing w:after="257" w:line="247" w:lineRule="auto"/>
        <w:ind w:left="263" w:firstLine="4"/>
      </w:pPr>
      <w:r>
        <w:rPr>
          <w:sz w:val="26"/>
        </w:rPr>
        <w:t>152.03 ADOPTION.</w:t>
      </w:r>
    </w:p>
    <w:p w14:paraId="5B69A2F3" w14:textId="77777777" w:rsidR="000808A5" w:rsidRDefault="00E15829">
      <w:pPr>
        <w:numPr>
          <w:ilvl w:val="1"/>
          <w:numId w:val="10"/>
        </w:numPr>
        <w:ind w:right="52" w:firstLine="446"/>
      </w:pPr>
      <w:r>
        <w:t>This chapter adopts the set of comprehensive land-use regulations, attached as Appendix A to the ordinance from which this chapter is derived, for identified 100-year floodplains within the town.</w:t>
      </w:r>
    </w:p>
    <w:p w14:paraId="7E9D3424" w14:textId="77777777" w:rsidR="000808A5" w:rsidRDefault="00E15829">
      <w:pPr>
        <w:numPr>
          <w:ilvl w:val="1"/>
          <w:numId w:val="10"/>
        </w:numPr>
        <w:ind w:right="52" w:firstLine="446"/>
      </w:pPr>
      <w:r>
        <w:t>(1) The town now adopts a map and plat of the town which identifies the 100-year floodplain, based upon the National Flood Insurance Guidelines, designated as Rate Map No. 30109C0180-D, with</w:t>
      </w:r>
    </w:p>
    <w:p w14:paraId="6FE6508C" w14:textId="77777777" w:rsidR="000808A5" w:rsidRDefault="000808A5">
      <w:pPr>
        <w:sectPr w:rsidR="000808A5">
          <w:headerReference w:type="even" r:id="rId28"/>
          <w:headerReference w:type="default" r:id="rId29"/>
          <w:footerReference w:type="even" r:id="rId30"/>
          <w:footerReference w:type="default" r:id="rId31"/>
          <w:headerReference w:type="first" r:id="rId32"/>
          <w:footerReference w:type="first" r:id="rId33"/>
          <w:pgSz w:w="11904" w:h="16829"/>
          <w:pgMar w:top="1117" w:right="1051" w:bottom="1856" w:left="854" w:header="720" w:footer="720" w:gutter="0"/>
          <w:cols w:space="720"/>
          <w:titlePg/>
        </w:sectPr>
      </w:pPr>
    </w:p>
    <w:p w14:paraId="71ACF448" w14:textId="77777777" w:rsidR="000808A5" w:rsidRDefault="00E15829">
      <w:pPr>
        <w:ind w:left="62" w:right="52"/>
      </w:pPr>
      <w:r>
        <w:lastRenderedPageBreak/>
        <w:t>effective date February 18, 1998, and this map is incorporated by reference to this section, and Ordinance Chapter Ill, Title 13, and all other resolutions and ordinances, are hereby repealed to the extent that they are inconsistent with this National Flood Insurance Rate Map now being approved and adopted.</w:t>
      </w:r>
    </w:p>
    <w:p w14:paraId="13245DE1" w14:textId="77777777" w:rsidR="000808A5" w:rsidRDefault="00E15829">
      <w:pPr>
        <w:spacing w:after="0"/>
        <w:ind w:left="62" w:right="52" w:firstLine="883"/>
      </w:pPr>
      <w:r>
        <w:t>(2) Further, all regulations adopted hereto, and to be enforced, are to be governed by the map/plat as approved and adopted hereto.</w:t>
      </w:r>
    </w:p>
    <w:p w14:paraId="75322D9E" w14:textId="77777777" w:rsidR="000808A5" w:rsidRDefault="00E15829">
      <w:pPr>
        <w:spacing w:after="538"/>
        <w:ind w:left="62" w:right="52"/>
      </w:pPr>
      <w:r>
        <w:t>(Ord. 88-1, passed 2-29-1988; Res. 91-2, passed 4-10-1991; Res. 97-4, passed 10-8-1997)</w:t>
      </w:r>
    </w:p>
    <w:p w14:paraId="210CFF09" w14:textId="77777777" w:rsidR="000808A5" w:rsidRDefault="00E15829">
      <w:pPr>
        <w:spacing w:after="257" w:line="247" w:lineRule="auto"/>
        <w:ind w:left="263" w:firstLine="4"/>
      </w:pPr>
      <w:r>
        <w:rPr>
          <w:sz w:val="26"/>
        </w:rPr>
        <w:t>152.04 TITLE.</w:t>
      </w:r>
    </w:p>
    <w:p w14:paraId="0AA0C0D5" w14:textId="77777777" w:rsidR="000808A5" w:rsidRDefault="00E15829">
      <w:pPr>
        <w:spacing w:after="575"/>
        <w:ind w:left="62" w:right="52" w:firstLine="432"/>
      </w:pPr>
      <w:r>
        <w:t xml:space="preserve">These regulations shall be known and cited as "Wibaux Floodplain </w:t>
      </w:r>
      <w:proofErr w:type="gramStart"/>
      <w:r>
        <w:t>Regulations</w:t>
      </w:r>
      <w:proofErr w:type="gramEnd"/>
      <w:r>
        <w:t>. " These regulations are in accordance with exercising the authority of the laws of the state. (Ord. 88-1, passed 2-29-1988; Res. 91-2, passed 4-10-1991)</w:t>
      </w:r>
    </w:p>
    <w:p w14:paraId="54126692" w14:textId="77777777" w:rsidR="000808A5" w:rsidRDefault="00E15829">
      <w:pPr>
        <w:spacing w:after="257" w:line="247" w:lineRule="auto"/>
        <w:ind w:left="86" w:firstLine="4"/>
      </w:pPr>
      <w:r>
        <w:rPr>
          <w:noProof/>
        </w:rPr>
        <w:drawing>
          <wp:inline distT="0" distB="0" distL="0" distR="0" wp14:anchorId="47E07FAC" wp14:editId="0A8EC0EE">
            <wp:extent cx="57912" cy="131101"/>
            <wp:effectExtent l="0" t="0" r="0" b="0"/>
            <wp:docPr id="16599" name="Picture 16599"/>
            <wp:cNvGraphicFramePr/>
            <a:graphic xmlns:a="http://schemas.openxmlformats.org/drawingml/2006/main">
              <a:graphicData uri="http://schemas.openxmlformats.org/drawingml/2006/picture">
                <pic:pic xmlns:pic="http://schemas.openxmlformats.org/drawingml/2006/picture">
                  <pic:nvPicPr>
                    <pic:cNvPr id="16599" name="Picture 16599"/>
                    <pic:cNvPicPr/>
                  </pic:nvPicPr>
                  <pic:blipFill>
                    <a:blip r:embed="rId34"/>
                    <a:stretch>
                      <a:fillRect/>
                    </a:stretch>
                  </pic:blipFill>
                  <pic:spPr>
                    <a:xfrm>
                      <a:off x="0" y="0"/>
                      <a:ext cx="57912" cy="131101"/>
                    </a:xfrm>
                    <a:prstGeom prst="rect">
                      <a:avLst/>
                    </a:prstGeom>
                  </pic:spPr>
                </pic:pic>
              </a:graphicData>
            </a:graphic>
          </wp:inline>
        </w:drawing>
      </w:r>
      <w:r>
        <w:rPr>
          <w:sz w:val="26"/>
        </w:rPr>
        <w:t xml:space="preserve"> 152.05 PURPOSE.</w:t>
      </w:r>
    </w:p>
    <w:p w14:paraId="60F5DBE8" w14:textId="77777777" w:rsidR="000808A5" w:rsidRDefault="00E15829">
      <w:pPr>
        <w:numPr>
          <w:ilvl w:val="1"/>
          <w:numId w:val="7"/>
        </w:numPr>
        <w:spacing w:after="299"/>
        <w:ind w:right="52" w:firstLine="437"/>
      </w:pPr>
      <w:r>
        <w:t>To promote the public health, safety, and general welfare, to minimize flood losses in areas subject to flood hazards, and to promote wise use of the floodplain.</w:t>
      </w:r>
    </w:p>
    <w:p w14:paraId="5302508F" w14:textId="77777777" w:rsidR="000808A5" w:rsidRDefault="00E15829">
      <w:pPr>
        <w:numPr>
          <w:ilvl w:val="1"/>
          <w:numId w:val="7"/>
        </w:numPr>
        <w:ind w:right="52" w:firstLine="437"/>
      </w:pPr>
      <w:r>
        <w:t>These regulations have been established with the following purposes intended:</w:t>
      </w:r>
    </w:p>
    <w:p w14:paraId="1AD972C4" w14:textId="77777777" w:rsidR="000808A5" w:rsidRDefault="00E15829">
      <w:pPr>
        <w:spacing w:after="239"/>
        <w:ind w:left="62" w:right="52" w:firstLine="878"/>
      </w:pPr>
      <w:r>
        <w:t>(1) To guide development of the 100-year floodplain within local jurisdiction consistent with the enumerated findings by:</w:t>
      </w:r>
    </w:p>
    <w:p w14:paraId="23148380" w14:textId="77777777" w:rsidR="000808A5" w:rsidRDefault="00E15829">
      <w:pPr>
        <w:numPr>
          <w:ilvl w:val="3"/>
          <w:numId w:val="9"/>
        </w:numPr>
        <w:ind w:right="52" w:firstLine="1313"/>
      </w:pPr>
      <w:r>
        <w:t>Recognizing the right and need of watercourses to periodically carry more than the normal flow of water;</w:t>
      </w:r>
    </w:p>
    <w:p w14:paraId="6505851D" w14:textId="77777777" w:rsidR="000808A5" w:rsidRDefault="00E15829">
      <w:pPr>
        <w:numPr>
          <w:ilvl w:val="3"/>
          <w:numId w:val="9"/>
        </w:numPr>
        <w:spacing w:after="0" w:line="259" w:lineRule="auto"/>
        <w:ind w:right="52" w:firstLine="1313"/>
      </w:pPr>
      <w:r>
        <w:t>Participating in coordinated efforts of federal, state, and local management activities for</w:t>
      </w:r>
    </w:p>
    <w:p w14:paraId="1FD08B8B" w14:textId="77777777" w:rsidR="000808A5" w:rsidRDefault="00E15829">
      <w:pPr>
        <w:spacing w:after="252"/>
        <w:ind w:left="62" w:right="52"/>
      </w:pPr>
      <w:r>
        <w:t>100-year floodplains; and</w:t>
      </w:r>
    </w:p>
    <w:p w14:paraId="1E861D74" w14:textId="77777777" w:rsidR="000808A5" w:rsidRDefault="00E15829">
      <w:pPr>
        <w:numPr>
          <w:ilvl w:val="3"/>
          <w:numId w:val="9"/>
        </w:numPr>
        <w:ind w:right="52" w:firstLine="1313"/>
      </w:pPr>
      <w:r>
        <w:t>Ensuring the regulations and minimum standards adopted insofar as possible, balance the greatest public good with the least private injury.</w:t>
      </w:r>
    </w:p>
    <w:p w14:paraId="1A24A955" w14:textId="77777777" w:rsidR="000808A5" w:rsidRDefault="00E15829">
      <w:pPr>
        <w:ind w:left="946" w:right="52"/>
      </w:pPr>
      <w:r>
        <w:t>(2) Specifically, it is the purpose of these regulations to:</w:t>
      </w:r>
    </w:p>
    <w:p w14:paraId="0B80F295" w14:textId="77777777" w:rsidR="000808A5" w:rsidRDefault="00E15829">
      <w:pPr>
        <w:numPr>
          <w:ilvl w:val="3"/>
          <w:numId w:val="8"/>
        </w:numPr>
        <w:ind w:right="52" w:firstLine="1310"/>
      </w:pPr>
      <w:r>
        <w:t>Restrict or prohibit uses that are dangerous to health, safety, and property in times of flood, or that cause increased flood heights and velocities;</w:t>
      </w:r>
    </w:p>
    <w:p w14:paraId="6CE6E34A" w14:textId="77777777" w:rsidR="000808A5" w:rsidRDefault="00E15829">
      <w:pPr>
        <w:numPr>
          <w:ilvl w:val="3"/>
          <w:numId w:val="8"/>
        </w:numPr>
        <w:ind w:right="52" w:firstLine="1310"/>
      </w:pPr>
      <w:r>
        <w:lastRenderedPageBreak/>
        <w:t>Require that uses vulnerable to floods, including public facilities, be provided with flood protection at the time of initial construction;</w:t>
      </w:r>
    </w:p>
    <w:p w14:paraId="70AA91AE" w14:textId="77777777" w:rsidR="000808A5" w:rsidRDefault="00E15829">
      <w:pPr>
        <w:numPr>
          <w:ilvl w:val="3"/>
          <w:numId w:val="8"/>
        </w:numPr>
        <w:spacing w:after="290" w:line="259" w:lineRule="auto"/>
        <w:ind w:right="52" w:firstLine="1310"/>
      </w:pPr>
      <w:r>
        <w:t>Identify lands unsuitable for certain development purposes because of flood hazards;</w:t>
      </w:r>
    </w:p>
    <w:p w14:paraId="5AA3AD88" w14:textId="77777777" w:rsidR="000808A5" w:rsidRDefault="00E15829">
      <w:pPr>
        <w:numPr>
          <w:ilvl w:val="3"/>
          <w:numId w:val="8"/>
        </w:numPr>
        <w:ind w:right="52" w:firstLine="1310"/>
      </w:pPr>
      <w:r>
        <w:t xml:space="preserve">Minimize the need for rescue and relief efforts associated with flooding undertaken at the expense of the </w:t>
      </w:r>
      <w:proofErr w:type="gramStart"/>
      <w:r>
        <w:t>general public</w:t>
      </w:r>
      <w:proofErr w:type="gramEnd"/>
      <w:r>
        <w:t>;</w:t>
      </w:r>
    </w:p>
    <w:p w14:paraId="544514D8" w14:textId="77777777" w:rsidR="000808A5" w:rsidRDefault="00E15829">
      <w:pPr>
        <w:numPr>
          <w:ilvl w:val="3"/>
          <w:numId w:val="8"/>
        </w:numPr>
        <w:ind w:right="52" w:firstLine="1310"/>
      </w:pPr>
      <w:r>
        <w:t>Ensure potential buyers are notified that property is within a 100-year floodplain and subject to the provisions of these regulations; and</w:t>
      </w:r>
    </w:p>
    <w:p w14:paraId="793D8585" w14:textId="77777777" w:rsidR="000808A5" w:rsidRDefault="00E15829">
      <w:pPr>
        <w:numPr>
          <w:ilvl w:val="3"/>
          <w:numId w:val="8"/>
        </w:numPr>
        <w:spacing w:after="0"/>
        <w:ind w:right="52" w:firstLine="1310"/>
      </w:pPr>
      <w:r>
        <w:t>Ensure that those who occupy 100-year floodplains assume responsibility for their actions.</w:t>
      </w:r>
    </w:p>
    <w:p w14:paraId="48384477" w14:textId="77777777" w:rsidR="000808A5" w:rsidRDefault="00E15829">
      <w:pPr>
        <w:spacing w:after="586"/>
        <w:ind w:left="62" w:right="52"/>
      </w:pPr>
      <w:r>
        <w:t>(Ord. 88-1, passed 2-29-1988; Res. 91-2, passed 4-10-1991)</w:t>
      </w:r>
    </w:p>
    <w:p w14:paraId="31A75A87" w14:textId="77777777" w:rsidR="000808A5" w:rsidRDefault="00E15829">
      <w:pPr>
        <w:spacing w:after="219" w:line="259" w:lineRule="auto"/>
        <w:ind w:left="39" w:hanging="10"/>
        <w:jc w:val="left"/>
      </w:pPr>
      <w:r>
        <w:rPr>
          <w:noProof/>
        </w:rPr>
        <w:drawing>
          <wp:inline distT="0" distB="0" distL="0" distR="0" wp14:anchorId="218C1CF7" wp14:editId="173FF38B">
            <wp:extent cx="60960" cy="131101"/>
            <wp:effectExtent l="0" t="0" r="0" b="0"/>
            <wp:docPr id="18736" name="Picture 18736"/>
            <wp:cNvGraphicFramePr/>
            <a:graphic xmlns:a="http://schemas.openxmlformats.org/drawingml/2006/main">
              <a:graphicData uri="http://schemas.openxmlformats.org/drawingml/2006/picture">
                <pic:pic xmlns:pic="http://schemas.openxmlformats.org/drawingml/2006/picture">
                  <pic:nvPicPr>
                    <pic:cNvPr id="18736" name="Picture 18736"/>
                    <pic:cNvPicPr/>
                  </pic:nvPicPr>
                  <pic:blipFill>
                    <a:blip r:embed="rId35"/>
                    <a:stretch>
                      <a:fillRect/>
                    </a:stretch>
                  </pic:blipFill>
                  <pic:spPr>
                    <a:xfrm>
                      <a:off x="0" y="0"/>
                      <a:ext cx="60960" cy="131101"/>
                    </a:xfrm>
                    <a:prstGeom prst="rect">
                      <a:avLst/>
                    </a:prstGeom>
                  </pic:spPr>
                </pic:pic>
              </a:graphicData>
            </a:graphic>
          </wp:inline>
        </w:drawing>
      </w:r>
      <w:r>
        <w:rPr>
          <w:sz w:val="28"/>
        </w:rPr>
        <w:t xml:space="preserve"> 152.06 DEFNITIONS.</w:t>
      </w:r>
    </w:p>
    <w:p w14:paraId="7C48C9F3" w14:textId="77777777" w:rsidR="000808A5" w:rsidRDefault="00E15829">
      <w:pPr>
        <w:ind w:left="62" w:right="52" w:firstLine="442"/>
      </w:pPr>
      <w:r>
        <w:t xml:space="preserve">Unless specifically defined below, words or phrases used in these regulations shall be interpreted to give them the meaning they have in common usage and to give these regulations the most reasonable application. </w:t>
      </w:r>
      <w:proofErr w:type="gramStart"/>
      <w:r>
        <w:t>For the purpose of</w:t>
      </w:r>
      <w:proofErr w:type="gramEnd"/>
      <w:r>
        <w:t xml:space="preserve"> this chapter, the following definitions apply unless the context clearly indicates or requires a different meaning.</w:t>
      </w:r>
    </w:p>
    <w:p w14:paraId="0F787879" w14:textId="77777777" w:rsidR="000808A5" w:rsidRDefault="00E15829">
      <w:pPr>
        <w:spacing w:after="259" w:line="259" w:lineRule="auto"/>
        <w:ind w:left="10" w:right="124" w:hanging="10"/>
        <w:jc w:val="right"/>
      </w:pPr>
      <w:r>
        <w:t>ACT. The State Floodplain and Floodway Management Act, M.C.A. 76-5-101 through 76-5-406.</w:t>
      </w:r>
    </w:p>
    <w:p w14:paraId="1BB283EA" w14:textId="77777777" w:rsidR="000808A5" w:rsidRDefault="00E15829">
      <w:pPr>
        <w:ind w:left="62" w:right="52" w:firstLine="418"/>
      </w:pPr>
      <w:r>
        <w:t>ALTERATION. Any change or addition to a structure that either increases its external dimensions or increases its potential flood hazard.</w:t>
      </w:r>
    </w:p>
    <w:p w14:paraId="2A7B6633" w14:textId="77777777" w:rsidR="000808A5" w:rsidRDefault="00E15829">
      <w:pPr>
        <w:spacing w:after="249"/>
        <w:ind w:left="62" w:right="52" w:firstLine="418"/>
      </w:pPr>
      <w:r>
        <w:t>APPEAL. A request for a review of the Floodplain Administrator's interpretation of any provisions of these regulations or a request for a variance.</w:t>
      </w:r>
    </w:p>
    <w:p w14:paraId="5B0C8339" w14:textId="77777777" w:rsidR="000808A5" w:rsidRDefault="00E15829">
      <w:pPr>
        <w:ind w:left="62" w:right="52" w:firstLine="427"/>
      </w:pPr>
      <w:r>
        <w:t xml:space="preserve">AREA OF SPECIAL FLOOD HAZARD. The land in the floodplain within the community </w:t>
      </w:r>
      <w:proofErr w:type="gramStart"/>
      <w:r>
        <w:t>subject</w:t>
      </w:r>
      <w:proofErr w:type="gramEnd"/>
      <w:r>
        <w:t xml:space="preserve"> to inundation by a 1% or greater chance of flooding in any given year, i.e., the 100-year floodplain.</w:t>
      </w:r>
    </w:p>
    <w:p w14:paraId="0A13139A" w14:textId="77777777" w:rsidR="000808A5" w:rsidRDefault="00E15829">
      <w:pPr>
        <w:ind w:left="62" w:right="52" w:firstLine="418"/>
      </w:pPr>
      <w:r>
        <w:t xml:space="preserve">ARTIFICIAL INUNDATION-DEVELOPMENT. Any obstruction which is not natural and includes any dam, diversion, wall, riprap, embankment, levee, dike, pile, abutment, projection, revetment, excavation, channel rectification, bridge, conduit, culvert, building, refuse, automobile body, fill, or other analogous structure or matter in, along, across, or projecting into any 100-year floodplain which may impede, retard, or alter the pattern of flow of water, either in itself or by catching or collecting debris </w:t>
      </w:r>
      <w:r>
        <w:lastRenderedPageBreak/>
        <w:t>carried by the water, or that is placed where the natural flow of water would carry the same downstream to the damage or detriment of either life or property.</w:t>
      </w:r>
    </w:p>
    <w:p w14:paraId="18E3B205" w14:textId="77777777" w:rsidR="000808A5" w:rsidRDefault="00E15829">
      <w:pPr>
        <w:ind w:left="62" w:right="52" w:firstLine="437"/>
      </w:pPr>
      <w:r>
        <w:t xml:space="preserve">BASE FLOOD. A flood having a </w:t>
      </w:r>
      <w:proofErr w:type="gramStart"/>
      <w:r>
        <w:t>1 %</w:t>
      </w:r>
      <w:proofErr w:type="gramEnd"/>
      <w:r>
        <w:t xml:space="preserve"> chance of being equaled or exceeded in any given year. A BASE FLOOD is the same as </w:t>
      </w:r>
      <w:proofErr w:type="gramStart"/>
      <w:r>
        <w:t>a</w:t>
      </w:r>
      <w:proofErr w:type="gramEnd"/>
      <w:r>
        <w:t xml:space="preserve"> IOO-YEAR FLOOD.</w:t>
      </w:r>
    </w:p>
    <w:p w14:paraId="723130B2" w14:textId="77777777" w:rsidR="000808A5" w:rsidRDefault="00E15829">
      <w:pPr>
        <w:ind w:left="62" w:right="52" w:firstLine="432"/>
      </w:pPr>
      <w:r>
        <w:t>BASE FLOOD ELEVATION. The elevation above sea level of the base flood in relation to National Geodetic Vertical Datum of 1929 unless otherwise specified in the flood hazard study.</w:t>
      </w:r>
    </w:p>
    <w:p w14:paraId="6426166C" w14:textId="77777777" w:rsidR="000808A5" w:rsidRDefault="00E15829">
      <w:pPr>
        <w:ind w:left="62" w:right="52" w:firstLine="451"/>
      </w:pPr>
      <w:r>
        <w:t>CHANNELIZATION PROJECT. The excavation and/or construction of an artificial channel for the purpose of diverting the entire flow of a stream from its established course.</w:t>
      </w:r>
    </w:p>
    <w:p w14:paraId="24370D85" w14:textId="77777777" w:rsidR="000808A5" w:rsidRDefault="00E15829">
      <w:pPr>
        <w:ind w:left="475" w:right="52"/>
      </w:pPr>
      <w:r>
        <w:t>ESTABLISH. To construct, place, insert, or excavate.</w:t>
      </w:r>
    </w:p>
    <w:p w14:paraId="6F0E6A73" w14:textId="77777777" w:rsidR="000808A5" w:rsidRDefault="00E15829">
      <w:pPr>
        <w:ind w:left="62" w:right="52" w:firstLine="437"/>
      </w:pPr>
      <w:r>
        <w:t xml:space="preserve">EXISTING MANUFACTURED HOME PARK OR SUBDIVISION. A manufactured home park or subdivision where the </w:t>
      </w:r>
      <w:proofErr w:type="spellStart"/>
      <w:r>
        <w:t>consffuction</w:t>
      </w:r>
      <w:proofErr w:type="spellEnd"/>
      <w:r>
        <w:t xml:space="preserve"> of facilities for servicing the manufactured home lots is completed before the effective date of the floodplain management regulations. This includes, at a minimum, the installation of utilities, the construction of streets, and either final site grading or the pouring of concrete pads.</w:t>
      </w:r>
    </w:p>
    <w:p w14:paraId="1716B464" w14:textId="77777777" w:rsidR="000808A5" w:rsidRDefault="00E15829">
      <w:pPr>
        <w:spacing w:after="254"/>
        <w:ind w:left="470" w:right="52"/>
      </w:pPr>
      <w:r>
        <w:t>FEMA. The Federal Emergency Management Agency.</w:t>
      </w:r>
    </w:p>
    <w:p w14:paraId="5D13287C" w14:textId="77777777" w:rsidR="000808A5" w:rsidRDefault="00E15829">
      <w:pPr>
        <w:ind w:left="62" w:right="52" w:firstLine="432"/>
      </w:pPr>
      <w:r>
        <w:t>FLOOD or FLOODING. A general and temporary condition of partial or complete inundation of normally dry lands from the overflow of a stream, or the unusual and rapid accumulation or runoff of surface waters from any source.</w:t>
      </w:r>
    </w:p>
    <w:p w14:paraId="4304F3D0" w14:textId="77777777" w:rsidR="000808A5" w:rsidRDefault="00E15829">
      <w:pPr>
        <w:ind w:left="62" w:right="52" w:firstLine="427"/>
      </w:pPr>
      <w:r>
        <w:t>FLOOD INSURANCE RATE MAP. The map on which FEMA has delineated both the 100-year floodplains and the risk premium zones.</w:t>
      </w:r>
    </w:p>
    <w:p w14:paraId="300A5971" w14:textId="77777777" w:rsidR="000808A5" w:rsidRDefault="00E15829">
      <w:pPr>
        <w:spacing w:after="255"/>
        <w:ind w:left="62" w:right="52" w:firstLine="432"/>
      </w:pPr>
      <w:r>
        <w:t xml:space="preserve">FLOOD INSURANCE STUDY. The report in which FEMA has provided flood profiles and </w:t>
      </w:r>
      <w:proofErr w:type="gramStart"/>
      <w:r>
        <w:t>the water</w:t>
      </w:r>
      <w:proofErr w:type="gramEnd"/>
      <w:r>
        <w:t xml:space="preserve"> surface profiles.</w:t>
      </w:r>
    </w:p>
    <w:p w14:paraId="18160697" w14:textId="77777777" w:rsidR="000808A5" w:rsidRDefault="00E15829">
      <w:pPr>
        <w:spacing w:after="238"/>
        <w:ind w:left="62" w:right="52" w:firstLine="437"/>
      </w:pPr>
      <w:r>
        <w:t xml:space="preserve">FLOODPLAIN. The areas subject to </w:t>
      </w:r>
      <w:proofErr w:type="spellStart"/>
      <w:proofErr w:type="gramStart"/>
      <w:r>
        <w:t>theses</w:t>
      </w:r>
      <w:proofErr w:type="spellEnd"/>
      <w:proofErr w:type="gramEnd"/>
      <w:r>
        <w:t xml:space="preserve"> regulations, generally adjoining a stream, that would be covered by floodwater of a base flood except for sheetflood areas that would receive less than one foot of water per occurrence and are considered Zone B by FEMA.</w:t>
      </w:r>
    </w:p>
    <w:p w14:paraId="20078DB9" w14:textId="77777777" w:rsidR="000808A5" w:rsidRDefault="00E15829">
      <w:pPr>
        <w:ind w:left="62" w:right="52" w:firstLine="427"/>
      </w:pPr>
      <w:r>
        <w:t>LEVEE. A human-made embankment, usually earthen, designed and constructed in accordance with sound engineering practices to contain, control, or divert the flow of water to provide protection from temporary flooding.</w:t>
      </w:r>
    </w:p>
    <w:p w14:paraId="5CD4B4E4" w14:textId="77777777" w:rsidR="000808A5" w:rsidRDefault="00E15829">
      <w:pPr>
        <w:ind w:left="62" w:right="52" w:firstLine="422"/>
      </w:pPr>
      <w:r>
        <w:lastRenderedPageBreak/>
        <w:t>LEVEE SYSTEM. A flood protection system that consists of a levee, or levees, and associated structures, such as drainage and closure devices, which are constructed and operated in accordance with sound engineering practices.</w:t>
      </w:r>
    </w:p>
    <w:p w14:paraId="672C81FE" w14:textId="77777777" w:rsidR="000808A5" w:rsidRDefault="00E15829">
      <w:pPr>
        <w:ind w:left="62" w:right="52" w:firstLine="422"/>
      </w:pPr>
      <w:r>
        <w:t xml:space="preserve">LOWEST FLOOR. Any floor </w:t>
      </w:r>
      <w:proofErr w:type="gramStart"/>
      <w:r>
        <w:t>used</w:t>
      </w:r>
      <w:proofErr w:type="gramEnd"/>
      <w:r>
        <w:t xml:space="preserve"> for living purposes, storage, or recreation. This includes any floor that could be converted to such a use.</w:t>
      </w:r>
    </w:p>
    <w:p w14:paraId="3183CE15" w14:textId="77777777" w:rsidR="000808A5" w:rsidRDefault="00E15829">
      <w:pPr>
        <w:ind w:left="62" w:right="52" w:firstLine="432"/>
      </w:pPr>
      <w:r>
        <w:t>MANUFACTURED HOME. A structure that is transportable in one or more sections, built on a permanent chassis, and designed to be used with or without a permanent foundation when connected to the required utilities. This does not include recreational vehicles.</w:t>
      </w:r>
    </w:p>
    <w:p w14:paraId="2885C92E" w14:textId="77777777" w:rsidR="000808A5" w:rsidRDefault="00E15829">
      <w:pPr>
        <w:spacing w:after="244"/>
        <w:ind w:left="62" w:right="52" w:firstLine="427"/>
      </w:pPr>
      <w:r>
        <w:t>MANUFACTURED HOME PARK OR SUBDIVISION. A parcel or contiguous parcels of land divided into two or more manufactured home lots for rent or sale.</w:t>
      </w:r>
    </w:p>
    <w:p w14:paraId="2F83C37A" w14:textId="77777777" w:rsidR="000808A5" w:rsidRDefault="00E15829">
      <w:pPr>
        <w:spacing w:after="254"/>
        <w:ind w:left="62" w:right="52" w:firstLine="427"/>
      </w:pPr>
      <w:r>
        <w:t>MEAN SEA LEVEL. The National Geodetic Vertical Datum (NGVD) of 1929 or other datum to which base flood elevations are referenced.</w:t>
      </w:r>
    </w:p>
    <w:p w14:paraId="6CEEEA05" w14:textId="77777777" w:rsidR="000808A5" w:rsidRDefault="00E15829">
      <w:pPr>
        <w:spacing w:after="249"/>
        <w:ind w:left="62" w:right="52" w:firstLine="427"/>
      </w:pPr>
      <w:r>
        <w:t xml:space="preserve">NEW CONSTRUCTION. Structures for which construction, substantial improvement, or alteration </w:t>
      </w:r>
      <w:proofErr w:type="gramStart"/>
      <w:r>
        <w:t>commences</w:t>
      </w:r>
      <w:proofErr w:type="gramEnd"/>
      <w:r>
        <w:t xml:space="preserve"> on or after the effective date of these regulations.</w:t>
      </w:r>
    </w:p>
    <w:p w14:paraId="2494C5B1" w14:textId="77777777" w:rsidR="000808A5" w:rsidRDefault="00E15829">
      <w:pPr>
        <w:ind w:left="62" w:right="52" w:firstLine="446"/>
      </w:pPr>
      <w:r>
        <w:t>OFFICIAL FLOODPLAIN MAPS. The Flood Insurance Rate Maps provided by FEMA for the town.</w:t>
      </w:r>
    </w:p>
    <w:p w14:paraId="7A70E526" w14:textId="77777777" w:rsidR="000808A5" w:rsidRDefault="00E15829">
      <w:pPr>
        <w:spacing w:after="253"/>
        <w:ind w:left="504" w:right="52"/>
      </w:pPr>
      <w:r>
        <w:t>PERMIT ISSUING AUTHORITY. City-county Planning Board.</w:t>
      </w:r>
    </w:p>
    <w:p w14:paraId="5813D871" w14:textId="77777777" w:rsidR="000808A5" w:rsidRDefault="00E15829">
      <w:pPr>
        <w:ind w:left="504" w:right="52"/>
      </w:pPr>
      <w:r>
        <w:t>RECREATIONAL VEHICLE. A vehicle which is:</w:t>
      </w:r>
    </w:p>
    <w:p w14:paraId="0C6347C9" w14:textId="77777777" w:rsidR="000808A5" w:rsidRDefault="00E15829">
      <w:pPr>
        <w:numPr>
          <w:ilvl w:val="0"/>
          <w:numId w:val="12"/>
        </w:numPr>
        <w:ind w:right="52" w:firstLine="874"/>
      </w:pPr>
      <w:r>
        <w:t>Built on a single chassis;</w:t>
      </w:r>
    </w:p>
    <w:p w14:paraId="57C5B09A" w14:textId="77777777" w:rsidR="000808A5" w:rsidRDefault="00E15829">
      <w:pPr>
        <w:numPr>
          <w:ilvl w:val="0"/>
          <w:numId w:val="12"/>
        </w:numPr>
        <w:ind w:right="52" w:firstLine="874"/>
      </w:pPr>
      <w:r>
        <w:t>Four hundred square feet or less when measured at the largest horizontal projections;</w:t>
      </w:r>
    </w:p>
    <w:p w14:paraId="5614E1D4" w14:textId="77777777" w:rsidR="000808A5" w:rsidRDefault="00E15829">
      <w:pPr>
        <w:numPr>
          <w:ilvl w:val="0"/>
          <w:numId w:val="12"/>
        </w:numPr>
        <w:spacing w:after="261" w:line="265" w:lineRule="auto"/>
        <w:ind w:right="52" w:firstLine="874"/>
      </w:pPr>
      <w:r>
        <w:t>Designed to be self-propelled or permanently towable by a light duty truck; or</w:t>
      </w:r>
    </w:p>
    <w:p w14:paraId="7A2872B4" w14:textId="77777777" w:rsidR="000808A5" w:rsidRDefault="00E15829">
      <w:pPr>
        <w:numPr>
          <w:ilvl w:val="0"/>
          <w:numId w:val="12"/>
        </w:numPr>
        <w:ind w:right="52" w:firstLine="874"/>
      </w:pPr>
      <w:r>
        <w:t>Designed primarily for use as temporary living quarters for recreation, camping, travel, or seasonal use and not for use as a permanent dwelling.</w:t>
      </w:r>
    </w:p>
    <w:p w14:paraId="7CC56AC8" w14:textId="77777777" w:rsidR="000808A5" w:rsidRDefault="00E15829">
      <w:pPr>
        <w:ind w:left="62" w:right="52" w:firstLine="427"/>
      </w:pPr>
      <w:r>
        <w:t>RIPRAP. Stone, rocks, concrete blocks, or analogous material that is placed along the banks or bed of a stream to alleviate erosion.</w:t>
      </w:r>
    </w:p>
    <w:p w14:paraId="3C9E838D" w14:textId="77777777" w:rsidR="000808A5" w:rsidRDefault="00E15829">
      <w:pPr>
        <w:ind w:left="62" w:right="52" w:firstLine="446"/>
      </w:pPr>
      <w:r>
        <w:lastRenderedPageBreak/>
        <w:t>START OF CONSTRUCTION. Commencement of clearing, grading, filling, or excavating to prepare a site for construction.</w:t>
      </w:r>
    </w:p>
    <w:p w14:paraId="28298CAB" w14:textId="77777777" w:rsidR="000808A5" w:rsidRDefault="00E15829">
      <w:pPr>
        <w:ind w:left="62" w:right="52" w:firstLine="442"/>
      </w:pPr>
      <w:r>
        <w:t>STRUCTURE. A walled and roofed building, manufactured home, a gas or liquid storage tank, bridge, culvert, dam, diversion, wall, revetment, dike, or other projection that may impede, retard, or alter the pattern of flow of water.</w:t>
      </w:r>
    </w:p>
    <w:p w14:paraId="5D064ACB" w14:textId="77777777" w:rsidR="000808A5" w:rsidRDefault="000808A5">
      <w:pPr>
        <w:sectPr w:rsidR="000808A5">
          <w:headerReference w:type="even" r:id="rId36"/>
          <w:headerReference w:type="default" r:id="rId37"/>
          <w:footerReference w:type="even" r:id="rId38"/>
          <w:footerReference w:type="default" r:id="rId39"/>
          <w:headerReference w:type="first" r:id="rId40"/>
          <w:footerReference w:type="first" r:id="rId41"/>
          <w:pgSz w:w="11904" w:h="16829"/>
          <w:pgMar w:top="1868" w:right="1003" w:bottom="3176" w:left="840" w:header="1027" w:footer="720" w:gutter="0"/>
          <w:cols w:space="720"/>
        </w:sectPr>
      </w:pPr>
    </w:p>
    <w:p w14:paraId="5570434F" w14:textId="77777777" w:rsidR="000808A5" w:rsidRDefault="00E15829">
      <w:pPr>
        <w:ind w:left="62" w:right="52" w:firstLine="446"/>
      </w:pPr>
      <w:r>
        <w:lastRenderedPageBreak/>
        <w:t>SUBSTANTIAL DAMAGE. Damage sustained by a structure where the cost of restoring the structure to its condition before damage would equal or exceed 50% of the market value of the structure before the damage occurred.</w:t>
      </w:r>
    </w:p>
    <w:p w14:paraId="4ED30750" w14:textId="77777777" w:rsidR="000808A5" w:rsidRDefault="00E15829">
      <w:pPr>
        <w:ind w:left="451" w:right="52"/>
      </w:pPr>
      <w:r>
        <w:t>SUBSTANTIAL IMPROVEMENT.</w:t>
      </w:r>
    </w:p>
    <w:p w14:paraId="10CC6B32" w14:textId="77777777" w:rsidR="000808A5" w:rsidRDefault="00E15829">
      <w:pPr>
        <w:numPr>
          <w:ilvl w:val="0"/>
          <w:numId w:val="13"/>
        </w:numPr>
        <w:ind w:right="52" w:firstLine="876"/>
      </w:pPr>
      <w:r>
        <w:t>Any repair, reconstruction, or improvement of a structure, the cost of which equals or exceeds 50% of the market value of the structure either:</w:t>
      </w:r>
    </w:p>
    <w:p w14:paraId="0D391C8F" w14:textId="77777777" w:rsidR="000808A5" w:rsidRDefault="00E15829">
      <w:pPr>
        <w:numPr>
          <w:ilvl w:val="1"/>
          <w:numId w:val="13"/>
        </w:numPr>
        <w:spacing w:after="254"/>
        <w:ind w:right="52" w:firstLine="1310"/>
      </w:pPr>
      <w:r>
        <w:t>Before the improvement or repair is started; or</w:t>
      </w:r>
    </w:p>
    <w:p w14:paraId="630940AF" w14:textId="77777777" w:rsidR="000808A5" w:rsidRDefault="00E15829">
      <w:pPr>
        <w:numPr>
          <w:ilvl w:val="1"/>
          <w:numId w:val="13"/>
        </w:numPr>
        <w:spacing w:after="290" w:line="259" w:lineRule="auto"/>
        <w:ind w:right="52" w:firstLine="1310"/>
      </w:pPr>
      <w:r>
        <w:t>If the structure has been damaged, and is being restored, before the damage occurred.</w:t>
      </w:r>
    </w:p>
    <w:p w14:paraId="75037641" w14:textId="77777777" w:rsidR="000808A5" w:rsidRDefault="00E15829">
      <w:pPr>
        <w:numPr>
          <w:ilvl w:val="0"/>
          <w:numId w:val="13"/>
        </w:numPr>
        <w:ind w:right="52" w:firstLine="876"/>
      </w:pPr>
      <w:r>
        <w:t>For the purposes of this definition, SUBSTANTIAL IMPROVEMENT is considered to occur when the first construction to any wall, ceiling, floor, or other structural part of the building commences. The term does not include:</w:t>
      </w:r>
    </w:p>
    <w:p w14:paraId="20DC7F0C" w14:textId="77777777" w:rsidR="000808A5" w:rsidRDefault="00E15829">
      <w:pPr>
        <w:numPr>
          <w:ilvl w:val="1"/>
          <w:numId w:val="13"/>
        </w:numPr>
        <w:spacing w:after="253"/>
        <w:ind w:right="52" w:firstLine="1310"/>
      </w:pPr>
      <w:r>
        <w:t>Any project for improvement of a structure to comply with existing state or local Health, Sanitary, or Safety code specifications which are solely necessary to assure safe living conditions; or</w:t>
      </w:r>
    </w:p>
    <w:p w14:paraId="4602A455" w14:textId="77777777" w:rsidR="000808A5" w:rsidRDefault="00E15829">
      <w:pPr>
        <w:numPr>
          <w:ilvl w:val="1"/>
          <w:numId w:val="13"/>
        </w:numPr>
        <w:ind w:right="52" w:firstLine="1310"/>
      </w:pPr>
      <w:r>
        <w:t>Any alteration of a structure listed on the National Register of Historic Places or State Inventory of Historic Places.</w:t>
      </w:r>
    </w:p>
    <w:p w14:paraId="6E673AD3" w14:textId="77777777" w:rsidR="000808A5" w:rsidRDefault="00E15829">
      <w:pPr>
        <w:spacing w:after="245"/>
        <w:ind w:left="0" w:right="52" w:firstLine="446"/>
      </w:pPr>
      <w:r>
        <w:t xml:space="preserve">SUITABLE FILL. Fill </w:t>
      </w:r>
      <w:proofErr w:type="gramStart"/>
      <w:r>
        <w:t>material</w:t>
      </w:r>
      <w:proofErr w:type="gramEnd"/>
      <w:r>
        <w:t xml:space="preserve"> which is stable, compacted, well graded, </w:t>
      </w:r>
      <w:proofErr w:type="gramStart"/>
      <w:r>
        <w:t>pervious</w:t>
      </w:r>
      <w:proofErr w:type="gramEnd"/>
      <w:r>
        <w:t>, generally unaffected by water and frost, devoid of trash or similar foreign matter, devoid of tree stumps or other organic material, and is fitting for the purposes of supporting the intended use and/or permanent structure.</w:t>
      </w:r>
    </w:p>
    <w:p w14:paraId="0948AAB7" w14:textId="77777777" w:rsidR="000808A5" w:rsidRDefault="00E15829">
      <w:pPr>
        <w:ind w:left="62" w:right="52" w:firstLine="451"/>
      </w:pPr>
      <w:r>
        <w:t>VARIANCE. A grant of relief from the requirements of these regulations that would permit construction in a manner otherwise prohibited by these regulations.</w:t>
      </w:r>
    </w:p>
    <w:p w14:paraId="43C9DDE9" w14:textId="77777777" w:rsidR="000808A5" w:rsidRDefault="00E15829">
      <w:pPr>
        <w:ind w:left="62" w:right="52" w:firstLine="456"/>
      </w:pPr>
      <w:r>
        <w:t>VIOLATION. The failure of a structure or other development to be fully compliant with these regulations. A structure or other development without elevation certificate, certification by a licensed engineer or architect of compliance with these regulations, or other evidence of compliance is presumed to be in VIOLATION until such time as documentation is provided.</w:t>
      </w:r>
    </w:p>
    <w:p w14:paraId="32530CA9" w14:textId="77777777" w:rsidR="000808A5" w:rsidRDefault="00E15829">
      <w:pPr>
        <w:ind w:left="62" w:right="52" w:firstLine="442"/>
      </w:pPr>
      <w:r>
        <w:lastRenderedPageBreak/>
        <w:t xml:space="preserve">IOC-YEAR FLOOD. A flood having a </w:t>
      </w:r>
      <w:proofErr w:type="gramStart"/>
      <w:r>
        <w:t>1 %</w:t>
      </w:r>
      <w:proofErr w:type="gramEnd"/>
      <w:r>
        <w:t xml:space="preserve"> chance of being equaled or exceeded in any given year. A 100-YEAR FLOOD has nearly a 23% chance of occurring in a 25-year period. A 100-YEAR FLOOD is the same as a BASE FLOOD.</w:t>
      </w:r>
    </w:p>
    <w:p w14:paraId="37198124" w14:textId="77777777" w:rsidR="000808A5" w:rsidRDefault="00E15829">
      <w:pPr>
        <w:spacing w:after="257" w:line="247" w:lineRule="auto"/>
        <w:ind w:left="263" w:firstLine="4"/>
      </w:pPr>
      <w:r>
        <w:rPr>
          <w:sz w:val="26"/>
        </w:rPr>
        <w:t>152.07 JURISDICTIONAL AREA.</w:t>
      </w:r>
    </w:p>
    <w:p w14:paraId="687C226F" w14:textId="77777777" w:rsidR="000808A5" w:rsidRDefault="00E15829">
      <w:pPr>
        <w:spacing w:after="22"/>
        <w:ind w:left="62" w:right="52" w:firstLine="437"/>
      </w:pPr>
      <w:r>
        <w:t xml:space="preserve">These </w:t>
      </w:r>
      <w:proofErr w:type="gramStart"/>
      <w:r>
        <w:t>regulations shall</w:t>
      </w:r>
      <w:proofErr w:type="gramEnd"/>
      <w:r>
        <w:t xml:space="preserve"> apply to all lands within the jurisdiction of the town shown on the official floodplain maps as being located within a 100-year floodplain district.</w:t>
      </w:r>
    </w:p>
    <w:p w14:paraId="7D41ECCA" w14:textId="77777777" w:rsidR="000808A5" w:rsidRDefault="00E15829">
      <w:pPr>
        <w:spacing w:after="544"/>
        <w:ind w:left="62" w:right="52"/>
      </w:pPr>
      <w:r>
        <w:t>(Ord. 88-1, passed 2-29-1988; Res. 91-2, passed 4-10-1991)</w:t>
      </w:r>
    </w:p>
    <w:p w14:paraId="6525F3DF" w14:textId="77777777" w:rsidR="000808A5" w:rsidRDefault="00E15829">
      <w:pPr>
        <w:spacing w:after="257" w:line="247" w:lineRule="auto"/>
        <w:ind w:left="263" w:firstLine="4"/>
      </w:pPr>
      <w:r>
        <w:rPr>
          <w:sz w:val="26"/>
        </w:rPr>
        <w:t xml:space="preserve">152.08 FLOODPLAN DISTRICT </w:t>
      </w:r>
      <w:proofErr w:type="spellStart"/>
      <w:r>
        <w:rPr>
          <w:sz w:val="26"/>
        </w:rPr>
        <w:t>ESTABLISff%åENT</w:t>
      </w:r>
      <w:proofErr w:type="spellEnd"/>
      <w:r>
        <w:rPr>
          <w:sz w:val="26"/>
        </w:rPr>
        <w:t>.</w:t>
      </w:r>
    </w:p>
    <w:p w14:paraId="7C09A0D4" w14:textId="77777777" w:rsidR="000808A5" w:rsidRDefault="00E15829">
      <w:pPr>
        <w:numPr>
          <w:ilvl w:val="0"/>
          <w:numId w:val="14"/>
        </w:numPr>
        <w:spacing w:after="241"/>
        <w:ind w:right="52" w:firstLine="442"/>
      </w:pPr>
      <w:r>
        <w:t>The floodplain districts established are defined by the base flood elevations and 100-year floodplains as delineated in the flood insurance study. The basis for the flood insurance study is a scientific and engineering report entitled, "The Flood Insurance Study for Wibaux, Montana," dated March 4, 1988, with accompanying flood insurance rate maps.</w:t>
      </w:r>
    </w:p>
    <w:p w14:paraId="186BD7A9" w14:textId="77777777" w:rsidR="000808A5" w:rsidRDefault="00E15829">
      <w:pPr>
        <w:numPr>
          <w:ilvl w:val="0"/>
          <w:numId w:val="14"/>
        </w:numPr>
        <w:spacing w:after="11"/>
        <w:ind w:right="52" w:firstLine="442"/>
      </w:pPr>
      <w:r>
        <w:t>The official floodplain maps, together with the flood insurance study, are on file in the office of the Floodplain Administrator.</w:t>
      </w:r>
    </w:p>
    <w:p w14:paraId="7C3D1E92" w14:textId="77777777" w:rsidR="000808A5" w:rsidRDefault="00E15829">
      <w:pPr>
        <w:spacing w:after="533"/>
        <w:ind w:left="62" w:right="52"/>
      </w:pPr>
      <w:r>
        <w:t>(Ord. 88-1, passed 2-29-1988; Res. 91-2, passed 4-10-1991)</w:t>
      </w:r>
    </w:p>
    <w:p w14:paraId="4FCABF60" w14:textId="77777777" w:rsidR="000808A5" w:rsidRDefault="00E15829">
      <w:pPr>
        <w:spacing w:after="257" w:line="247" w:lineRule="auto"/>
        <w:ind w:left="263" w:firstLine="4"/>
      </w:pPr>
      <w:r>
        <w:rPr>
          <w:sz w:val="26"/>
        </w:rPr>
        <w:t>152.09 FLOODPLAIN ADMNISTRATOR.</w:t>
      </w:r>
    </w:p>
    <w:p w14:paraId="301C94ED" w14:textId="77777777" w:rsidR="000808A5" w:rsidRDefault="00E15829">
      <w:pPr>
        <w:spacing w:after="0"/>
        <w:ind w:left="62" w:right="52" w:firstLine="442"/>
      </w:pPr>
      <w:r>
        <w:t xml:space="preserve">The Town Floodplain Administrator has been designated to be the </w:t>
      </w:r>
      <w:proofErr w:type="gramStart"/>
      <w:r>
        <w:t>City</w:t>
      </w:r>
      <w:proofErr w:type="gramEnd"/>
      <w:r>
        <w:t xml:space="preserve">-County Planning Board of the Town and County of Wibaux. The responsibilities of this position are outlined </w:t>
      </w:r>
      <w:proofErr w:type="gramStart"/>
      <w:r>
        <w:t>in</w:t>
      </w:r>
      <w:proofErr w:type="gramEnd"/>
      <w:r>
        <w:t xml:space="preserve"> 152.30 through 152.37.</w:t>
      </w:r>
    </w:p>
    <w:p w14:paraId="538A13C6" w14:textId="77777777" w:rsidR="000808A5" w:rsidRDefault="00E15829">
      <w:pPr>
        <w:spacing w:after="575"/>
        <w:ind w:left="62" w:right="52"/>
      </w:pPr>
      <w:r>
        <w:t>(Ord. 88-1, passed 2-29-1988; Res. 91-2, passed 4-10-1991)</w:t>
      </w:r>
    </w:p>
    <w:p w14:paraId="73257E4D" w14:textId="77777777" w:rsidR="000808A5" w:rsidRDefault="00E15829">
      <w:pPr>
        <w:spacing w:after="257" w:line="247" w:lineRule="auto"/>
        <w:ind w:left="82" w:firstLine="4"/>
      </w:pPr>
      <w:r>
        <w:rPr>
          <w:noProof/>
        </w:rPr>
        <w:drawing>
          <wp:inline distT="0" distB="0" distL="0" distR="0" wp14:anchorId="0B6EDDBC" wp14:editId="373D3EA7">
            <wp:extent cx="60960" cy="131101"/>
            <wp:effectExtent l="0" t="0" r="0" b="0"/>
            <wp:docPr id="26883" name="Picture 26883"/>
            <wp:cNvGraphicFramePr/>
            <a:graphic xmlns:a="http://schemas.openxmlformats.org/drawingml/2006/main">
              <a:graphicData uri="http://schemas.openxmlformats.org/drawingml/2006/picture">
                <pic:pic xmlns:pic="http://schemas.openxmlformats.org/drawingml/2006/picture">
                  <pic:nvPicPr>
                    <pic:cNvPr id="26883" name="Picture 26883"/>
                    <pic:cNvPicPr/>
                  </pic:nvPicPr>
                  <pic:blipFill>
                    <a:blip r:embed="rId42"/>
                    <a:stretch>
                      <a:fillRect/>
                    </a:stretch>
                  </pic:blipFill>
                  <pic:spPr>
                    <a:xfrm>
                      <a:off x="0" y="0"/>
                      <a:ext cx="60960" cy="131101"/>
                    </a:xfrm>
                    <a:prstGeom prst="rect">
                      <a:avLst/>
                    </a:prstGeom>
                  </pic:spPr>
                </pic:pic>
              </a:graphicData>
            </a:graphic>
          </wp:inline>
        </w:drawing>
      </w:r>
      <w:r>
        <w:rPr>
          <w:sz w:val="26"/>
        </w:rPr>
        <w:t xml:space="preserve"> 152.10 RULES FOR INTERPRETATION OF FLOODPLAIN DISTRICT BOUNDARIES.</w:t>
      </w:r>
    </w:p>
    <w:p w14:paraId="006B34FB" w14:textId="77777777" w:rsidR="000808A5" w:rsidRDefault="00E15829">
      <w:pPr>
        <w:numPr>
          <w:ilvl w:val="0"/>
          <w:numId w:val="15"/>
        </w:numPr>
        <w:ind w:right="52" w:firstLine="446"/>
      </w:pPr>
      <w:r>
        <w:t>The maps may be used as a guide for determining the 100-year floodplain boundary, but the exact location of the floodplain boundary shall be determined where the base flood elevation intersects the natural ground.</w:t>
      </w:r>
    </w:p>
    <w:p w14:paraId="2BDC2EF7" w14:textId="77777777" w:rsidR="000808A5" w:rsidRDefault="00E15829">
      <w:pPr>
        <w:numPr>
          <w:ilvl w:val="0"/>
          <w:numId w:val="15"/>
        </w:numPr>
        <w:ind w:right="52" w:firstLine="446"/>
      </w:pPr>
      <w:r>
        <w:t xml:space="preserve">For unnumbered A Zones and AO Zone floodplains, where there is a conflict between a mapped floodplain boundary and actual field conditions, the Floodplain Administrator may interpret the </w:t>
      </w:r>
      <w:r>
        <w:lastRenderedPageBreak/>
        <w:t>location of the 100-year floodplain boundary based on field conditions or available historical flood information.</w:t>
      </w:r>
    </w:p>
    <w:p w14:paraId="390292E6" w14:textId="77777777" w:rsidR="000808A5" w:rsidRDefault="00E15829">
      <w:pPr>
        <w:spacing w:after="257" w:line="247" w:lineRule="auto"/>
        <w:ind w:left="263" w:firstLine="4"/>
      </w:pPr>
      <w:r>
        <w:rPr>
          <w:sz w:val="26"/>
        </w:rPr>
        <w:t>152.11 COMPLIANCE.</w:t>
      </w:r>
    </w:p>
    <w:p w14:paraId="32CA4661" w14:textId="77777777" w:rsidR="000808A5" w:rsidRDefault="00E15829">
      <w:pPr>
        <w:spacing w:after="9"/>
        <w:ind w:left="62" w:right="52" w:firstLine="442"/>
      </w:pPr>
      <w:r>
        <w:t>No structure or land use shall be located, extended, converted, or structurally altered without full compliance with the provisions of these regulations and other applicable regulations. These regulations meet the minimum floodplain development requirements as set forth by the State Board of Natural Resources and Conservation and the National Flood Insurance Program.</w:t>
      </w:r>
    </w:p>
    <w:p w14:paraId="14FAB7AE" w14:textId="77777777" w:rsidR="000808A5" w:rsidRDefault="00E15829">
      <w:pPr>
        <w:spacing w:after="577"/>
        <w:ind w:left="62" w:right="52"/>
      </w:pPr>
      <w:r>
        <w:t>(Ord. 88-1, passed 2-29-1988; Res. 91-2, passed 4-10-1991) Penalty, see 152.99</w:t>
      </w:r>
    </w:p>
    <w:p w14:paraId="716549C7" w14:textId="77777777" w:rsidR="000808A5" w:rsidRDefault="00E15829">
      <w:pPr>
        <w:spacing w:after="257" w:line="247" w:lineRule="auto"/>
        <w:ind w:left="24" w:firstLine="4"/>
      </w:pPr>
      <w:r>
        <w:rPr>
          <w:noProof/>
        </w:rPr>
        <w:drawing>
          <wp:inline distT="0" distB="0" distL="0" distR="0" wp14:anchorId="43995FD7" wp14:editId="6DFE8668">
            <wp:extent cx="57912" cy="134150"/>
            <wp:effectExtent l="0" t="0" r="0" b="0"/>
            <wp:docPr id="28739" name="Picture 28739"/>
            <wp:cNvGraphicFramePr/>
            <a:graphic xmlns:a="http://schemas.openxmlformats.org/drawingml/2006/main">
              <a:graphicData uri="http://schemas.openxmlformats.org/drawingml/2006/picture">
                <pic:pic xmlns:pic="http://schemas.openxmlformats.org/drawingml/2006/picture">
                  <pic:nvPicPr>
                    <pic:cNvPr id="28739" name="Picture 28739"/>
                    <pic:cNvPicPr/>
                  </pic:nvPicPr>
                  <pic:blipFill>
                    <a:blip r:embed="rId43"/>
                    <a:stretch>
                      <a:fillRect/>
                    </a:stretch>
                  </pic:blipFill>
                  <pic:spPr>
                    <a:xfrm>
                      <a:off x="0" y="0"/>
                      <a:ext cx="57912" cy="134150"/>
                    </a:xfrm>
                    <a:prstGeom prst="rect">
                      <a:avLst/>
                    </a:prstGeom>
                  </pic:spPr>
                </pic:pic>
              </a:graphicData>
            </a:graphic>
          </wp:inline>
        </w:drawing>
      </w:r>
      <w:r>
        <w:rPr>
          <w:sz w:val="26"/>
        </w:rPr>
        <w:t xml:space="preserve"> 152.12 ABROGATION AND GREATER RESPONSIBILITY.</w:t>
      </w:r>
    </w:p>
    <w:p w14:paraId="55CC40A4" w14:textId="77777777" w:rsidR="000808A5" w:rsidRDefault="00E15829">
      <w:pPr>
        <w:spacing w:after="0"/>
        <w:ind w:left="62" w:right="52" w:firstLine="437"/>
      </w:pPr>
      <w:r>
        <w:t xml:space="preserve">It is not intended by these regulations to repeal, abrogate, or impair any existing easements, </w:t>
      </w:r>
      <w:proofErr w:type="spellStart"/>
      <w:r>
        <w:t>convenants</w:t>
      </w:r>
      <w:proofErr w:type="spellEnd"/>
      <w:r>
        <w:t>, deed restrictions, or underlying zoning. However, where these regulations impose greater restrictions, the provisions of these regulations shall prevail.</w:t>
      </w:r>
    </w:p>
    <w:p w14:paraId="17D8BC68" w14:textId="77777777" w:rsidR="000808A5" w:rsidRDefault="00E15829">
      <w:pPr>
        <w:spacing w:after="537"/>
        <w:ind w:left="62" w:right="52"/>
      </w:pPr>
      <w:r>
        <w:t>(Ord. 88-1, passed 2-29-1988; Res. 91-2, passed 4-10-1991)</w:t>
      </w:r>
    </w:p>
    <w:p w14:paraId="70C099AD" w14:textId="77777777" w:rsidR="000808A5" w:rsidRDefault="00E15829">
      <w:pPr>
        <w:numPr>
          <w:ilvl w:val="1"/>
          <w:numId w:val="16"/>
        </w:numPr>
        <w:spacing w:after="257" w:line="247" w:lineRule="auto"/>
        <w:ind w:hanging="816"/>
      </w:pPr>
      <w:r>
        <w:rPr>
          <w:sz w:val="26"/>
        </w:rPr>
        <w:t>REGULATION NTERPRETATION.</w:t>
      </w:r>
    </w:p>
    <w:p w14:paraId="27D46F05" w14:textId="77777777" w:rsidR="000808A5" w:rsidRDefault="00E15829">
      <w:pPr>
        <w:spacing w:after="10"/>
        <w:ind w:left="62" w:right="52" w:firstLine="442"/>
      </w:pPr>
      <w:r>
        <w:t xml:space="preserve">The interpretation and application of the provisions of these regulations shall be considered minimum requirements and liberally construed in favor </w:t>
      </w:r>
      <w:proofErr w:type="spellStart"/>
      <w:proofErr w:type="gramStart"/>
      <w:r>
        <w:t>ofthe</w:t>
      </w:r>
      <w:proofErr w:type="spellEnd"/>
      <w:proofErr w:type="gramEnd"/>
      <w:r>
        <w:t xml:space="preserve"> governing body and not deemed a limitation or repeal of any other powers granted by state statute.</w:t>
      </w:r>
    </w:p>
    <w:p w14:paraId="1BB3DF52" w14:textId="77777777" w:rsidR="000808A5" w:rsidRDefault="00E15829">
      <w:pPr>
        <w:spacing w:after="548"/>
        <w:ind w:left="62" w:right="52"/>
      </w:pPr>
      <w:r>
        <w:t>(Ord. 88-1, passed 2-29-1988; Res. 91-2, passed 4-10-1991)</w:t>
      </w:r>
    </w:p>
    <w:p w14:paraId="5E8B11B9" w14:textId="77777777" w:rsidR="000808A5" w:rsidRDefault="00E15829">
      <w:pPr>
        <w:numPr>
          <w:ilvl w:val="1"/>
          <w:numId w:val="16"/>
        </w:numPr>
        <w:spacing w:after="257" w:line="247" w:lineRule="auto"/>
        <w:ind w:hanging="816"/>
      </w:pPr>
      <w:r>
        <w:rPr>
          <w:sz w:val="26"/>
        </w:rPr>
        <w:t>WARNNG AND DISCLAMER OF LIABILITY.</w:t>
      </w:r>
    </w:p>
    <w:p w14:paraId="1833C43F" w14:textId="77777777" w:rsidR="000808A5" w:rsidRDefault="00E15829">
      <w:pPr>
        <w:spacing w:after="1" w:line="253" w:lineRule="auto"/>
        <w:ind w:left="-10" w:right="5" w:firstLine="436"/>
        <w:jc w:val="left"/>
      </w:pPr>
      <w:r>
        <w:t>These regulations do not imply that areas outside the delineated floodplain boundaries or permitted land uses will always be totally free from flooding or flood damages These regulations shall not create a liability or cause of action against the town or any officer or employee thereof for flood damages that may result from reliance upon these regulations.</w:t>
      </w:r>
    </w:p>
    <w:p w14:paraId="14FC56CB" w14:textId="77777777" w:rsidR="000808A5" w:rsidRDefault="00E15829">
      <w:pPr>
        <w:spacing w:after="537"/>
        <w:ind w:left="62" w:right="52"/>
      </w:pPr>
      <w:r>
        <w:t>(Ord. 88-1, passed 2-29-1988; Res. 91-2, passed 4-10-1991)</w:t>
      </w:r>
    </w:p>
    <w:p w14:paraId="2F9A5C2D" w14:textId="77777777" w:rsidR="000808A5" w:rsidRDefault="00E15829">
      <w:pPr>
        <w:numPr>
          <w:ilvl w:val="1"/>
          <w:numId w:val="16"/>
        </w:numPr>
        <w:spacing w:after="257" w:line="247" w:lineRule="auto"/>
        <w:ind w:hanging="816"/>
      </w:pPr>
      <w:r>
        <w:rPr>
          <w:sz w:val="26"/>
        </w:rPr>
        <w:t>DISCLOSURE PROVISION.</w:t>
      </w:r>
    </w:p>
    <w:p w14:paraId="4FCEE730" w14:textId="77777777" w:rsidR="000808A5" w:rsidRDefault="00E15829">
      <w:pPr>
        <w:spacing w:after="0"/>
        <w:ind w:left="62" w:right="52" w:firstLine="442"/>
      </w:pPr>
      <w:r>
        <w:lastRenderedPageBreak/>
        <w:t>All owners of property in an identified 100-year floodplain as indicated on the official floodplain maps must notify potential buyers or their agents that such property is subject to the provisions of these regulations.</w:t>
      </w:r>
    </w:p>
    <w:p w14:paraId="4F880928" w14:textId="77777777" w:rsidR="000808A5" w:rsidRDefault="00E15829">
      <w:pPr>
        <w:ind w:left="6058" w:right="52"/>
      </w:pPr>
      <w:r>
        <w:t>Penalty, see 152.99</w:t>
      </w:r>
    </w:p>
    <w:p w14:paraId="30D432E0" w14:textId="77777777" w:rsidR="000808A5" w:rsidRDefault="000808A5">
      <w:pPr>
        <w:sectPr w:rsidR="000808A5">
          <w:headerReference w:type="even" r:id="rId44"/>
          <w:headerReference w:type="default" r:id="rId45"/>
          <w:footerReference w:type="even" r:id="rId46"/>
          <w:footerReference w:type="default" r:id="rId47"/>
          <w:headerReference w:type="first" r:id="rId48"/>
          <w:footerReference w:type="first" r:id="rId49"/>
          <w:pgSz w:w="11904" w:h="16829"/>
          <w:pgMar w:top="1882" w:right="984" w:bottom="3488" w:left="859" w:header="1027" w:footer="3198" w:gutter="0"/>
          <w:cols w:space="720"/>
        </w:sectPr>
      </w:pPr>
    </w:p>
    <w:p w14:paraId="57B09211" w14:textId="77777777" w:rsidR="000808A5" w:rsidRDefault="00E15829">
      <w:pPr>
        <w:spacing w:after="563" w:line="265" w:lineRule="auto"/>
        <w:ind w:left="452" w:right="370" w:hanging="10"/>
        <w:jc w:val="center"/>
      </w:pPr>
      <w:r>
        <w:lastRenderedPageBreak/>
        <w:t>ADMINISTRATION</w:t>
      </w:r>
    </w:p>
    <w:p w14:paraId="2BE07616" w14:textId="77777777" w:rsidR="000808A5" w:rsidRDefault="00E15829">
      <w:pPr>
        <w:spacing w:after="257" w:line="247" w:lineRule="auto"/>
        <w:ind w:left="263" w:firstLine="4"/>
      </w:pPr>
      <w:r>
        <w:rPr>
          <w:sz w:val="26"/>
        </w:rPr>
        <w:t>152.30 ADMINISTRATION.</w:t>
      </w:r>
    </w:p>
    <w:p w14:paraId="5D1EF0A6" w14:textId="77777777" w:rsidR="000808A5" w:rsidRDefault="00E15829">
      <w:pPr>
        <w:numPr>
          <w:ilvl w:val="0"/>
          <w:numId w:val="17"/>
        </w:numPr>
        <w:ind w:right="52" w:firstLine="446"/>
      </w:pPr>
      <w:r>
        <w:t xml:space="preserve">As provided in 152.09 of these regulations, the Floodplain Administrator has been designated by the town and has </w:t>
      </w:r>
      <w:proofErr w:type="gramStart"/>
      <w:r>
        <w:t>the responsibility</w:t>
      </w:r>
      <w:proofErr w:type="gramEnd"/>
      <w:r>
        <w:t xml:space="preserve"> </w:t>
      </w:r>
      <w:proofErr w:type="gramStart"/>
      <w:r>
        <w:t>of</w:t>
      </w:r>
      <w:proofErr w:type="gramEnd"/>
      <w:r>
        <w:t xml:space="preserve"> such position as outlined in these regulations.</w:t>
      </w:r>
    </w:p>
    <w:p w14:paraId="0702F529" w14:textId="77777777" w:rsidR="000808A5" w:rsidRDefault="00E15829">
      <w:pPr>
        <w:numPr>
          <w:ilvl w:val="0"/>
          <w:numId w:val="17"/>
        </w:numPr>
        <w:ind w:right="52" w:firstLine="446"/>
      </w:pPr>
      <w:r>
        <w:t>The Floodplain Administrator is hereby appointed with the authority to review floodplain development permit applications, proposed uses, and construction to determine compliance with these regulations. The Floodplain Administrator is required to ensure that all necessary permits have been received from those governmental agencies from which approval is required by federal and state law and local codes, including 404 of the Federal Water Pollution Control Act of 1972, 33 U.S.C. 1334, and under the provisions</w:t>
      </w:r>
      <w:r>
        <w:t xml:space="preserve"> of the Natural Streambed and Land Preservation Act.</w:t>
      </w:r>
    </w:p>
    <w:p w14:paraId="1783EC1B" w14:textId="77777777" w:rsidR="000808A5" w:rsidRDefault="00E15829">
      <w:pPr>
        <w:numPr>
          <w:ilvl w:val="0"/>
          <w:numId w:val="17"/>
        </w:numPr>
        <w:spacing w:after="248"/>
        <w:ind w:right="52" w:firstLine="446"/>
      </w:pPr>
      <w:r>
        <w:t xml:space="preserve">Floodplain development permits shall be granted or denied by the Floodplain Administrator </w:t>
      </w:r>
      <w:proofErr w:type="gramStart"/>
      <w:r>
        <w:t>on the basis of</w:t>
      </w:r>
      <w:proofErr w:type="gramEnd"/>
      <w:r>
        <w:t xml:space="preserve"> whether the proposed establishment, alteration, or substantial improvement of an artificial obstruction meets the requirements of these regulations. Additional factors that shall be considered for every permit application are:</w:t>
      </w:r>
    </w:p>
    <w:p w14:paraId="3B0582DA" w14:textId="77777777" w:rsidR="000808A5" w:rsidRDefault="00E15829">
      <w:pPr>
        <w:numPr>
          <w:ilvl w:val="1"/>
          <w:numId w:val="18"/>
        </w:numPr>
        <w:ind w:right="52" w:firstLine="883"/>
      </w:pPr>
      <w:r>
        <w:t>The danger to life and property due to increased flood heights, increased flood water velocities, or alterations in the pattern of flood flow caused by encroachments;</w:t>
      </w:r>
    </w:p>
    <w:p w14:paraId="5D79C421" w14:textId="77777777" w:rsidR="000808A5" w:rsidRDefault="00E15829">
      <w:pPr>
        <w:numPr>
          <w:ilvl w:val="1"/>
          <w:numId w:val="18"/>
        </w:numPr>
        <w:ind w:right="52" w:firstLine="883"/>
      </w:pPr>
      <w:r>
        <w:t>The danger that materials may be swept onto other lands or downstream to the injury of others;</w:t>
      </w:r>
    </w:p>
    <w:p w14:paraId="23660526" w14:textId="77777777" w:rsidR="000808A5" w:rsidRDefault="00E15829">
      <w:pPr>
        <w:numPr>
          <w:ilvl w:val="1"/>
          <w:numId w:val="18"/>
        </w:numPr>
        <w:ind w:right="52" w:firstLine="883"/>
      </w:pPr>
      <w:r>
        <w:t>The proposed water supply and sanitation systems and the ability of these systems to prevent disease, contamination, and unsanitary conditions;</w:t>
      </w:r>
    </w:p>
    <w:p w14:paraId="1BE05082" w14:textId="77777777" w:rsidR="000808A5" w:rsidRDefault="00E15829">
      <w:pPr>
        <w:numPr>
          <w:ilvl w:val="1"/>
          <w:numId w:val="18"/>
        </w:numPr>
        <w:ind w:right="52" w:firstLine="883"/>
      </w:pPr>
      <w:r>
        <w:t>The susceptibility of the proposed facility and its contents to flood damage and the effects of such damage on the individual owner;</w:t>
      </w:r>
    </w:p>
    <w:p w14:paraId="077D4C91" w14:textId="77777777" w:rsidR="000808A5" w:rsidRDefault="00E15829">
      <w:pPr>
        <w:numPr>
          <w:ilvl w:val="1"/>
          <w:numId w:val="18"/>
        </w:numPr>
        <w:ind w:right="52" w:firstLine="883"/>
      </w:pPr>
      <w:r>
        <w:t>The importance of the services provided by the facility to the community;</w:t>
      </w:r>
    </w:p>
    <w:p w14:paraId="6CEF1922" w14:textId="77777777" w:rsidR="000808A5" w:rsidRDefault="00E15829">
      <w:pPr>
        <w:numPr>
          <w:ilvl w:val="1"/>
          <w:numId w:val="18"/>
        </w:numPr>
        <w:ind w:right="52" w:firstLine="883"/>
      </w:pPr>
      <w:r>
        <w:t>The requirement of the facility for a waterfront location;</w:t>
      </w:r>
    </w:p>
    <w:p w14:paraId="2BA431FA" w14:textId="77777777" w:rsidR="000808A5" w:rsidRDefault="00E15829">
      <w:pPr>
        <w:numPr>
          <w:ilvl w:val="1"/>
          <w:numId w:val="18"/>
        </w:numPr>
        <w:ind w:right="52" w:firstLine="883"/>
      </w:pPr>
      <w:r>
        <w:t>The availability of alternative locations not subject to flooding for the proposed use;</w:t>
      </w:r>
    </w:p>
    <w:p w14:paraId="551E0AC7" w14:textId="77777777" w:rsidR="000808A5" w:rsidRDefault="00E15829">
      <w:pPr>
        <w:numPr>
          <w:ilvl w:val="1"/>
          <w:numId w:val="18"/>
        </w:numPr>
        <w:ind w:right="52" w:firstLine="883"/>
      </w:pPr>
      <w:r>
        <w:t>The compatibility of the proposed used with existing development and anticipated development in the foreseeable future;</w:t>
      </w:r>
    </w:p>
    <w:p w14:paraId="7C904EA7" w14:textId="77777777" w:rsidR="000808A5" w:rsidRDefault="00E15829">
      <w:pPr>
        <w:numPr>
          <w:ilvl w:val="1"/>
          <w:numId w:val="18"/>
        </w:numPr>
        <w:ind w:right="52" w:firstLine="883"/>
      </w:pPr>
      <w:r>
        <w:lastRenderedPageBreak/>
        <w:t>The relationship of the proposed use to the comprehensive plan and floodplain management program for the area;</w:t>
      </w:r>
    </w:p>
    <w:p w14:paraId="47265F1E" w14:textId="77777777" w:rsidR="000808A5" w:rsidRDefault="00E15829">
      <w:pPr>
        <w:numPr>
          <w:ilvl w:val="1"/>
          <w:numId w:val="18"/>
        </w:numPr>
        <w:spacing w:after="244"/>
        <w:ind w:right="52" w:firstLine="883"/>
      </w:pPr>
      <w:r>
        <w:t>The safety of access to property in times of flooding for ordinary and emergency services; and</w:t>
      </w:r>
    </w:p>
    <w:p w14:paraId="261BE4E1" w14:textId="77777777" w:rsidR="000808A5" w:rsidRDefault="00E15829">
      <w:pPr>
        <w:numPr>
          <w:ilvl w:val="1"/>
          <w:numId w:val="18"/>
        </w:numPr>
        <w:spacing w:after="309"/>
        <w:ind w:right="52" w:firstLine="883"/>
      </w:pPr>
      <w:r>
        <w:t>Such other factors as are in harmony with the purposes of these regulations, the State Floodplain and Floodway Management Act, and the National Flood Insurance Program.</w:t>
      </w:r>
    </w:p>
    <w:p w14:paraId="1728638F" w14:textId="77777777" w:rsidR="000808A5" w:rsidRDefault="00E15829">
      <w:pPr>
        <w:numPr>
          <w:ilvl w:val="0"/>
          <w:numId w:val="17"/>
        </w:numPr>
        <w:spacing w:after="255"/>
        <w:ind w:right="52" w:firstLine="446"/>
      </w:pPr>
      <w:r>
        <w:t>A floodplain development permit application is considered to have been automatically granted 60 days after the date of receipt of the application by the Floodplain Administrator unless the applicant has been notified that the permit is denied, conditionally approved, or additional information pertinent to the permit review process is required.</w:t>
      </w:r>
    </w:p>
    <w:p w14:paraId="038013EF" w14:textId="77777777" w:rsidR="000808A5" w:rsidRDefault="00E15829">
      <w:pPr>
        <w:numPr>
          <w:ilvl w:val="0"/>
          <w:numId w:val="17"/>
        </w:numPr>
        <w:ind w:right="52" w:firstLine="446"/>
      </w:pPr>
      <w:r>
        <w:t>The Floodplain Administrator shall adopt such administrative procedures as may be necessary to efficiently administer the provision of these regulations.</w:t>
      </w:r>
    </w:p>
    <w:p w14:paraId="63896707" w14:textId="77777777" w:rsidR="000808A5" w:rsidRDefault="00E15829">
      <w:pPr>
        <w:numPr>
          <w:ilvl w:val="0"/>
          <w:numId w:val="17"/>
        </w:numPr>
        <w:spacing w:after="323"/>
        <w:ind w:right="52" w:firstLine="446"/>
      </w:pPr>
      <w:r>
        <w:t>(1) The Floodplain Administrator shall maintain such files and records as may be necessary to document nonconforming uses, base flood elevations, flood-proofing and elevation certifications, fee receipts, the issuance of permits, agenda, minutes, records of public meetings, and any other matters related to floodplain management in the town. Such files and records shall be open for public inspection.</w:t>
      </w:r>
    </w:p>
    <w:p w14:paraId="29426205" w14:textId="77777777" w:rsidR="000808A5" w:rsidRDefault="00E15829">
      <w:pPr>
        <w:numPr>
          <w:ilvl w:val="1"/>
          <w:numId w:val="17"/>
        </w:numPr>
        <w:spacing w:after="295" w:line="265" w:lineRule="auto"/>
        <w:ind w:right="163" w:firstLine="874"/>
      </w:pPr>
      <w:r>
        <w:t>In matters of litigation, the Town Attorney may restrict access to specific records.</w:t>
      </w:r>
    </w:p>
    <w:p w14:paraId="72B7118F" w14:textId="77777777" w:rsidR="000808A5" w:rsidRDefault="00E15829">
      <w:pPr>
        <w:numPr>
          <w:ilvl w:val="0"/>
          <w:numId w:val="17"/>
        </w:numPr>
        <w:ind w:right="52" w:firstLine="446"/>
      </w:pPr>
      <w:r>
        <w:t>The Floodplain Administrator may require whatever additional information is necessary to determine whether the proposed activity meets the requirements of these regulations. Additional information may include hydraulic calculations assessing the impact on base flood elevations or velocities, level survey, or certification by a registered land surveyor, professional engineer, or licensed architect that the requirements of these regulations are satisfied.</w:t>
      </w:r>
    </w:p>
    <w:p w14:paraId="7429A08B" w14:textId="77777777" w:rsidR="000808A5" w:rsidRDefault="00E15829">
      <w:pPr>
        <w:numPr>
          <w:ilvl w:val="0"/>
          <w:numId w:val="17"/>
        </w:numPr>
        <w:ind w:right="52" w:firstLine="446"/>
      </w:pPr>
      <w:r>
        <w:t>(1) Upon receipt of an application for a permit or a variance, the Floodplain Administrator shall prepare a notice containing the facts pertinent to the application and shall publish the notice at least once in a newspaper of general circulation in the area.</w:t>
      </w:r>
    </w:p>
    <w:p w14:paraId="7C00EF9A" w14:textId="77777777" w:rsidR="000808A5" w:rsidRDefault="00E15829">
      <w:pPr>
        <w:numPr>
          <w:ilvl w:val="1"/>
          <w:numId w:val="17"/>
        </w:numPr>
        <w:spacing w:after="319"/>
        <w:ind w:right="163" w:firstLine="874"/>
      </w:pPr>
      <w:r>
        <w:t xml:space="preserve">Notice shall also be served by first-class mail upon adjacent property owners and the DNRC Floodplain Management Section. The notice shall provide a reasonable </w:t>
      </w:r>
      <w:proofErr w:type="gramStart"/>
      <w:r>
        <w:t>period of time</w:t>
      </w:r>
      <w:proofErr w:type="gramEnd"/>
      <w:r>
        <w:t>, not less than 15 days, for interested parties to submit comments on the proposed activity.</w:t>
      </w:r>
    </w:p>
    <w:p w14:paraId="4AF4D191" w14:textId="77777777" w:rsidR="000808A5" w:rsidRDefault="00E15829">
      <w:pPr>
        <w:numPr>
          <w:ilvl w:val="0"/>
          <w:numId w:val="17"/>
        </w:numPr>
        <w:spacing w:line="319" w:lineRule="auto"/>
        <w:ind w:right="52" w:firstLine="446"/>
      </w:pPr>
      <w:r>
        <w:lastRenderedPageBreak/>
        <w:t>Copies of all permits granted must be sent to the Department of Natural Resources and Conservation in Helena, Montana.</w:t>
      </w:r>
    </w:p>
    <w:p w14:paraId="2D1893CC" w14:textId="77777777" w:rsidR="000808A5" w:rsidRDefault="00E15829">
      <w:pPr>
        <w:numPr>
          <w:ilvl w:val="0"/>
          <w:numId w:val="17"/>
        </w:numPr>
        <w:spacing w:after="6"/>
        <w:ind w:right="52" w:firstLine="446"/>
      </w:pPr>
      <w:r>
        <w:t>In riverine situations, notification by the Floodplain Administrator must be made to adjacent communities, the Floodplain Management Section (DNRC), and FEMA prior to any alteration or relocation of a stream. The flood-carrying capacity within the altered or relocated portion of any stream must be maintained. Erosion control measures shall be incorporated to ensure stability of altered channels and stream banks.</w:t>
      </w:r>
    </w:p>
    <w:p w14:paraId="22EAD712" w14:textId="77777777" w:rsidR="000808A5" w:rsidRDefault="00E15829">
      <w:pPr>
        <w:spacing w:after="580"/>
        <w:ind w:left="62" w:right="52"/>
      </w:pPr>
      <w:r>
        <w:t>(Ord. 88-1, passed 2-29-1988; Res. 91-2, passed 4-10-1991)</w:t>
      </w:r>
    </w:p>
    <w:p w14:paraId="26499ED7" w14:textId="77777777" w:rsidR="000808A5" w:rsidRDefault="00E15829">
      <w:pPr>
        <w:spacing w:after="257" w:line="247" w:lineRule="auto"/>
        <w:ind w:left="67" w:firstLine="4"/>
      </w:pPr>
      <w:r>
        <w:rPr>
          <w:noProof/>
        </w:rPr>
        <w:drawing>
          <wp:inline distT="0" distB="0" distL="0" distR="0" wp14:anchorId="587732AD" wp14:editId="6FDFEA17">
            <wp:extent cx="57912" cy="134150"/>
            <wp:effectExtent l="0" t="0" r="0" b="0"/>
            <wp:docPr id="35346" name="Picture 35346"/>
            <wp:cNvGraphicFramePr/>
            <a:graphic xmlns:a="http://schemas.openxmlformats.org/drawingml/2006/main">
              <a:graphicData uri="http://schemas.openxmlformats.org/drawingml/2006/picture">
                <pic:pic xmlns:pic="http://schemas.openxmlformats.org/drawingml/2006/picture">
                  <pic:nvPicPr>
                    <pic:cNvPr id="35346" name="Picture 35346"/>
                    <pic:cNvPicPr/>
                  </pic:nvPicPr>
                  <pic:blipFill>
                    <a:blip r:embed="rId50"/>
                    <a:stretch>
                      <a:fillRect/>
                    </a:stretch>
                  </pic:blipFill>
                  <pic:spPr>
                    <a:xfrm>
                      <a:off x="0" y="0"/>
                      <a:ext cx="57912" cy="134150"/>
                    </a:xfrm>
                    <a:prstGeom prst="rect">
                      <a:avLst/>
                    </a:prstGeom>
                  </pic:spPr>
                </pic:pic>
              </a:graphicData>
            </a:graphic>
          </wp:inline>
        </w:drawing>
      </w:r>
      <w:r>
        <w:rPr>
          <w:sz w:val="26"/>
        </w:rPr>
        <w:t xml:space="preserve"> 152.31 PERMIT APPLICATIONS.</w:t>
      </w:r>
    </w:p>
    <w:p w14:paraId="715F54A7" w14:textId="77777777" w:rsidR="000808A5" w:rsidRDefault="00E15829">
      <w:pPr>
        <w:numPr>
          <w:ilvl w:val="0"/>
          <w:numId w:val="19"/>
        </w:numPr>
        <w:spacing w:after="305"/>
        <w:ind w:right="52" w:firstLine="446"/>
      </w:pPr>
      <w:r>
        <w:t>Activities or uses that require the issuance of a permit, including the expansion or alteration of such uses, shall not be initiated, established, or undertaken until a permit has been issued by the Floodplain Administrator.</w:t>
      </w:r>
    </w:p>
    <w:p w14:paraId="713F6D7F" w14:textId="77777777" w:rsidR="000808A5" w:rsidRDefault="00E15829">
      <w:pPr>
        <w:numPr>
          <w:ilvl w:val="0"/>
          <w:numId w:val="19"/>
        </w:numPr>
        <w:spacing w:after="316"/>
        <w:ind w:right="52" w:firstLine="446"/>
      </w:pPr>
      <w:r>
        <w:t xml:space="preserve">Permit applicants shall be required to furnish the following information as deemed necessary by the Floodplain Administrator </w:t>
      </w:r>
      <w:proofErr w:type="gramStart"/>
      <w:r>
        <w:t>for determining</w:t>
      </w:r>
      <w:proofErr w:type="gramEnd"/>
      <w:r>
        <w:t xml:space="preserve"> the suitability of the </w:t>
      </w:r>
      <w:proofErr w:type="gramStart"/>
      <w:r>
        <w:t>particular site</w:t>
      </w:r>
      <w:proofErr w:type="gramEnd"/>
      <w:r>
        <w:t xml:space="preserve"> for the proposed use:</w:t>
      </w:r>
    </w:p>
    <w:p w14:paraId="29589175" w14:textId="77777777" w:rsidR="000808A5" w:rsidRDefault="00E15829">
      <w:pPr>
        <w:numPr>
          <w:ilvl w:val="2"/>
          <w:numId w:val="21"/>
        </w:numPr>
        <w:spacing w:after="347"/>
        <w:ind w:right="52" w:firstLine="883"/>
      </w:pPr>
      <w:r>
        <w:t>Plans in duplicate drawn to scale (including dimensions) showing the nature, location, and elevation of the lot; existing and proposed structure locations; fill, storage, or materials site; flood-proofing measures; mean sea level elevation of the first floor of proposed structures; and location of the channel;</w:t>
      </w:r>
    </w:p>
    <w:p w14:paraId="45D0F3C5" w14:textId="77777777" w:rsidR="000808A5" w:rsidRDefault="00E15829">
      <w:pPr>
        <w:numPr>
          <w:ilvl w:val="2"/>
          <w:numId w:val="21"/>
        </w:numPr>
        <w:spacing w:after="345"/>
        <w:ind w:right="52" w:firstLine="883"/>
      </w:pPr>
      <w:r>
        <w:t>A plan view of the proposed development indicating external dimensions of structures, street or road finished grade elevations, well locations, individual sewage treatment and disposal sites, excavation and/or fill quantity estimates, and site plan and/or construction plans;</w:t>
      </w:r>
    </w:p>
    <w:p w14:paraId="7C24A43B" w14:textId="77777777" w:rsidR="000808A5" w:rsidRDefault="00E15829">
      <w:pPr>
        <w:numPr>
          <w:ilvl w:val="2"/>
          <w:numId w:val="21"/>
        </w:numPr>
        <w:spacing w:after="337"/>
        <w:ind w:right="52" w:firstLine="883"/>
      </w:pPr>
      <w:r>
        <w:t xml:space="preserve">Specifications for </w:t>
      </w:r>
      <w:proofErr w:type="gramStart"/>
      <w:r>
        <w:t>flood-proofing</w:t>
      </w:r>
      <w:proofErr w:type="gramEnd"/>
      <w:r>
        <w:t>, filling, excavating, grading, riprapping, storage of materials, and location of utilities;</w:t>
      </w:r>
    </w:p>
    <w:p w14:paraId="24BD5935" w14:textId="77777777" w:rsidR="000808A5" w:rsidRDefault="00E15829">
      <w:pPr>
        <w:numPr>
          <w:ilvl w:val="2"/>
          <w:numId w:val="21"/>
        </w:numPr>
        <w:spacing w:after="327"/>
        <w:ind w:right="52" w:firstLine="883"/>
      </w:pPr>
      <w:r>
        <w:t xml:space="preserve">A professional engineer's or registered architect's design calculations and certification that the proposed activity has been designed to </w:t>
      </w:r>
      <w:proofErr w:type="gramStart"/>
      <w:r>
        <w:t>be in compliance with</w:t>
      </w:r>
      <w:proofErr w:type="gramEnd"/>
      <w:r>
        <w:t xml:space="preserve"> these regulations; and</w:t>
      </w:r>
    </w:p>
    <w:p w14:paraId="0F13FDC7" w14:textId="77777777" w:rsidR="000808A5" w:rsidRDefault="00E15829">
      <w:pPr>
        <w:numPr>
          <w:ilvl w:val="2"/>
          <w:numId w:val="21"/>
        </w:numPr>
        <w:spacing w:after="327"/>
        <w:ind w:right="52" w:firstLine="883"/>
      </w:pPr>
      <w:r>
        <w:lastRenderedPageBreak/>
        <w:t xml:space="preserve">Certification of </w:t>
      </w:r>
      <w:proofErr w:type="gramStart"/>
      <w:r>
        <w:t>flood-proofing</w:t>
      </w:r>
      <w:proofErr w:type="gramEnd"/>
      <w:r>
        <w:t xml:space="preserve"> and/or elevation shall be provided on a standard form available from the Floodplain Administrator.</w:t>
      </w:r>
    </w:p>
    <w:p w14:paraId="0CFB85A0" w14:textId="77777777" w:rsidR="000808A5" w:rsidRDefault="00E15829">
      <w:pPr>
        <w:numPr>
          <w:ilvl w:val="0"/>
          <w:numId w:val="19"/>
        </w:numPr>
        <w:ind w:right="52" w:firstLine="446"/>
      </w:pPr>
      <w:r>
        <w:t xml:space="preserve">To </w:t>
      </w:r>
      <w:proofErr w:type="spellStart"/>
      <w:r>
        <w:t>deterrnine</w:t>
      </w:r>
      <w:proofErr w:type="spellEnd"/>
      <w:r>
        <w:t xml:space="preserve"> that the permit specifications and conditions have been completed, applicants who have received permits are required to furnish the following at the time of an on-site conformance inspection:</w:t>
      </w:r>
    </w:p>
    <w:p w14:paraId="284205CC" w14:textId="77777777" w:rsidR="000808A5" w:rsidRDefault="00E15829">
      <w:pPr>
        <w:numPr>
          <w:ilvl w:val="2"/>
          <w:numId w:val="20"/>
        </w:numPr>
        <w:spacing w:after="254"/>
        <w:ind w:right="52" w:firstLine="878"/>
      </w:pPr>
      <w:r>
        <w:t>Certification by a registered professional engineer or licensed land surveyor of the actual mean sea level elevation of the lowest floor (including basement) of all new, altered, or substantially improved buildings;</w:t>
      </w:r>
    </w:p>
    <w:p w14:paraId="07E51F35" w14:textId="77777777" w:rsidR="000808A5" w:rsidRDefault="00E15829">
      <w:pPr>
        <w:numPr>
          <w:ilvl w:val="2"/>
          <w:numId w:val="20"/>
        </w:numPr>
        <w:spacing w:after="250"/>
        <w:ind w:right="52" w:firstLine="878"/>
      </w:pPr>
      <w:r>
        <w:t xml:space="preserve">If flood-proofing techniques were used for buildings, the mean sea level elevation to which the </w:t>
      </w:r>
      <w:proofErr w:type="gramStart"/>
      <w:r>
        <w:t>flood-proofing</w:t>
      </w:r>
      <w:proofErr w:type="gramEnd"/>
      <w:r>
        <w:t xml:space="preserve"> was accomplished must be certified by a structural engineer or licensed architect in the same manner;</w:t>
      </w:r>
    </w:p>
    <w:p w14:paraId="7BEADB4A" w14:textId="77777777" w:rsidR="000808A5" w:rsidRDefault="00E15829">
      <w:pPr>
        <w:numPr>
          <w:ilvl w:val="2"/>
          <w:numId w:val="20"/>
        </w:numPr>
        <w:ind w:right="52" w:firstLine="878"/>
      </w:pPr>
      <w:r>
        <w:t xml:space="preserve">Certification shall also be </w:t>
      </w:r>
      <w:proofErr w:type="gramStart"/>
      <w:r>
        <w:t>required,</w:t>
      </w:r>
      <w:proofErr w:type="gramEnd"/>
      <w:r>
        <w:t xml:space="preserve"> for artificial obstructions other than buildings, verifying that the activity was accomplished in accordance with these regulations and the design plans submitted with the application for the permit activity. This certification may be waived by the Floodplain Administrator if it can be clearly ascertained by a site inspection that the activity was accomplished in accordance with these regulations; and</w:t>
      </w:r>
    </w:p>
    <w:p w14:paraId="7BEB9812" w14:textId="77777777" w:rsidR="000808A5" w:rsidRDefault="00E15829">
      <w:pPr>
        <w:numPr>
          <w:ilvl w:val="2"/>
          <w:numId w:val="20"/>
        </w:numPr>
        <w:spacing w:after="0" w:line="321" w:lineRule="auto"/>
        <w:ind w:right="52" w:firstLine="878"/>
      </w:pPr>
      <w:r>
        <w:t xml:space="preserve">Certification of </w:t>
      </w:r>
      <w:proofErr w:type="gramStart"/>
      <w:r>
        <w:t>flood-proofing</w:t>
      </w:r>
      <w:proofErr w:type="gramEnd"/>
      <w:r>
        <w:t xml:space="preserve"> and/or elevation shall be provided on a standard form available from the Floodplain Administrator.</w:t>
      </w:r>
    </w:p>
    <w:p w14:paraId="1835E3DA" w14:textId="77777777" w:rsidR="000808A5" w:rsidRDefault="00E15829">
      <w:pPr>
        <w:spacing w:after="594"/>
        <w:ind w:left="62" w:right="52"/>
      </w:pPr>
      <w:r>
        <w:t>(Ord. 88-1, passed 2-29-1988; Res. 91-2, passed 4-10-1991)</w:t>
      </w:r>
    </w:p>
    <w:p w14:paraId="6672D8AB" w14:textId="77777777" w:rsidR="000808A5" w:rsidRDefault="00E15829">
      <w:pPr>
        <w:spacing w:after="278" w:line="247" w:lineRule="auto"/>
        <w:ind w:left="263" w:firstLine="4"/>
      </w:pPr>
      <w:r>
        <w:rPr>
          <w:sz w:val="26"/>
        </w:rPr>
        <w:t>152.32 EMERGENCY WAIVER.</w:t>
      </w:r>
    </w:p>
    <w:p w14:paraId="5EEEF3FB" w14:textId="77777777" w:rsidR="000808A5" w:rsidRDefault="00E15829">
      <w:pPr>
        <w:numPr>
          <w:ilvl w:val="0"/>
          <w:numId w:val="22"/>
        </w:numPr>
        <w:spacing w:after="245"/>
        <w:ind w:right="52" w:firstLine="442"/>
      </w:pPr>
      <w:r>
        <w:t>Emergency repair and replacement of severely damaged public transportation facilities, public water and sewer facilities, and flood control works may be authorized. Floodplain development permit requirements may be waived if:</w:t>
      </w:r>
    </w:p>
    <w:p w14:paraId="1012D88D" w14:textId="77777777" w:rsidR="000808A5" w:rsidRDefault="00E15829">
      <w:pPr>
        <w:numPr>
          <w:ilvl w:val="1"/>
          <w:numId w:val="22"/>
        </w:numPr>
        <w:spacing w:after="70" w:line="259" w:lineRule="auto"/>
        <w:ind w:right="48" w:firstLine="874"/>
      </w:pPr>
      <w:r>
        <w:t>Upon notification and prior to the emergency repair and/or replacement, the Floodplain</w:t>
      </w:r>
    </w:p>
    <w:p w14:paraId="3E0A5012" w14:textId="77777777" w:rsidR="000808A5" w:rsidRDefault="00E15829">
      <w:pPr>
        <w:spacing w:after="312"/>
        <w:ind w:left="62" w:right="52"/>
      </w:pPr>
      <w:r>
        <w:t>Administrator determines that an emergency condition exists warranting immediate action; and</w:t>
      </w:r>
    </w:p>
    <w:p w14:paraId="2CAE9AE2" w14:textId="77777777" w:rsidR="000808A5" w:rsidRDefault="00E15829">
      <w:pPr>
        <w:numPr>
          <w:ilvl w:val="1"/>
          <w:numId w:val="22"/>
        </w:numPr>
        <w:spacing w:after="185" w:line="324" w:lineRule="auto"/>
        <w:ind w:right="48" w:firstLine="874"/>
      </w:pPr>
      <w:r>
        <w:t>The Floodplain Administrator agrees upon the nature and type of proposed emergency repair and/or placement.</w:t>
      </w:r>
    </w:p>
    <w:p w14:paraId="4178897F" w14:textId="77777777" w:rsidR="000808A5" w:rsidRDefault="00E15829">
      <w:pPr>
        <w:numPr>
          <w:ilvl w:val="0"/>
          <w:numId w:val="22"/>
        </w:numPr>
        <w:spacing w:after="0" w:line="315" w:lineRule="auto"/>
        <w:ind w:right="52" w:firstLine="442"/>
      </w:pPr>
      <w:r>
        <w:lastRenderedPageBreak/>
        <w:t xml:space="preserve">Authorization to undertake emergency repair and replacement work may be given verbally if the Floodplain Administrator feels that such a written authorization would unduly delay the emergency </w:t>
      </w:r>
      <w:proofErr w:type="gramStart"/>
      <w:r>
        <w:t>works</w:t>
      </w:r>
      <w:proofErr w:type="gramEnd"/>
      <w:r>
        <w:t>. Such verbal authorization must be followed by a written authorization describing the emergency condition, and the type of emergency work agreed upon, and stating that a verbal authorization had been previously given.</w:t>
      </w:r>
    </w:p>
    <w:p w14:paraId="483FAC38" w14:textId="77777777" w:rsidR="000808A5" w:rsidRDefault="00E15829">
      <w:pPr>
        <w:ind w:left="62" w:right="52"/>
      </w:pPr>
      <w:r>
        <w:t>(Ord. 88-1, passed 2-29-1988; Res. 91-2, passed 4-10-1991)</w:t>
      </w:r>
    </w:p>
    <w:p w14:paraId="4DBECD70" w14:textId="77777777" w:rsidR="000808A5" w:rsidRDefault="00E15829">
      <w:pPr>
        <w:spacing w:after="257" w:line="247" w:lineRule="auto"/>
        <w:ind w:left="43" w:firstLine="4"/>
      </w:pPr>
      <w:r>
        <w:rPr>
          <w:noProof/>
        </w:rPr>
        <w:drawing>
          <wp:inline distT="0" distB="0" distL="0" distR="0" wp14:anchorId="7C246CFD" wp14:editId="1C7610D6">
            <wp:extent cx="57912" cy="131102"/>
            <wp:effectExtent l="0" t="0" r="0" b="0"/>
            <wp:docPr id="39463" name="Picture 39463"/>
            <wp:cNvGraphicFramePr/>
            <a:graphic xmlns:a="http://schemas.openxmlformats.org/drawingml/2006/main">
              <a:graphicData uri="http://schemas.openxmlformats.org/drawingml/2006/picture">
                <pic:pic xmlns:pic="http://schemas.openxmlformats.org/drawingml/2006/picture">
                  <pic:nvPicPr>
                    <pic:cNvPr id="39463" name="Picture 39463"/>
                    <pic:cNvPicPr/>
                  </pic:nvPicPr>
                  <pic:blipFill>
                    <a:blip r:embed="rId51"/>
                    <a:stretch>
                      <a:fillRect/>
                    </a:stretch>
                  </pic:blipFill>
                  <pic:spPr>
                    <a:xfrm>
                      <a:off x="0" y="0"/>
                      <a:ext cx="57912" cy="131102"/>
                    </a:xfrm>
                    <a:prstGeom prst="rect">
                      <a:avLst/>
                    </a:prstGeom>
                  </pic:spPr>
                </pic:pic>
              </a:graphicData>
            </a:graphic>
          </wp:inline>
        </w:drawing>
      </w:r>
      <w:r>
        <w:rPr>
          <w:sz w:val="26"/>
        </w:rPr>
        <w:t xml:space="preserve"> 152.33 REVIEW; VARIANCES; APPEALS.</w:t>
      </w:r>
    </w:p>
    <w:p w14:paraId="2BDC2D83" w14:textId="77777777" w:rsidR="000808A5" w:rsidRDefault="00E15829">
      <w:pPr>
        <w:numPr>
          <w:ilvl w:val="0"/>
          <w:numId w:val="23"/>
        </w:numPr>
        <w:ind w:right="52" w:firstLine="437"/>
      </w:pPr>
      <w:r>
        <w:t>There is hereby created a local Floodplain Management Board of Adjustment, the membership, administration, and rules of procedure of which are identical to a Zoning Board of Adjustment.</w:t>
      </w:r>
    </w:p>
    <w:p w14:paraId="38CABCAD" w14:textId="77777777" w:rsidR="000808A5" w:rsidRDefault="00E15829">
      <w:pPr>
        <w:numPr>
          <w:ilvl w:val="0"/>
          <w:numId w:val="23"/>
        </w:numPr>
        <w:ind w:right="52" w:firstLine="437"/>
      </w:pPr>
      <w:r>
        <w:t>The Board of Adjustment may, by variance, grant a permit that is not in compliance with the minimum standards contained in these regulations according to the following procedures.</w:t>
      </w:r>
    </w:p>
    <w:p w14:paraId="54B51AA1" w14:textId="77777777" w:rsidR="000808A5" w:rsidRDefault="00E15829">
      <w:pPr>
        <w:numPr>
          <w:ilvl w:val="2"/>
          <w:numId w:val="25"/>
        </w:numPr>
        <w:spacing w:after="254"/>
        <w:ind w:right="52" w:firstLine="874"/>
      </w:pPr>
      <w:r>
        <w:t xml:space="preserve">Variances shall not be issued for any activity that will cause more than one-half foot increase in the base flood elevation. The Floodplain Administrator may establish an increase of more than one-half foot if there </w:t>
      </w:r>
      <w:proofErr w:type="gramStart"/>
      <w:r>
        <w:t>will not be</w:t>
      </w:r>
      <w:proofErr w:type="gramEnd"/>
      <w:r>
        <w:t xml:space="preserve"> an increased flood hazard to existing or foreseeable development.</w:t>
      </w:r>
    </w:p>
    <w:p w14:paraId="42CB6DE7" w14:textId="77777777" w:rsidR="000808A5" w:rsidRDefault="00E15829">
      <w:pPr>
        <w:numPr>
          <w:ilvl w:val="2"/>
          <w:numId w:val="25"/>
        </w:numPr>
        <w:ind w:right="52" w:firstLine="874"/>
      </w:pPr>
      <w:r>
        <w:t>Variances shall only be issued upon:</w:t>
      </w:r>
    </w:p>
    <w:p w14:paraId="1144017A" w14:textId="77777777" w:rsidR="000808A5" w:rsidRDefault="00E15829">
      <w:pPr>
        <w:numPr>
          <w:ilvl w:val="3"/>
          <w:numId w:val="24"/>
        </w:numPr>
        <w:ind w:right="52" w:firstLine="1310"/>
      </w:pPr>
      <w:r>
        <w:t>A showing of good and sufficient cause;</w:t>
      </w:r>
    </w:p>
    <w:p w14:paraId="78F94E87" w14:textId="77777777" w:rsidR="000808A5" w:rsidRDefault="00E15829">
      <w:pPr>
        <w:numPr>
          <w:ilvl w:val="3"/>
          <w:numId w:val="24"/>
        </w:numPr>
        <w:ind w:right="52" w:firstLine="1310"/>
      </w:pPr>
      <w:r>
        <w:t>A determination that refusal of a permit due to exceptional circumstances would cause a unique or undue hardship on the applicant or community involved;</w:t>
      </w:r>
    </w:p>
    <w:p w14:paraId="0F468D81" w14:textId="77777777" w:rsidR="000808A5" w:rsidRDefault="00E15829">
      <w:pPr>
        <w:numPr>
          <w:ilvl w:val="3"/>
          <w:numId w:val="24"/>
        </w:numPr>
        <w:ind w:right="52" w:firstLine="1310"/>
      </w:pPr>
      <w:r>
        <w:t>A determination that the granting of a variance will not result in increased flood hazards, present additional threats to public safety, be an extraordinary public expense, create nuisances, cause fraud, victimize the public, or conflict with existing state and local laws;</w:t>
      </w:r>
    </w:p>
    <w:p w14:paraId="20AF361A" w14:textId="77777777" w:rsidR="000808A5" w:rsidRDefault="00E15829">
      <w:pPr>
        <w:numPr>
          <w:ilvl w:val="3"/>
          <w:numId w:val="24"/>
        </w:numPr>
        <w:ind w:right="52" w:firstLine="1310"/>
      </w:pPr>
      <w:r>
        <w:t>A determination that the proposed use would be adequately flood-proofed;</w:t>
      </w:r>
    </w:p>
    <w:p w14:paraId="7CBB4BAC" w14:textId="77777777" w:rsidR="000808A5" w:rsidRDefault="00E15829">
      <w:pPr>
        <w:numPr>
          <w:ilvl w:val="3"/>
          <w:numId w:val="24"/>
        </w:numPr>
        <w:spacing w:after="328"/>
        <w:ind w:right="52" w:firstLine="1310"/>
      </w:pPr>
      <w:r>
        <w:t>A determination that a reasonable alternate location outside the floodplain is not available;</w:t>
      </w:r>
    </w:p>
    <w:p w14:paraId="38530995" w14:textId="77777777" w:rsidR="000808A5" w:rsidRDefault="00E15829">
      <w:pPr>
        <w:numPr>
          <w:ilvl w:val="3"/>
          <w:numId w:val="24"/>
        </w:numPr>
        <w:spacing w:after="307"/>
        <w:ind w:right="52" w:firstLine="1310"/>
      </w:pPr>
      <w:r>
        <w:lastRenderedPageBreak/>
        <w:t>A determination that the variance requested is the minimum necessary to afford relief, considering the flood hazard; and</w:t>
      </w:r>
    </w:p>
    <w:p w14:paraId="64A37BF5" w14:textId="77777777" w:rsidR="000808A5" w:rsidRDefault="00E15829">
      <w:pPr>
        <w:numPr>
          <w:ilvl w:val="3"/>
          <w:numId w:val="24"/>
        </w:numPr>
        <w:spacing w:after="311"/>
        <w:ind w:right="52" w:firstLine="1310"/>
      </w:pPr>
      <w:r>
        <w:t xml:space="preserve">Approval of the State </w:t>
      </w:r>
      <w:proofErr w:type="spellStart"/>
      <w:r>
        <w:t>Deparment</w:t>
      </w:r>
      <w:proofErr w:type="spellEnd"/>
      <w:r>
        <w:t xml:space="preserve"> of Natural Resources and Conservation, upon request from the permit issuing authority, prior to formally approving any permit application that is in variance to these regulations.</w:t>
      </w:r>
    </w:p>
    <w:p w14:paraId="6ED7563E" w14:textId="77777777" w:rsidR="000808A5" w:rsidRDefault="00E15829">
      <w:pPr>
        <w:spacing w:after="311"/>
        <w:ind w:left="0" w:right="52" w:firstLine="874"/>
      </w:pPr>
      <w:r>
        <w:t>(3) Variances shall be issued in writing from the permit issuing authority and shall notify the applicant that:</w:t>
      </w:r>
    </w:p>
    <w:p w14:paraId="56148C79" w14:textId="77777777" w:rsidR="000808A5" w:rsidRDefault="00E15829">
      <w:pPr>
        <w:numPr>
          <w:ilvl w:val="3"/>
          <w:numId w:val="26"/>
        </w:numPr>
        <w:spacing w:after="261" w:line="265" w:lineRule="auto"/>
        <w:ind w:right="52" w:firstLine="1310"/>
      </w:pPr>
      <w:r>
        <w:t>A specific variance is granted, and certain conditions may be attached;</w:t>
      </w:r>
    </w:p>
    <w:p w14:paraId="6D5DD2D9" w14:textId="77777777" w:rsidR="000808A5" w:rsidRDefault="00E15829">
      <w:pPr>
        <w:numPr>
          <w:ilvl w:val="3"/>
          <w:numId w:val="26"/>
        </w:numPr>
        <w:ind w:right="52" w:firstLine="1310"/>
      </w:pPr>
      <w:r>
        <w:t>The issuance of a variance to construct a building below the 100-year floodplain elevation will result in increased premium rates; and</w:t>
      </w:r>
    </w:p>
    <w:p w14:paraId="436EC751" w14:textId="77777777" w:rsidR="000808A5" w:rsidRDefault="00E15829">
      <w:pPr>
        <w:numPr>
          <w:ilvl w:val="3"/>
          <w:numId w:val="26"/>
        </w:numPr>
        <w:spacing w:after="315"/>
        <w:ind w:right="52" w:firstLine="1310"/>
      </w:pPr>
      <w:r>
        <w:t>Such construction below the 100-year flood elevation increases risks to life and property. The Floodplain Administrator shall maintain records of the variance notification and actions, including justification for their issuance, and forward copies of all variance actions to the State Department of Natural Resources and Conservation and the Federal Emergency Management Agency.</w:t>
      </w:r>
    </w:p>
    <w:p w14:paraId="0BE14B44" w14:textId="77777777" w:rsidR="000808A5" w:rsidRDefault="00E15829">
      <w:pPr>
        <w:numPr>
          <w:ilvl w:val="0"/>
          <w:numId w:val="23"/>
        </w:numPr>
        <w:spacing w:after="556"/>
        <w:ind w:right="52" w:firstLine="437"/>
      </w:pPr>
      <w:r>
        <w:t xml:space="preserve">Appeal of any decision of the permit issuing authority, its officers, or agencies may be taken by an aggrieved person or </w:t>
      </w:r>
      <w:proofErr w:type="gramStart"/>
      <w:r>
        <w:t>persons</w:t>
      </w:r>
      <w:proofErr w:type="gramEnd"/>
      <w:r>
        <w:t>, jointly or separately, to a court of record. (Ord. 88-1, passed 2-29-1988; Res. 91-2, passed 4-10-1991)</w:t>
      </w:r>
    </w:p>
    <w:p w14:paraId="5D112533" w14:textId="77777777" w:rsidR="000808A5" w:rsidRDefault="00E15829">
      <w:pPr>
        <w:spacing w:after="257" w:line="247" w:lineRule="auto"/>
        <w:ind w:left="263" w:firstLine="4"/>
      </w:pPr>
      <w:r>
        <w:rPr>
          <w:sz w:val="26"/>
        </w:rPr>
        <w:t>152.34 FEES.</w:t>
      </w:r>
    </w:p>
    <w:p w14:paraId="75CD09E3" w14:textId="77777777" w:rsidR="000808A5" w:rsidRDefault="00E15829">
      <w:pPr>
        <w:spacing w:after="593"/>
        <w:ind w:left="62" w:right="2122" w:firstLine="422"/>
      </w:pPr>
      <w:r>
        <w:t>A processing fee of $25 shall be submitted with each permit application. (Ord. 88-1, passed 2-29-1988; Res. 91-2, passed 4-10-1991)</w:t>
      </w:r>
    </w:p>
    <w:p w14:paraId="56014D0A" w14:textId="77777777" w:rsidR="000808A5" w:rsidRDefault="00E15829">
      <w:pPr>
        <w:spacing w:after="257" w:line="247" w:lineRule="auto"/>
        <w:ind w:left="263" w:firstLine="4"/>
      </w:pPr>
      <w:r>
        <w:rPr>
          <w:sz w:val="26"/>
        </w:rPr>
        <w:t>152.35 VIOLATION NOTICE.</w:t>
      </w:r>
    </w:p>
    <w:p w14:paraId="0AF550FA" w14:textId="77777777" w:rsidR="000808A5" w:rsidRDefault="00E15829">
      <w:pPr>
        <w:spacing w:after="503" w:line="319" w:lineRule="auto"/>
        <w:ind w:left="62" w:right="52" w:firstLine="432"/>
      </w:pPr>
      <w:r>
        <w:t>The Floodplain Administrator shall bring any violation of these regulations to the attention of the local governing body, its legal counsel, and the State Department of Natural Resources and Conservation. (Ord. 88-1, passed 2-29-1988; Res. 91-2, passed 4-10-1991)</w:t>
      </w:r>
    </w:p>
    <w:p w14:paraId="00304038" w14:textId="77777777" w:rsidR="000808A5" w:rsidRDefault="00E15829">
      <w:pPr>
        <w:spacing w:after="257" w:line="247" w:lineRule="auto"/>
        <w:ind w:left="263" w:firstLine="4"/>
      </w:pPr>
      <w:r>
        <w:rPr>
          <w:sz w:val="26"/>
        </w:rPr>
        <w:lastRenderedPageBreak/>
        <w:t>152.36 COMPLIANCE.</w:t>
      </w:r>
    </w:p>
    <w:p w14:paraId="561C5D10" w14:textId="77777777" w:rsidR="000808A5" w:rsidRDefault="00E15829">
      <w:pPr>
        <w:spacing w:after="43"/>
        <w:ind w:left="62" w:right="52" w:firstLine="427"/>
      </w:pPr>
      <w:r>
        <w:t>Any use, arrangement, or construction not in compliance as authorized by permit, shall be deemed a violation of these regulations and punishable as provided in 152.99. An applicant is required to submit certification by a registered professional engineer, architect, land surveyor, or other qualified person designated by the Floodplain Administrator that finished fill and lowest building floor elevations, floodproofing, hydraulic design, or other flood protection measures were accomplished in compliance with</w:t>
      </w:r>
      <w:r>
        <w:t xml:space="preserve"> these regulations.</w:t>
      </w:r>
    </w:p>
    <w:p w14:paraId="192B1BEA" w14:textId="77777777" w:rsidR="000808A5" w:rsidRDefault="00E15829">
      <w:pPr>
        <w:ind w:left="62" w:right="52"/>
      </w:pPr>
      <w:r>
        <w:t>(Ord. 88-1, passed 2-29-1988; Res. 91-2, passed 4-10-1991) Penalty, see 152.99</w:t>
      </w:r>
    </w:p>
    <w:p w14:paraId="25DA8D7E" w14:textId="77777777" w:rsidR="000808A5" w:rsidRDefault="00E15829">
      <w:pPr>
        <w:spacing w:after="257" w:line="247" w:lineRule="auto"/>
        <w:ind w:left="77" w:firstLine="4"/>
      </w:pPr>
      <w:r>
        <w:rPr>
          <w:noProof/>
        </w:rPr>
        <w:drawing>
          <wp:inline distT="0" distB="0" distL="0" distR="0" wp14:anchorId="78709D02" wp14:editId="13444992">
            <wp:extent cx="60960" cy="131102"/>
            <wp:effectExtent l="0" t="0" r="0" b="0"/>
            <wp:docPr id="42989" name="Picture 42989"/>
            <wp:cNvGraphicFramePr/>
            <a:graphic xmlns:a="http://schemas.openxmlformats.org/drawingml/2006/main">
              <a:graphicData uri="http://schemas.openxmlformats.org/drawingml/2006/picture">
                <pic:pic xmlns:pic="http://schemas.openxmlformats.org/drawingml/2006/picture">
                  <pic:nvPicPr>
                    <pic:cNvPr id="42989" name="Picture 42989"/>
                    <pic:cNvPicPr/>
                  </pic:nvPicPr>
                  <pic:blipFill>
                    <a:blip r:embed="rId52"/>
                    <a:stretch>
                      <a:fillRect/>
                    </a:stretch>
                  </pic:blipFill>
                  <pic:spPr>
                    <a:xfrm>
                      <a:off x="0" y="0"/>
                      <a:ext cx="60960" cy="131102"/>
                    </a:xfrm>
                    <a:prstGeom prst="rect">
                      <a:avLst/>
                    </a:prstGeom>
                  </pic:spPr>
                </pic:pic>
              </a:graphicData>
            </a:graphic>
          </wp:inline>
        </w:drawing>
      </w:r>
      <w:r>
        <w:rPr>
          <w:sz w:val="26"/>
        </w:rPr>
        <w:t xml:space="preserve"> 152.37 EMERGENCY PREPAREDNESS PLANNING.</w:t>
      </w:r>
    </w:p>
    <w:p w14:paraId="4C72D810" w14:textId="77777777" w:rsidR="000808A5" w:rsidRDefault="00E15829">
      <w:pPr>
        <w:spacing w:after="13"/>
        <w:ind w:left="62" w:right="52" w:firstLine="446"/>
      </w:pPr>
      <w:r>
        <w:t>In formulating community development goals, the community shall consider the development of a plan for evacuating residents of all manufactured home parks or subdivisions located within flood prone areas. This plan should be developed, filed with, and approved by appropriate community emergency management authorities.</w:t>
      </w:r>
    </w:p>
    <w:p w14:paraId="6CD7CDFA" w14:textId="77777777" w:rsidR="000808A5" w:rsidRDefault="00E15829">
      <w:pPr>
        <w:spacing w:after="835"/>
        <w:ind w:left="62" w:right="52"/>
      </w:pPr>
      <w:r>
        <w:t>(Ord. 88-1, passed 2-29-1988; Res. 91-2, passed 4-10-1991) Penalty, see 152.99</w:t>
      </w:r>
    </w:p>
    <w:p w14:paraId="2E05ECCD" w14:textId="77777777" w:rsidR="000808A5" w:rsidRDefault="00E15829">
      <w:pPr>
        <w:spacing w:after="564" w:line="265" w:lineRule="auto"/>
        <w:ind w:left="452" w:right="418" w:hanging="10"/>
        <w:jc w:val="center"/>
      </w:pPr>
      <w:r>
        <w:t>SPECIFIC STANDARDS</w:t>
      </w:r>
    </w:p>
    <w:p w14:paraId="345A4D6A" w14:textId="77777777" w:rsidR="000808A5" w:rsidRDefault="00E15829">
      <w:pPr>
        <w:spacing w:after="308" w:line="247" w:lineRule="auto"/>
        <w:ind w:left="67" w:firstLine="4"/>
      </w:pPr>
      <w:r>
        <w:rPr>
          <w:noProof/>
        </w:rPr>
        <w:drawing>
          <wp:inline distT="0" distB="0" distL="0" distR="0" wp14:anchorId="3DC7129F" wp14:editId="19223A87">
            <wp:extent cx="60960" cy="131101"/>
            <wp:effectExtent l="0" t="0" r="0" b="0"/>
            <wp:docPr id="42990" name="Picture 42990"/>
            <wp:cNvGraphicFramePr/>
            <a:graphic xmlns:a="http://schemas.openxmlformats.org/drawingml/2006/main">
              <a:graphicData uri="http://schemas.openxmlformats.org/drawingml/2006/picture">
                <pic:pic xmlns:pic="http://schemas.openxmlformats.org/drawingml/2006/picture">
                  <pic:nvPicPr>
                    <pic:cNvPr id="42990" name="Picture 42990"/>
                    <pic:cNvPicPr/>
                  </pic:nvPicPr>
                  <pic:blipFill>
                    <a:blip r:embed="rId53"/>
                    <a:stretch>
                      <a:fillRect/>
                    </a:stretch>
                  </pic:blipFill>
                  <pic:spPr>
                    <a:xfrm>
                      <a:off x="0" y="0"/>
                      <a:ext cx="60960" cy="131101"/>
                    </a:xfrm>
                    <a:prstGeom prst="rect">
                      <a:avLst/>
                    </a:prstGeom>
                  </pic:spPr>
                </pic:pic>
              </a:graphicData>
            </a:graphic>
          </wp:inline>
        </w:drawing>
      </w:r>
      <w:r>
        <w:rPr>
          <w:sz w:val="26"/>
        </w:rPr>
        <w:t xml:space="preserve"> 152.50 APPLICATIONS.</w:t>
      </w:r>
    </w:p>
    <w:p w14:paraId="0758A64A" w14:textId="77777777" w:rsidR="000808A5" w:rsidRDefault="00E15829">
      <w:pPr>
        <w:spacing w:after="15"/>
        <w:ind w:left="62" w:right="52" w:firstLine="437"/>
      </w:pPr>
      <w:r>
        <w:t>The minimum floodplain development standards listed in this subchapter apply to the 100-year floodplain as delineated on the flood insurance rate maps.</w:t>
      </w:r>
    </w:p>
    <w:p w14:paraId="6EF022FF" w14:textId="77777777" w:rsidR="000808A5" w:rsidRDefault="00E15829">
      <w:pPr>
        <w:spacing w:after="582"/>
        <w:ind w:left="62" w:right="52"/>
      </w:pPr>
      <w:r>
        <w:t>(Ord. 88-1, passed 2-29-1988; Res. 91-2, passed 4-10-1991)</w:t>
      </w:r>
    </w:p>
    <w:p w14:paraId="0D7B80BC" w14:textId="77777777" w:rsidR="000808A5" w:rsidRDefault="00E15829">
      <w:pPr>
        <w:spacing w:after="342" w:line="247" w:lineRule="auto"/>
        <w:ind w:left="62" w:firstLine="4"/>
      </w:pPr>
      <w:r>
        <w:rPr>
          <w:noProof/>
        </w:rPr>
        <w:drawing>
          <wp:inline distT="0" distB="0" distL="0" distR="0" wp14:anchorId="512BFB93" wp14:editId="1F5F0887">
            <wp:extent cx="57912" cy="131101"/>
            <wp:effectExtent l="0" t="0" r="0" b="0"/>
            <wp:docPr id="42991" name="Picture 42991"/>
            <wp:cNvGraphicFramePr/>
            <a:graphic xmlns:a="http://schemas.openxmlformats.org/drawingml/2006/main">
              <a:graphicData uri="http://schemas.openxmlformats.org/drawingml/2006/picture">
                <pic:pic xmlns:pic="http://schemas.openxmlformats.org/drawingml/2006/picture">
                  <pic:nvPicPr>
                    <pic:cNvPr id="42991" name="Picture 42991"/>
                    <pic:cNvPicPr/>
                  </pic:nvPicPr>
                  <pic:blipFill>
                    <a:blip r:embed="rId54"/>
                    <a:stretch>
                      <a:fillRect/>
                    </a:stretch>
                  </pic:blipFill>
                  <pic:spPr>
                    <a:xfrm>
                      <a:off x="0" y="0"/>
                      <a:ext cx="57912" cy="131101"/>
                    </a:xfrm>
                    <a:prstGeom prst="rect">
                      <a:avLst/>
                    </a:prstGeom>
                  </pic:spPr>
                </pic:pic>
              </a:graphicData>
            </a:graphic>
          </wp:inline>
        </w:drawing>
      </w:r>
      <w:r>
        <w:rPr>
          <w:sz w:val="26"/>
        </w:rPr>
        <w:t xml:space="preserve"> 152.51 ONE HUNDRED-YEAR FLOODPLAIN.</w:t>
      </w:r>
    </w:p>
    <w:p w14:paraId="56065595" w14:textId="77777777" w:rsidR="000808A5" w:rsidRDefault="00E15829">
      <w:pPr>
        <w:numPr>
          <w:ilvl w:val="0"/>
          <w:numId w:val="27"/>
        </w:numPr>
        <w:spacing w:after="247"/>
        <w:ind w:right="52" w:firstLine="446"/>
      </w:pPr>
      <w:r>
        <w:t>Uses allowed without permits. The following open-space uses shall be allowed without a permit within the 100-year floodplain, provided that such uses conform to the provisions of 152.56, are not prohibited by any other ordinance, resolution, or statute, and do not require fill, excavation, permanent storage of materials, or equipment or structures other than portable structures:</w:t>
      </w:r>
    </w:p>
    <w:p w14:paraId="4C0E1230" w14:textId="77777777" w:rsidR="000808A5" w:rsidRDefault="00E15829">
      <w:pPr>
        <w:numPr>
          <w:ilvl w:val="1"/>
          <w:numId w:val="27"/>
        </w:numPr>
        <w:spacing w:after="321"/>
        <w:ind w:right="52" w:firstLine="878"/>
      </w:pPr>
      <w:r>
        <w:t>Agricultural uses;</w:t>
      </w:r>
    </w:p>
    <w:p w14:paraId="52DCAC34" w14:textId="77777777" w:rsidR="000808A5" w:rsidRDefault="00E15829">
      <w:pPr>
        <w:numPr>
          <w:ilvl w:val="1"/>
          <w:numId w:val="27"/>
        </w:numPr>
        <w:spacing w:after="332"/>
        <w:ind w:right="52" w:firstLine="878"/>
      </w:pPr>
      <w:r>
        <w:lastRenderedPageBreak/>
        <w:t>Accessory uses such as loading and parking areas, or emergency landing strips associated with industrial and commercial facilities;</w:t>
      </w:r>
    </w:p>
    <w:p w14:paraId="76C72EE3" w14:textId="77777777" w:rsidR="000808A5" w:rsidRDefault="00E15829">
      <w:pPr>
        <w:numPr>
          <w:ilvl w:val="1"/>
          <w:numId w:val="27"/>
        </w:numPr>
        <w:ind w:right="52" w:firstLine="878"/>
      </w:pPr>
      <w:r>
        <w:t>Private and public recreational uses such as golf courses, driving ranges, archery ranges, picnic grounds, boat-launching ramps, parks, wildlife management and natural areas, game farms, fish hatcheries, shooting preserves, target ranges, trap and skeet ranges, hunting and fishing areas, and hiking or horseback riding trails;</w:t>
      </w:r>
    </w:p>
    <w:p w14:paraId="525EBF29" w14:textId="77777777" w:rsidR="000808A5" w:rsidRDefault="00E15829">
      <w:pPr>
        <w:numPr>
          <w:ilvl w:val="1"/>
          <w:numId w:val="27"/>
        </w:numPr>
        <w:ind w:right="52" w:firstLine="878"/>
      </w:pPr>
      <w:r>
        <w:t>Forestry, including processing of forest products with portable equipment;</w:t>
      </w:r>
    </w:p>
    <w:p w14:paraId="17D87C1C" w14:textId="77777777" w:rsidR="000808A5" w:rsidRDefault="00E15829">
      <w:pPr>
        <w:numPr>
          <w:ilvl w:val="1"/>
          <w:numId w:val="27"/>
        </w:numPr>
        <w:spacing w:after="298"/>
        <w:ind w:right="52" w:firstLine="878"/>
      </w:pPr>
      <w:r>
        <w:t>Residential uses such as lawns, gardens, parking areas, and play areas;</w:t>
      </w:r>
    </w:p>
    <w:p w14:paraId="671E0D72" w14:textId="77777777" w:rsidR="000808A5" w:rsidRDefault="00E15829">
      <w:pPr>
        <w:numPr>
          <w:ilvl w:val="1"/>
          <w:numId w:val="27"/>
        </w:numPr>
        <w:ind w:right="52" w:firstLine="878"/>
      </w:pPr>
      <w:r>
        <w:t xml:space="preserve">Irrigation and livestock supply wells, </w:t>
      </w:r>
      <w:proofErr w:type="gramStart"/>
      <w:r>
        <w:t>provided that</w:t>
      </w:r>
      <w:proofErr w:type="gramEnd"/>
      <w:r>
        <w:t xml:space="preserve"> they are located at least 500 feet from domestic water supply wells;</w:t>
      </w:r>
    </w:p>
    <w:p w14:paraId="06F6AF00" w14:textId="77777777" w:rsidR="000808A5" w:rsidRDefault="00E15829">
      <w:pPr>
        <w:numPr>
          <w:ilvl w:val="1"/>
          <w:numId w:val="27"/>
        </w:numPr>
        <w:spacing w:after="296"/>
        <w:ind w:right="52" w:firstLine="878"/>
      </w:pPr>
      <w:r>
        <w:t>Fences, except permanent fences crossing channels;</w:t>
      </w:r>
    </w:p>
    <w:p w14:paraId="40A44BA5" w14:textId="77777777" w:rsidR="000808A5" w:rsidRDefault="00E15829">
      <w:pPr>
        <w:numPr>
          <w:ilvl w:val="1"/>
          <w:numId w:val="27"/>
        </w:numPr>
        <w:spacing w:after="298"/>
        <w:ind w:right="52" w:firstLine="878"/>
      </w:pPr>
      <w:r>
        <w:t xml:space="preserve">Recreational vehicles, </w:t>
      </w:r>
      <w:proofErr w:type="gramStart"/>
      <w:r>
        <w:t>provided that</w:t>
      </w:r>
      <w:proofErr w:type="gramEnd"/>
      <w:r>
        <w:t xml:space="preserve"> they </w:t>
      </w:r>
      <w:proofErr w:type="gramStart"/>
      <w:r>
        <w:t>be</w:t>
      </w:r>
      <w:proofErr w:type="gramEnd"/>
      <w:r>
        <w:t xml:space="preserve"> on the site for fewer than 180 consecutive days or </w:t>
      </w:r>
      <w:proofErr w:type="gramStart"/>
      <w:r>
        <w:t>be</w:t>
      </w:r>
      <w:proofErr w:type="gramEnd"/>
      <w:r>
        <w:t xml:space="preserve"> fully licensed and ready for highway use. A recreational vehicle is READY FOR HIGHWAY USE if it is on its wheels or jacking system with wheels intact, is attached to the site only by quick disconnect type utilities and security devices, and has no permanently attached additions; and</w:t>
      </w:r>
    </w:p>
    <w:p w14:paraId="79F6DF11" w14:textId="77777777" w:rsidR="000808A5" w:rsidRDefault="00E15829">
      <w:pPr>
        <w:numPr>
          <w:ilvl w:val="1"/>
          <w:numId w:val="27"/>
        </w:numPr>
        <w:ind w:right="52" w:firstLine="878"/>
      </w:pPr>
      <w:r>
        <w:t>Individual or multiple family subsurface sewage disposal systems are allowed only when they are reviewed and approved under laws and regulations administered by the Department of Health and Environmental Sciences or the local Health Board.</w:t>
      </w:r>
    </w:p>
    <w:p w14:paraId="0ED87F1F" w14:textId="77777777" w:rsidR="000808A5" w:rsidRDefault="00E15829">
      <w:pPr>
        <w:numPr>
          <w:ilvl w:val="0"/>
          <w:numId w:val="27"/>
        </w:numPr>
        <w:spacing w:line="316" w:lineRule="auto"/>
        <w:ind w:right="52" w:firstLine="446"/>
      </w:pPr>
      <w:r>
        <w:t>Uses requiring permits. The following artificial obstructions and structures may be permitted in the 100-year floodplain subject to the issuance of a permit by the Floodplain Administrator:</w:t>
      </w:r>
    </w:p>
    <w:p w14:paraId="22918A20" w14:textId="77777777" w:rsidR="000808A5" w:rsidRDefault="00E15829">
      <w:pPr>
        <w:numPr>
          <w:ilvl w:val="1"/>
          <w:numId w:val="27"/>
        </w:numPr>
        <w:spacing w:after="308"/>
        <w:ind w:right="52" w:firstLine="878"/>
      </w:pPr>
      <w:r>
        <w:t>Excavation of material from pits and pools, provided that:</w:t>
      </w:r>
    </w:p>
    <w:p w14:paraId="446CBA80" w14:textId="77777777" w:rsidR="000808A5" w:rsidRDefault="00E15829">
      <w:pPr>
        <w:numPr>
          <w:ilvl w:val="2"/>
          <w:numId w:val="27"/>
        </w:numPr>
        <w:spacing w:after="186" w:line="320" w:lineRule="auto"/>
        <w:ind w:right="52" w:firstLine="1315"/>
      </w:pPr>
      <w:r>
        <w:t>A buffer strip of undisturbed land is left between the edge of the channel and the edge of the excavation. This buffer strip must be of sufficient width to prevent flood flows from channeling into the excavation;</w:t>
      </w:r>
    </w:p>
    <w:p w14:paraId="1A3BA847" w14:textId="77777777" w:rsidR="000808A5" w:rsidRDefault="00E15829">
      <w:pPr>
        <w:numPr>
          <w:ilvl w:val="2"/>
          <w:numId w:val="27"/>
        </w:numPr>
        <w:spacing w:after="175" w:line="335" w:lineRule="auto"/>
        <w:ind w:right="52" w:firstLine="1315"/>
      </w:pPr>
      <w:r>
        <w:t>The excavation meets all applicable laws and regulations of other local and state agencies; and</w:t>
      </w:r>
    </w:p>
    <w:p w14:paraId="7DB37538" w14:textId="77777777" w:rsidR="000808A5" w:rsidRDefault="00E15829">
      <w:pPr>
        <w:numPr>
          <w:ilvl w:val="2"/>
          <w:numId w:val="27"/>
        </w:numPr>
        <w:spacing w:after="296" w:line="265" w:lineRule="auto"/>
        <w:ind w:right="52" w:firstLine="1315"/>
      </w:pPr>
      <w:r>
        <w:lastRenderedPageBreak/>
        <w:t>Excavated material is disposed of or stockpiled outside the floodplain.</w:t>
      </w:r>
    </w:p>
    <w:p w14:paraId="68A4E5D8" w14:textId="77777777" w:rsidR="000808A5" w:rsidRDefault="00E15829">
      <w:pPr>
        <w:numPr>
          <w:ilvl w:val="1"/>
          <w:numId w:val="27"/>
        </w:numPr>
        <w:spacing w:after="251" w:line="315" w:lineRule="auto"/>
        <w:ind w:right="52" w:firstLine="878"/>
      </w:pPr>
      <w:r>
        <w:t>Railroad, highway, and street stream crossings, provided the crossings are designed to offer minimal construction to flood flow. Stream crossings shall not increase the elevation of the 100-year flood more than one-half foot nor cause a significant increase in flood velocities;</w:t>
      </w:r>
    </w:p>
    <w:p w14:paraId="19127D17" w14:textId="77777777" w:rsidR="000808A5" w:rsidRDefault="00E15829">
      <w:pPr>
        <w:numPr>
          <w:ilvl w:val="1"/>
          <w:numId w:val="27"/>
        </w:numPr>
        <w:spacing w:after="191" w:line="323" w:lineRule="auto"/>
        <w:ind w:right="52" w:firstLine="878"/>
      </w:pPr>
      <w:r>
        <w:t>Limited filling for highway, street, and railroad embankments not associated with stream crossings, provided that:</w:t>
      </w:r>
    </w:p>
    <w:p w14:paraId="7555AB3A" w14:textId="77777777" w:rsidR="000808A5" w:rsidRDefault="00E15829">
      <w:pPr>
        <w:numPr>
          <w:ilvl w:val="2"/>
          <w:numId w:val="27"/>
        </w:numPr>
        <w:spacing w:after="68" w:line="259" w:lineRule="auto"/>
        <w:ind w:right="52" w:firstLine="1315"/>
      </w:pPr>
      <w:r>
        <w:t>Reasonable alternate transportation routes outside the designated floodplain are not</w:t>
      </w:r>
    </w:p>
    <w:p w14:paraId="7296C209" w14:textId="77777777" w:rsidR="000808A5" w:rsidRDefault="00E15829">
      <w:pPr>
        <w:ind w:left="62" w:right="52"/>
      </w:pPr>
      <w:r>
        <w:t>available; and</w:t>
      </w:r>
    </w:p>
    <w:p w14:paraId="1C9EB7C0" w14:textId="77777777" w:rsidR="000808A5" w:rsidRDefault="00E15829">
      <w:pPr>
        <w:numPr>
          <w:ilvl w:val="2"/>
          <w:numId w:val="27"/>
        </w:numPr>
        <w:ind w:right="52" w:firstLine="1315"/>
      </w:pPr>
      <w:r>
        <w:t>Such floodplain encroachment is located as far from the stream channel as possible and shall not result in a cumulative increase in base flood elevations, after allowable encroachments into the floodplain, exceeding one-half foot.</w:t>
      </w:r>
    </w:p>
    <w:p w14:paraId="0FFC0A8F" w14:textId="77777777" w:rsidR="000808A5" w:rsidRDefault="00E15829">
      <w:pPr>
        <w:numPr>
          <w:ilvl w:val="1"/>
          <w:numId w:val="27"/>
        </w:numPr>
        <w:ind w:right="52" w:firstLine="878"/>
      </w:pPr>
      <w:r>
        <w:t>Buried or suspended utility transmission lines, provided that:</w:t>
      </w:r>
    </w:p>
    <w:p w14:paraId="532DC034" w14:textId="77777777" w:rsidR="000808A5" w:rsidRDefault="00E15829">
      <w:pPr>
        <w:numPr>
          <w:ilvl w:val="2"/>
          <w:numId w:val="27"/>
        </w:numPr>
        <w:spacing w:after="307"/>
        <w:ind w:right="52" w:firstLine="1315"/>
      </w:pPr>
      <w:r>
        <w:t>Suspended utility transmission lines are designed so the lowest point of the suspended line is at least six feet higher than the base flood elevation;</w:t>
      </w:r>
    </w:p>
    <w:p w14:paraId="1D3363D5" w14:textId="77777777" w:rsidR="000808A5" w:rsidRDefault="00E15829">
      <w:pPr>
        <w:numPr>
          <w:ilvl w:val="2"/>
          <w:numId w:val="27"/>
        </w:numPr>
        <w:spacing w:after="296"/>
        <w:ind w:right="52" w:firstLine="1315"/>
      </w:pPr>
      <w:r>
        <w:t>Towers and other appurtenant structures are designed and placed to withstand and minimally obstruct flood flows; and</w:t>
      </w:r>
    </w:p>
    <w:p w14:paraId="5789AD28" w14:textId="77777777" w:rsidR="000808A5" w:rsidRDefault="00E15829">
      <w:pPr>
        <w:numPr>
          <w:ilvl w:val="2"/>
          <w:numId w:val="27"/>
        </w:numPr>
        <w:ind w:right="52" w:firstLine="1315"/>
      </w:pPr>
      <w:r>
        <w:t>Utility transmission lines carrying toxic or flammable materials are buried to a depth of at least twice the calculated maximum depth of scour for a 100-year flood. The maximum depth of scour shall be determined by hydraulic engineering methods acceptable to the Floodplain Administrator.</w:t>
      </w:r>
    </w:p>
    <w:p w14:paraId="57C4BC02" w14:textId="77777777" w:rsidR="000808A5" w:rsidRDefault="00E15829">
      <w:pPr>
        <w:numPr>
          <w:ilvl w:val="1"/>
          <w:numId w:val="27"/>
        </w:numPr>
        <w:spacing w:after="311"/>
        <w:ind w:right="52" w:firstLine="878"/>
      </w:pPr>
      <w:r>
        <w:t>Storage of materials and equipment, provided that:</w:t>
      </w:r>
    </w:p>
    <w:p w14:paraId="316D88D2" w14:textId="77777777" w:rsidR="000808A5" w:rsidRDefault="00E15829">
      <w:pPr>
        <w:numPr>
          <w:ilvl w:val="2"/>
          <w:numId w:val="27"/>
        </w:numPr>
        <w:spacing w:after="313"/>
        <w:ind w:right="52" w:firstLine="1315"/>
      </w:pPr>
      <w:r>
        <w:t>The material or equipment is not subject to major damage by flooding and is properly anchored to prevent flotation or downstream movement; or</w:t>
      </w:r>
    </w:p>
    <w:p w14:paraId="5226AFF0" w14:textId="77777777" w:rsidR="000808A5" w:rsidRDefault="00E15829">
      <w:pPr>
        <w:numPr>
          <w:ilvl w:val="2"/>
          <w:numId w:val="27"/>
        </w:numPr>
        <w:ind w:right="52" w:firstLine="1315"/>
      </w:pPr>
      <w:r>
        <w:t>The material or equipment is readily movable within the limited time available after flood warning. Storage of flammable, toxic, hazardous, or explosive materials shall not be permitted.</w:t>
      </w:r>
    </w:p>
    <w:p w14:paraId="31386740" w14:textId="77777777" w:rsidR="000808A5" w:rsidRDefault="00E15829">
      <w:pPr>
        <w:numPr>
          <w:ilvl w:val="1"/>
          <w:numId w:val="27"/>
        </w:numPr>
        <w:spacing w:after="332"/>
        <w:ind w:right="52" w:firstLine="878"/>
      </w:pPr>
      <w:r>
        <w:lastRenderedPageBreak/>
        <w:t>Domestic water supply wells, provided that:</w:t>
      </w:r>
    </w:p>
    <w:p w14:paraId="5BDDCCA7" w14:textId="77777777" w:rsidR="000808A5" w:rsidRDefault="00E15829">
      <w:pPr>
        <w:numPr>
          <w:ilvl w:val="2"/>
          <w:numId w:val="27"/>
        </w:numPr>
        <w:spacing w:after="317"/>
        <w:ind w:right="52" w:firstLine="1315"/>
      </w:pPr>
      <w:r>
        <w:t>They are driven or drilled wells located on ground higher than the surrounding ground to assure positive drainage from the well;</w:t>
      </w:r>
    </w:p>
    <w:p w14:paraId="67010AAB" w14:textId="77777777" w:rsidR="000808A5" w:rsidRDefault="00E15829">
      <w:pPr>
        <w:numPr>
          <w:ilvl w:val="2"/>
          <w:numId w:val="27"/>
        </w:numPr>
        <w:spacing w:after="290" w:line="259" w:lineRule="auto"/>
        <w:ind w:right="52" w:firstLine="1315"/>
      </w:pPr>
      <w:r>
        <w:t>Well casings are watertight to a distance of at least 25 feet below the ground surface;</w:t>
      </w:r>
    </w:p>
    <w:p w14:paraId="2E032075" w14:textId="77777777" w:rsidR="000808A5" w:rsidRDefault="00E15829">
      <w:pPr>
        <w:numPr>
          <w:ilvl w:val="2"/>
          <w:numId w:val="27"/>
        </w:numPr>
        <w:spacing w:after="290" w:line="259" w:lineRule="auto"/>
        <w:ind w:right="52" w:firstLine="1315"/>
      </w:pPr>
      <w:r>
        <w:t>Water supply and electrical lines have a watertight seal where the lines enter the casing;</w:t>
      </w:r>
    </w:p>
    <w:p w14:paraId="4900F647" w14:textId="77777777" w:rsidR="000808A5" w:rsidRDefault="00E15829">
      <w:pPr>
        <w:numPr>
          <w:ilvl w:val="2"/>
          <w:numId w:val="27"/>
        </w:numPr>
        <w:spacing w:after="338"/>
        <w:ind w:right="52" w:firstLine="1315"/>
      </w:pPr>
      <w:r>
        <w:t>All pumps, electrical lines, and equipment are either submersible or adequately flood-proofed; and</w:t>
      </w:r>
    </w:p>
    <w:p w14:paraId="44F4F076" w14:textId="77777777" w:rsidR="000808A5" w:rsidRDefault="00E15829">
      <w:pPr>
        <w:numPr>
          <w:ilvl w:val="2"/>
          <w:numId w:val="27"/>
        </w:numPr>
        <w:ind w:right="52" w:firstLine="1315"/>
      </w:pPr>
      <w:r>
        <w:t>Check valves are installed on main water lines at wells and at all building entry locations.</w:t>
      </w:r>
    </w:p>
    <w:p w14:paraId="03B9C393" w14:textId="77777777" w:rsidR="000808A5" w:rsidRDefault="00E15829">
      <w:pPr>
        <w:numPr>
          <w:ilvl w:val="1"/>
          <w:numId w:val="27"/>
        </w:numPr>
        <w:spacing w:after="252"/>
        <w:ind w:right="52" w:firstLine="878"/>
      </w:pPr>
      <w:r>
        <w:t>Buried and sealed vaults for sewage disposal in recreational areas, provided they meet applicable laws and standards administered by the State Department of Health and Environmental Sciences;</w:t>
      </w:r>
    </w:p>
    <w:p w14:paraId="089096AD" w14:textId="77777777" w:rsidR="000808A5" w:rsidRDefault="00E15829">
      <w:pPr>
        <w:numPr>
          <w:ilvl w:val="1"/>
          <w:numId w:val="27"/>
        </w:numPr>
        <w:spacing w:after="255"/>
        <w:ind w:right="52" w:firstLine="878"/>
      </w:pPr>
      <w:r>
        <w:t>Public or private campgrounds, provided that:</w:t>
      </w:r>
    </w:p>
    <w:p w14:paraId="2DF12E22" w14:textId="77777777" w:rsidR="000808A5" w:rsidRDefault="00E15829">
      <w:pPr>
        <w:numPr>
          <w:ilvl w:val="2"/>
          <w:numId w:val="27"/>
        </w:numPr>
        <w:spacing w:after="290" w:line="259" w:lineRule="auto"/>
        <w:ind w:right="52" w:firstLine="1315"/>
      </w:pPr>
      <w:r>
        <w:t>Access roads require only limited fill and do not obstruct or divert flood waters; and</w:t>
      </w:r>
    </w:p>
    <w:p w14:paraId="1883AC8A" w14:textId="77777777" w:rsidR="000808A5" w:rsidRDefault="00E15829">
      <w:pPr>
        <w:numPr>
          <w:ilvl w:val="2"/>
          <w:numId w:val="27"/>
        </w:numPr>
        <w:spacing w:after="272" w:line="253" w:lineRule="auto"/>
        <w:ind w:right="52" w:firstLine="1315"/>
      </w:pPr>
      <w:r>
        <w:t xml:space="preserve">Recreational vehicles and travel trailers are licensed and ready for highway use. They are READY FOR HIGHWAY USE if on wheels or jacking system with wheels intact, are attached to the site with only quick disconnect type utilities and securing </w:t>
      </w:r>
      <w:proofErr w:type="gramStart"/>
      <w:r>
        <w:t>devices, and</w:t>
      </w:r>
      <w:proofErr w:type="gramEnd"/>
      <w:r>
        <w:t xml:space="preserve"> have no permanently attached additions.</w:t>
      </w:r>
    </w:p>
    <w:p w14:paraId="0E7EE9FA" w14:textId="77777777" w:rsidR="000808A5" w:rsidRDefault="00E15829">
      <w:pPr>
        <w:numPr>
          <w:ilvl w:val="1"/>
          <w:numId w:val="27"/>
        </w:numPr>
        <w:ind w:right="52" w:firstLine="878"/>
      </w:pPr>
      <w:r>
        <w:t xml:space="preserve">Structures </w:t>
      </w:r>
      <w:proofErr w:type="gramStart"/>
      <w:r>
        <w:t>accessory</w:t>
      </w:r>
      <w:proofErr w:type="gramEnd"/>
      <w:r>
        <w:t xml:space="preserve"> to the uses permitted in this section, such as boat docks, marinas, sheds, picnic shelters, tables, and toilets, provided that:</w:t>
      </w:r>
    </w:p>
    <w:p w14:paraId="35E2C602" w14:textId="77777777" w:rsidR="000808A5" w:rsidRDefault="00E15829">
      <w:pPr>
        <w:numPr>
          <w:ilvl w:val="2"/>
          <w:numId w:val="27"/>
        </w:numPr>
        <w:ind w:right="52" w:firstLine="1315"/>
      </w:pPr>
      <w:r>
        <w:t>The structures are not intended for human habitation;</w:t>
      </w:r>
    </w:p>
    <w:p w14:paraId="57D2F851" w14:textId="77777777" w:rsidR="000808A5" w:rsidRDefault="00E15829">
      <w:pPr>
        <w:numPr>
          <w:ilvl w:val="2"/>
          <w:numId w:val="27"/>
        </w:numPr>
        <w:spacing w:after="303"/>
        <w:ind w:right="52" w:firstLine="1315"/>
      </w:pPr>
      <w:r>
        <w:t xml:space="preserve">The structures will have </w:t>
      </w:r>
      <w:proofErr w:type="gramStart"/>
      <w:r>
        <w:t>a low</w:t>
      </w:r>
      <w:proofErr w:type="gramEnd"/>
      <w:r>
        <w:t xml:space="preserve"> flood damage potential;</w:t>
      </w:r>
    </w:p>
    <w:p w14:paraId="538D211A" w14:textId="77777777" w:rsidR="000808A5" w:rsidRDefault="00E15829">
      <w:pPr>
        <w:numPr>
          <w:ilvl w:val="2"/>
          <w:numId w:val="27"/>
        </w:numPr>
        <w:spacing w:after="244" w:line="314" w:lineRule="auto"/>
        <w:ind w:right="52" w:firstLine="1315"/>
      </w:pPr>
      <w:r>
        <w:lastRenderedPageBreak/>
        <w:t xml:space="preserve">The structures will, insofar as possible, be located on </w:t>
      </w:r>
      <w:proofErr w:type="gramStart"/>
      <w:r>
        <w:t>ground</w:t>
      </w:r>
      <w:proofErr w:type="gramEnd"/>
      <w:r>
        <w:t xml:space="preserve"> higher than the surrounding ground and as far from the channel as possible;</w:t>
      </w:r>
    </w:p>
    <w:p w14:paraId="683BCEF0" w14:textId="77777777" w:rsidR="000808A5" w:rsidRDefault="00E15829">
      <w:pPr>
        <w:numPr>
          <w:ilvl w:val="2"/>
          <w:numId w:val="27"/>
        </w:numPr>
        <w:spacing w:after="315"/>
        <w:ind w:right="52" w:firstLine="1315"/>
      </w:pPr>
      <w:r>
        <w:t>The flood-proofing standards of 152.56 are met; and</w:t>
      </w:r>
    </w:p>
    <w:p w14:paraId="597ECDFD" w14:textId="77777777" w:rsidR="000808A5" w:rsidRDefault="00E15829">
      <w:pPr>
        <w:numPr>
          <w:ilvl w:val="2"/>
          <w:numId w:val="27"/>
        </w:numPr>
        <w:spacing w:after="253"/>
        <w:ind w:right="52" w:firstLine="1315"/>
      </w:pPr>
      <w:r>
        <w:t xml:space="preserve">The structures will be constructed and placed </w:t>
      </w:r>
      <w:proofErr w:type="gramStart"/>
      <w:r>
        <w:t>so as to</w:t>
      </w:r>
      <w:proofErr w:type="gramEnd"/>
      <w:r>
        <w:t xml:space="preserve"> offer minimal obstruction to flood flows and are anchored to prevent flotation.</w:t>
      </w:r>
    </w:p>
    <w:p w14:paraId="70B145F6" w14:textId="77777777" w:rsidR="000808A5" w:rsidRDefault="00E15829">
      <w:pPr>
        <w:numPr>
          <w:ilvl w:val="1"/>
          <w:numId w:val="27"/>
        </w:numPr>
        <w:ind w:right="52" w:firstLine="878"/>
      </w:pPr>
      <w:r>
        <w:t>The new construction, alterations, and substantial improvements of residential structures, including manufactured homes, must be constructed on suitable fill such that the lowest floor elevation (including basement) is two feet or more above the base flood elevation. The suitable fill shall be at an elevation no lower than the base flood elevation and shall extend for at least 15 feet, at that elevation, beyond the structure(s) in all directions;</w:t>
      </w:r>
    </w:p>
    <w:p w14:paraId="5BD5F383" w14:textId="77777777" w:rsidR="000808A5" w:rsidRDefault="00E15829">
      <w:pPr>
        <w:numPr>
          <w:ilvl w:val="1"/>
          <w:numId w:val="27"/>
        </w:numPr>
        <w:ind w:right="52" w:firstLine="878"/>
      </w:pPr>
      <w:r>
        <w:t xml:space="preserve">(a) The new construction, alteration, and substantial improvement of commercial and industrial structures can be constructed on suitable </w:t>
      </w:r>
      <w:proofErr w:type="gramStart"/>
      <w:r>
        <w:t>fill</w:t>
      </w:r>
      <w:proofErr w:type="gramEnd"/>
      <w:r>
        <w:t xml:space="preserve"> as specified in division (B)(IO) above. If not constructed on fill, commercial and industrial structures must be adequately flood-proofed to an elevation no lower than two feet above the base flood elevation. Flood-proofing must be certified by a registered professional engineer or architect that the flood-proofing methods are adequate to withstand the flood depths, hydrodynamic and hydrostatic pressures, velocities, impact, buoyancy, and uplift forces associated with the 100-year flood.</w:t>
      </w:r>
    </w:p>
    <w:p w14:paraId="39EBE040" w14:textId="77777777" w:rsidR="000808A5" w:rsidRDefault="00E15829">
      <w:pPr>
        <w:numPr>
          <w:ilvl w:val="2"/>
          <w:numId w:val="28"/>
        </w:numPr>
        <w:ind w:right="52" w:firstLine="1320"/>
      </w:pPr>
      <w:r>
        <w:t xml:space="preserve">If the structure is designed to allow internal flooding of areas below the lowest floor, use of this space shall be limited to parking, loading areas, building access, and storage of equipment or materials not appreciably affected by flood and constructed of materials resistant to flooding to an elevation no lower than two feet above the base flood elevation. Walls </w:t>
      </w:r>
      <w:proofErr w:type="gramStart"/>
      <w:r>
        <w:t>shall</w:t>
      </w:r>
      <w:proofErr w:type="gramEnd"/>
      <w:r>
        <w:t xml:space="preserve"> be designed to automatically equalize hydrostatic forces by allowing for entry and exit of flood waters. Openings may be equipped with screens, louvers, valves, other coverings, or devices which permit the automatic entry and exit of </w:t>
      </w:r>
      <w:proofErr w:type="gramStart"/>
      <w:r>
        <w:t>floodwaters</w:t>
      </w:r>
      <w:proofErr w:type="gramEnd"/>
      <w:r>
        <w:t>.</w:t>
      </w:r>
    </w:p>
    <w:p w14:paraId="2906D42A" w14:textId="77777777" w:rsidR="000808A5" w:rsidRDefault="00E15829">
      <w:pPr>
        <w:numPr>
          <w:ilvl w:val="2"/>
          <w:numId w:val="28"/>
        </w:numPr>
        <w:spacing w:after="299"/>
        <w:ind w:right="52" w:firstLine="1320"/>
      </w:pPr>
      <w:r>
        <w:t>Structures whose lowest floors are used for a purpose other than parking, loading, or storage of materials resistant to flooding shall be flood-proofed to an elevation no lower than two feet above the base flood elevation. Flood-proofing shall include impermeable membranes or materials for floors and walls and watertight enclosures for all windows, doors, and other openings. These structures shall also be designed to withstand the hydrostatic, hydrodynamic, and buoyancy effects of a 100-year flood.</w:t>
      </w:r>
    </w:p>
    <w:p w14:paraId="06060BBB" w14:textId="77777777" w:rsidR="000808A5" w:rsidRDefault="00E15829">
      <w:pPr>
        <w:numPr>
          <w:ilvl w:val="2"/>
          <w:numId w:val="28"/>
        </w:numPr>
        <w:ind w:right="52" w:firstLine="1320"/>
      </w:pPr>
      <w:r>
        <w:lastRenderedPageBreak/>
        <w:t>Flood-proofing of electrical, heating, and plumbing systems shall be accomplished in accordance with 152.56.</w:t>
      </w:r>
    </w:p>
    <w:p w14:paraId="30FCA873" w14:textId="77777777" w:rsidR="000808A5" w:rsidRDefault="00E15829">
      <w:pPr>
        <w:numPr>
          <w:ilvl w:val="1"/>
          <w:numId w:val="27"/>
        </w:numPr>
        <w:spacing w:after="320"/>
        <w:ind w:right="52" w:firstLine="878"/>
      </w:pPr>
      <w:r>
        <w:t>All manufactured homes placed in the 100-year floodplain must have the chassis securely anchored to a foundation system that will resist flotation, collapse, or lateral movement. Methods of anchoring may include, but are not limited to, over-the-top or frame ties to ground anchors. The following conditions also apply.</w:t>
      </w:r>
    </w:p>
    <w:p w14:paraId="67D7215C" w14:textId="77777777" w:rsidR="000808A5" w:rsidRDefault="00E15829">
      <w:pPr>
        <w:numPr>
          <w:ilvl w:val="2"/>
          <w:numId w:val="27"/>
        </w:numPr>
        <w:spacing w:after="300"/>
        <w:ind w:right="52" w:firstLine="1315"/>
      </w:pPr>
      <w:r>
        <w:t xml:space="preserve">When a manufactured home is altered, replaced because of substantial damage </w:t>
      </w:r>
      <w:proofErr w:type="gramStart"/>
      <w:r>
        <w:t>as a result of</w:t>
      </w:r>
      <w:proofErr w:type="gramEnd"/>
      <w:r>
        <w:t xml:space="preserve"> a flood, or replaced on an individual site, the lowest floor must be elevated two feet above the base flood elevation. The home can be elevated on fill or raised on a permanent foundation of reinforced concrete, reinforced mortared block, reinforced piers, or other foundation elements of at least equivalent strength.</w:t>
      </w:r>
    </w:p>
    <w:p w14:paraId="4327C19B" w14:textId="77777777" w:rsidR="000808A5" w:rsidRDefault="00E15829">
      <w:pPr>
        <w:numPr>
          <w:ilvl w:val="2"/>
          <w:numId w:val="27"/>
        </w:numPr>
        <w:spacing w:after="301"/>
        <w:ind w:right="52" w:firstLine="1315"/>
      </w:pPr>
      <w:r>
        <w:t xml:space="preserve">Replacement or substantial improvement of manufacturing homes in an existing manufactured home park or subdivision must be raised on a permanent foundation. The lowest floor must be two feet above the base flood elevation. The foundation must consist </w:t>
      </w:r>
      <w:proofErr w:type="spellStart"/>
      <w:proofErr w:type="gramStart"/>
      <w:r>
        <w:t>ofreinforced</w:t>
      </w:r>
      <w:proofErr w:type="spellEnd"/>
      <w:proofErr w:type="gramEnd"/>
      <w:r>
        <w:t xml:space="preserve"> concrete, reinforced mortared block, reinforced piers, or other foundation elements of at least equivalent strength.</w:t>
      </w:r>
    </w:p>
    <w:p w14:paraId="673B2276" w14:textId="77777777" w:rsidR="000808A5" w:rsidRDefault="00E15829">
      <w:pPr>
        <w:numPr>
          <w:ilvl w:val="2"/>
          <w:numId w:val="27"/>
        </w:numPr>
        <w:spacing w:after="340"/>
        <w:ind w:right="52" w:firstLine="1315"/>
      </w:pPr>
      <w:r>
        <w:t xml:space="preserve">Manufactured homes proposed for use as commercial or industrial structures must be elevated and anchored, rather than </w:t>
      </w:r>
      <w:proofErr w:type="gramStart"/>
      <w:r>
        <w:t>flood-proofed</w:t>
      </w:r>
      <w:proofErr w:type="gramEnd"/>
      <w:r>
        <w:t>.</w:t>
      </w:r>
    </w:p>
    <w:p w14:paraId="62A5E9D3" w14:textId="77777777" w:rsidR="000808A5" w:rsidRDefault="00E15829">
      <w:pPr>
        <w:numPr>
          <w:ilvl w:val="1"/>
          <w:numId w:val="27"/>
        </w:numPr>
        <w:spacing w:after="330"/>
        <w:ind w:right="52" w:firstLine="878"/>
      </w:pPr>
      <w:r>
        <w:t>Structures or fill must not be prohibited by any other statutes, regulation</w:t>
      </w:r>
      <w:proofErr w:type="gramStart"/>
      <w:r>
        <w:t>, ordinance</w:t>
      </w:r>
      <w:proofErr w:type="gramEnd"/>
      <w:r>
        <w:t>, or resolution;</w:t>
      </w:r>
    </w:p>
    <w:p w14:paraId="12081F25" w14:textId="77777777" w:rsidR="000808A5" w:rsidRDefault="00E15829">
      <w:pPr>
        <w:tabs>
          <w:tab w:val="center" w:pos="1070"/>
          <w:tab w:val="center" w:pos="5102"/>
        </w:tabs>
        <w:ind w:left="0"/>
        <w:jc w:val="left"/>
      </w:pPr>
      <w:r>
        <w:tab/>
      </w:r>
      <w:proofErr w:type="gramStart"/>
      <w:r>
        <w:t>( 14</w:t>
      </w:r>
      <w:proofErr w:type="gramEnd"/>
      <w:r>
        <w:t>)</w:t>
      </w:r>
      <w:r>
        <w:tab/>
        <w:t xml:space="preserve">Structures or </w:t>
      </w:r>
      <w:proofErr w:type="gramStart"/>
      <w:r>
        <w:t>fill</w:t>
      </w:r>
      <w:proofErr w:type="gramEnd"/>
      <w:r>
        <w:t xml:space="preserve"> must be compatible with </w:t>
      </w:r>
      <w:proofErr w:type="gramStart"/>
      <w:r>
        <w:t>local comprehensive</w:t>
      </w:r>
      <w:proofErr w:type="gramEnd"/>
      <w:r>
        <w:t xml:space="preserve"> plans;</w:t>
      </w:r>
    </w:p>
    <w:p w14:paraId="5C9F7999" w14:textId="77777777" w:rsidR="000808A5" w:rsidRDefault="00E15829">
      <w:pPr>
        <w:numPr>
          <w:ilvl w:val="1"/>
          <w:numId w:val="29"/>
        </w:numPr>
        <w:ind w:right="52" w:firstLine="878"/>
      </w:pPr>
      <w:r>
        <w:t xml:space="preserve">Roads, streets, highways, and rail lines </w:t>
      </w:r>
      <w:proofErr w:type="gramStart"/>
      <w:r>
        <w:t>shall</w:t>
      </w:r>
      <w:proofErr w:type="gramEnd"/>
      <w:r>
        <w:t xml:space="preserve"> be designed to minimize increase in flood heights. Where failure or interruption of transportation facilities would result in danger to the public health or safety, the facility </w:t>
      </w:r>
      <w:proofErr w:type="gramStart"/>
      <w:r>
        <w:t>shall</w:t>
      </w:r>
      <w:proofErr w:type="gramEnd"/>
      <w:r>
        <w:t xml:space="preserve"> be located two feet above the base flood elevation;</w:t>
      </w:r>
    </w:p>
    <w:p w14:paraId="6D08D465" w14:textId="77777777" w:rsidR="000808A5" w:rsidRDefault="00E15829">
      <w:pPr>
        <w:numPr>
          <w:ilvl w:val="1"/>
          <w:numId w:val="29"/>
        </w:numPr>
        <w:ind w:right="52" w:firstLine="878"/>
      </w:pPr>
      <w:r>
        <w:t xml:space="preserve">Agricultural structures that have </w:t>
      </w:r>
      <w:proofErr w:type="gramStart"/>
      <w:r>
        <w:t>a low</w:t>
      </w:r>
      <w:proofErr w:type="gramEnd"/>
      <w:r>
        <w:t xml:space="preserve"> damage potential, such as sheds, barns, shelters, and hay or grain storage structures must be adequately anchored to prevent flotation or collapse and all electrical facilities shall be placed above the base flood elevation; and</w:t>
      </w:r>
    </w:p>
    <w:p w14:paraId="06C92387" w14:textId="77777777" w:rsidR="000808A5" w:rsidRDefault="00E15829">
      <w:pPr>
        <w:numPr>
          <w:ilvl w:val="1"/>
          <w:numId w:val="29"/>
        </w:numPr>
        <w:spacing w:after="249" w:line="313" w:lineRule="auto"/>
        <w:ind w:right="52" w:firstLine="878"/>
      </w:pPr>
      <w:r>
        <w:t>Recreational vehicles, if they are on the site for more than 180 consecutive days or are not ready for highway use, must meet the elevating requirements of division (B)(12) above.</w:t>
      </w:r>
    </w:p>
    <w:p w14:paraId="6D6496D5" w14:textId="77777777" w:rsidR="000808A5" w:rsidRDefault="00E15829">
      <w:pPr>
        <w:numPr>
          <w:ilvl w:val="0"/>
          <w:numId w:val="27"/>
        </w:numPr>
        <w:ind w:right="52" w:firstLine="446"/>
      </w:pPr>
      <w:proofErr w:type="spellStart"/>
      <w:r>
        <w:lastRenderedPageBreak/>
        <w:t>Pennitsforflood</w:t>
      </w:r>
      <w:proofErr w:type="spellEnd"/>
      <w:r>
        <w:t xml:space="preserve"> control works. Flood control works shall be allowed subject to the issuance of a permit by the Floodplain Administrator with the following conditions:</w:t>
      </w:r>
    </w:p>
    <w:p w14:paraId="46FB4A56" w14:textId="77777777" w:rsidR="000808A5" w:rsidRDefault="00E15829">
      <w:pPr>
        <w:numPr>
          <w:ilvl w:val="1"/>
          <w:numId w:val="27"/>
        </w:numPr>
        <w:ind w:right="52" w:firstLine="878"/>
      </w:pPr>
      <w:r>
        <w:t>Levees and floodwalls are permitted if:</w:t>
      </w:r>
    </w:p>
    <w:p w14:paraId="315FA0E1" w14:textId="77777777" w:rsidR="000808A5" w:rsidRDefault="00E15829">
      <w:pPr>
        <w:numPr>
          <w:ilvl w:val="2"/>
          <w:numId w:val="27"/>
        </w:numPr>
        <w:spacing w:after="43" w:line="259" w:lineRule="auto"/>
        <w:ind w:right="52" w:firstLine="1315"/>
      </w:pPr>
      <w:r>
        <w:t>The proposed levee or floodwall is designed and constructed to safely convey a</w:t>
      </w:r>
    </w:p>
    <w:p w14:paraId="3CABB733" w14:textId="77777777" w:rsidR="000808A5" w:rsidRDefault="00E15829">
      <w:pPr>
        <w:ind w:left="62" w:right="52"/>
      </w:pPr>
      <w:r>
        <w:t>100-year flood;</w:t>
      </w:r>
    </w:p>
    <w:p w14:paraId="229FE2BD" w14:textId="77777777" w:rsidR="000808A5" w:rsidRDefault="00E15829">
      <w:pPr>
        <w:numPr>
          <w:ilvl w:val="2"/>
          <w:numId w:val="27"/>
        </w:numPr>
        <w:ind w:right="52" w:firstLine="1315"/>
      </w:pPr>
      <w:r>
        <w:rPr>
          <w:noProof/>
        </w:rPr>
        <w:drawing>
          <wp:anchor distT="0" distB="0" distL="114300" distR="114300" simplePos="0" relativeHeight="251658240" behindDoc="0" locked="0" layoutInCell="1" allowOverlap="0" wp14:anchorId="1BD6D985" wp14:editId="1C6378D1">
            <wp:simplePos x="0" y="0"/>
            <wp:positionH relativeFrom="page">
              <wp:posOffset>365760</wp:posOffset>
            </wp:positionH>
            <wp:positionV relativeFrom="page">
              <wp:posOffset>5021488</wp:posOffset>
            </wp:positionV>
            <wp:extent cx="9144" cy="21342"/>
            <wp:effectExtent l="0" t="0" r="0" b="0"/>
            <wp:wrapSquare wrapText="bothSides"/>
            <wp:docPr id="54339" name="Picture 54339"/>
            <wp:cNvGraphicFramePr/>
            <a:graphic xmlns:a="http://schemas.openxmlformats.org/drawingml/2006/main">
              <a:graphicData uri="http://schemas.openxmlformats.org/drawingml/2006/picture">
                <pic:pic xmlns:pic="http://schemas.openxmlformats.org/drawingml/2006/picture">
                  <pic:nvPicPr>
                    <pic:cNvPr id="54339" name="Picture 54339"/>
                    <pic:cNvPicPr/>
                  </pic:nvPicPr>
                  <pic:blipFill>
                    <a:blip r:embed="rId55"/>
                    <a:stretch>
                      <a:fillRect/>
                    </a:stretch>
                  </pic:blipFill>
                  <pic:spPr>
                    <a:xfrm>
                      <a:off x="0" y="0"/>
                      <a:ext cx="9144" cy="21342"/>
                    </a:xfrm>
                    <a:prstGeom prst="rect">
                      <a:avLst/>
                    </a:prstGeom>
                  </pic:spPr>
                </pic:pic>
              </a:graphicData>
            </a:graphic>
          </wp:anchor>
        </w:drawing>
      </w:r>
      <w:r>
        <w:t>The cumulative effect of the levee or floodwalls combined with allowable floodplain encroachments does not increase the unobstructed base flood elevation more than one-half foot. The Floodplain Administrator may establish either a lower or higher permissible increase in the base flood elevation for individual levee projects only with concurrence from the State Department of Natural Resources and Conservation and the Federal Emergency Management Agency based upon consideration of the following criteria:</w:t>
      </w:r>
    </w:p>
    <w:p w14:paraId="6ACA43E0" w14:textId="77777777" w:rsidR="000808A5" w:rsidRDefault="00E15829">
      <w:pPr>
        <w:numPr>
          <w:ilvl w:val="3"/>
          <w:numId w:val="27"/>
        </w:numPr>
        <w:spacing w:after="290" w:line="259" w:lineRule="auto"/>
        <w:ind w:right="156" w:hanging="538"/>
      </w:pPr>
      <w:r>
        <w:t>The estimated cumulative effect of any anticipated future permissible uses; and</w:t>
      </w:r>
    </w:p>
    <w:p w14:paraId="6C9AD2B2" w14:textId="77777777" w:rsidR="000808A5" w:rsidRDefault="00E15829">
      <w:pPr>
        <w:numPr>
          <w:ilvl w:val="3"/>
          <w:numId w:val="27"/>
        </w:numPr>
        <w:spacing w:after="332"/>
        <w:ind w:right="156" w:hanging="538"/>
      </w:pPr>
      <w:r>
        <w:t>Type and amount of existing flood prone development in the affected area.</w:t>
      </w:r>
    </w:p>
    <w:p w14:paraId="0A91ED47" w14:textId="77777777" w:rsidR="000808A5" w:rsidRDefault="00E15829">
      <w:pPr>
        <w:numPr>
          <w:ilvl w:val="2"/>
          <w:numId w:val="27"/>
        </w:numPr>
        <w:spacing w:after="221" w:line="324" w:lineRule="auto"/>
        <w:ind w:right="52" w:firstLine="1315"/>
      </w:pPr>
      <w:r>
        <w:t>The proposed levee or floodwall, except those to protect agricultural land, are constructed at least three feet higher than the base flood elevation.</w:t>
      </w:r>
    </w:p>
    <w:p w14:paraId="1B4884F4" w14:textId="77777777" w:rsidR="000808A5" w:rsidRDefault="00E15829">
      <w:pPr>
        <w:numPr>
          <w:ilvl w:val="1"/>
          <w:numId w:val="27"/>
        </w:numPr>
        <w:spacing w:after="315"/>
        <w:ind w:right="52" w:firstLine="878"/>
      </w:pPr>
      <w:r>
        <w:t>Riprap, except that which is hand-placed, if:</w:t>
      </w:r>
    </w:p>
    <w:p w14:paraId="4821350B" w14:textId="77777777" w:rsidR="000808A5" w:rsidRDefault="00E15829">
      <w:pPr>
        <w:numPr>
          <w:ilvl w:val="2"/>
          <w:numId w:val="27"/>
        </w:numPr>
        <w:spacing w:after="320"/>
        <w:ind w:right="52" w:firstLine="1315"/>
      </w:pPr>
      <w:r>
        <w:t>The riprap is designed to withstand a 100-year flood;</w:t>
      </w:r>
    </w:p>
    <w:p w14:paraId="3CFCCDE0" w14:textId="77777777" w:rsidR="000808A5" w:rsidRDefault="00E15829">
      <w:pPr>
        <w:numPr>
          <w:ilvl w:val="2"/>
          <w:numId w:val="27"/>
        </w:numPr>
        <w:spacing w:after="328"/>
        <w:ind w:right="52" w:firstLine="1315"/>
      </w:pPr>
      <w:r>
        <w:t>The riprap does not increase the base flood elevation; and</w:t>
      </w:r>
    </w:p>
    <w:p w14:paraId="4972CCE9" w14:textId="77777777" w:rsidR="000808A5" w:rsidRDefault="00E15829">
      <w:pPr>
        <w:numPr>
          <w:ilvl w:val="2"/>
          <w:numId w:val="27"/>
        </w:numPr>
        <w:spacing w:line="338" w:lineRule="auto"/>
        <w:ind w:right="52" w:firstLine="1315"/>
      </w:pPr>
      <w:r>
        <w:t>The riprap will not increase erosion upstream, downstream, or adjacent to the riprap site.</w:t>
      </w:r>
    </w:p>
    <w:p w14:paraId="542BEBDF" w14:textId="77777777" w:rsidR="000808A5" w:rsidRDefault="00E15829">
      <w:pPr>
        <w:numPr>
          <w:ilvl w:val="1"/>
          <w:numId w:val="27"/>
        </w:numPr>
        <w:ind w:right="52" w:firstLine="878"/>
      </w:pPr>
      <w:proofErr w:type="spellStart"/>
      <w:proofErr w:type="gramStart"/>
      <w:r>
        <w:t>Channelizationprojects</w:t>
      </w:r>
      <w:proofErr w:type="spellEnd"/>
      <w:proofErr w:type="gramEnd"/>
      <w:r>
        <w:t>, if they do not significantly increase the magnitude, velocity, or base flood elevation in the proximity of the project; and</w:t>
      </w:r>
    </w:p>
    <w:p w14:paraId="3404B310" w14:textId="77777777" w:rsidR="000808A5" w:rsidRDefault="00E15829">
      <w:pPr>
        <w:numPr>
          <w:ilvl w:val="1"/>
          <w:numId w:val="27"/>
        </w:numPr>
        <w:ind w:right="52" w:firstLine="878"/>
      </w:pPr>
      <w:r>
        <w:t>Dams, provided that:</w:t>
      </w:r>
    </w:p>
    <w:p w14:paraId="3356399D" w14:textId="77777777" w:rsidR="000808A5" w:rsidRDefault="00E15829">
      <w:pPr>
        <w:numPr>
          <w:ilvl w:val="2"/>
          <w:numId w:val="27"/>
        </w:numPr>
        <w:ind w:right="52" w:firstLine="1315"/>
      </w:pPr>
      <w:r>
        <w:t>They are designed and constructed in accordance with the State Dam Safety Act and applicable safety standards; and</w:t>
      </w:r>
    </w:p>
    <w:p w14:paraId="0DED1CD9" w14:textId="77777777" w:rsidR="000808A5" w:rsidRDefault="00E15829">
      <w:pPr>
        <w:numPr>
          <w:ilvl w:val="2"/>
          <w:numId w:val="27"/>
        </w:numPr>
        <w:ind w:right="52" w:firstLine="1315"/>
      </w:pPr>
      <w:r>
        <w:lastRenderedPageBreak/>
        <w:t>They will not increase flood hazards downstream, either through operational procedures or improper hydrologic/hydraulic design.</w:t>
      </w:r>
    </w:p>
    <w:p w14:paraId="5C785805" w14:textId="77777777" w:rsidR="000808A5" w:rsidRDefault="00E15829">
      <w:pPr>
        <w:numPr>
          <w:ilvl w:val="0"/>
          <w:numId w:val="27"/>
        </w:numPr>
        <w:ind w:right="52" w:firstLine="446"/>
      </w:pPr>
      <w:r>
        <w:t>Permits for water diversions. Permits for the establishment of a water diversion or change in place of diversion shall not be issued if, in the judgment of the Floodplain Administrator:</w:t>
      </w:r>
    </w:p>
    <w:p w14:paraId="0FD59195" w14:textId="77777777" w:rsidR="000808A5" w:rsidRDefault="00E15829">
      <w:pPr>
        <w:numPr>
          <w:ilvl w:val="1"/>
          <w:numId w:val="27"/>
        </w:numPr>
        <w:spacing w:after="313"/>
        <w:ind w:right="52" w:firstLine="878"/>
      </w:pPr>
      <w:r>
        <w:t>The proposed diversion will significantly increase the upstream base flood elevation to the detriment of neighboring property;</w:t>
      </w:r>
    </w:p>
    <w:p w14:paraId="0F3ECBD6" w14:textId="77777777" w:rsidR="000808A5" w:rsidRDefault="00E15829">
      <w:pPr>
        <w:numPr>
          <w:ilvl w:val="1"/>
          <w:numId w:val="27"/>
        </w:numPr>
        <w:spacing w:after="305"/>
        <w:ind w:right="52" w:firstLine="878"/>
      </w:pPr>
      <w:r>
        <w:rPr>
          <w:noProof/>
        </w:rPr>
        <w:drawing>
          <wp:anchor distT="0" distB="0" distL="114300" distR="114300" simplePos="0" relativeHeight="251659264" behindDoc="0" locked="0" layoutInCell="1" allowOverlap="0" wp14:anchorId="2F1EB7ED" wp14:editId="4882DC4F">
            <wp:simplePos x="0" y="0"/>
            <wp:positionH relativeFrom="page">
              <wp:posOffset>7159752</wp:posOffset>
            </wp:positionH>
            <wp:positionV relativeFrom="page">
              <wp:posOffset>5006244</wp:posOffset>
            </wp:positionV>
            <wp:extent cx="6096" cy="9146"/>
            <wp:effectExtent l="0" t="0" r="0" b="0"/>
            <wp:wrapSquare wrapText="bothSides"/>
            <wp:docPr id="56450" name="Picture 56450"/>
            <wp:cNvGraphicFramePr/>
            <a:graphic xmlns:a="http://schemas.openxmlformats.org/drawingml/2006/main">
              <a:graphicData uri="http://schemas.openxmlformats.org/drawingml/2006/picture">
                <pic:pic xmlns:pic="http://schemas.openxmlformats.org/drawingml/2006/picture">
                  <pic:nvPicPr>
                    <pic:cNvPr id="56450" name="Picture 56450"/>
                    <pic:cNvPicPr/>
                  </pic:nvPicPr>
                  <pic:blipFill>
                    <a:blip r:embed="rId56"/>
                    <a:stretch>
                      <a:fillRect/>
                    </a:stretch>
                  </pic:blipFill>
                  <pic:spPr>
                    <a:xfrm>
                      <a:off x="0" y="0"/>
                      <a:ext cx="6096" cy="9146"/>
                    </a:xfrm>
                    <a:prstGeom prst="rect">
                      <a:avLst/>
                    </a:prstGeom>
                  </pic:spPr>
                </pic:pic>
              </a:graphicData>
            </a:graphic>
          </wp:anchor>
        </w:drawing>
      </w:r>
      <w:r>
        <w:t>The proposed diversion is not designed and constructed to minimize potential erosion from a 100-year flood; and</w:t>
      </w:r>
    </w:p>
    <w:p w14:paraId="771E87E3" w14:textId="77777777" w:rsidR="000808A5" w:rsidRDefault="00E15829">
      <w:pPr>
        <w:numPr>
          <w:ilvl w:val="1"/>
          <w:numId w:val="27"/>
        </w:numPr>
        <w:spacing w:after="318"/>
        <w:ind w:right="52" w:firstLine="878"/>
      </w:pPr>
      <w:r>
        <w:t>Any permanent diversion structure crossing the full width of the stream channel is not designed and constructed to safely withstand a 100-year flood.</w:t>
      </w:r>
    </w:p>
    <w:p w14:paraId="695003AD" w14:textId="77777777" w:rsidR="000808A5" w:rsidRDefault="00E15829">
      <w:pPr>
        <w:numPr>
          <w:ilvl w:val="0"/>
          <w:numId w:val="27"/>
        </w:numPr>
        <w:spacing w:after="296"/>
        <w:ind w:right="52" w:firstLine="446"/>
      </w:pPr>
      <w:r>
        <w:t xml:space="preserve">Prohibited </w:t>
      </w:r>
      <w:proofErr w:type="gramStart"/>
      <w:r>
        <w:t>uses</w:t>
      </w:r>
      <w:proofErr w:type="gramEnd"/>
      <w:r>
        <w:t>. The following artificial obstructions and nonconforming uses are prohibited within the 100-year floodplain:</w:t>
      </w:r>
    </w:p>
    <w:p w14:paraId="3DA9F98F" w14:textId="77777777" w:rsidR="000808A5" w:rsidRDefault="00E15829">
      <w:pPr>
        <w:numPr>
          <w:ilvl w:val="1"/>
          <w:numId w:val="27"/>
        </w:numPr>
        <w:spacing w:after="317"/>
        <w:ind w:right="52" w:firstLine="878"/>
      </w:pPr>
      <w:r>
        <w:t>Solid and hazardous waste disposal; and</w:t>
      </w:r>
    </w:p>
    <w:p w14:paraId="3CD7CA80" w14:textId="77777777" w:rsidR="000808A5" w:rsidRDefault="00E15829">
      <w:pPr>
        <w:numPr>
          <w:ilvl w:val="1"/>
          <w:numId w:val="27"/>
        </w:numPr>
        <w:spacing w:after="585"/>
        <w:ind w:right="52" w:firstLine="878"/>
      </w:pPr>
      <w:r>
        <w:t>Storage of highly toxic, flammable, hazardous, or explosive materials. Storage of petroleum products may be allowed by permit if stored on compacted fill at least two feet above the base flood elevation and anchored to a permanent foundation to prevent downstream movement. (Ord. 88-1, passed 2-29-1988; Res. 91-2, passed 4-10-1991) Penalty, see 152.99</w:t>
      </w:r>
    </w:p>
    <w:p w14:paraId="3D806B63" w14:textId="77777777" w:rsidR="000808A5" w:rsidRDefault="00E15829">
      <w:pPr>
        <w:spacing w:after="315" w:line="247" w:lineRule="auto"/>
        <w:ind w:left="29" w:firstLine="4"/>
      </w:pPr>
      <w:r>
        <w:rPr>
          <w:noProof/>
        </w:rPr>
        <w:drawing>
          <wp:inline distT="0" distB="0" distL="0" distR="0" wp14:anchorId="5F4A9B0A" wp14:editId="4C2AAE64">
            <wp:extent cx="60960" cy="128053"/>
            <wp:effectExtent l="0" t="0" r="0" b="0"/>
            <wp:docPr id="56451" name="Picture 56451"/>
            <wp:cNvGraphicFramePr/>
            <a:graphic xmlns:a="http://schemas.openxmlformats.org/drawingml/2006/main">
              <a:graphicData uri="http://schemas.openxmlformats.org/drawingml/2006/picture">
                <pic:pic xmlns:pic="http://schemas.openxmlformats.org/drawingml/2006/picture">
                  <pic:nvPicPr>
                    <pic:cNvPr id="56451" name="Picture 56451"/>
                    <pic:cNvPicPr/>
                  </pic:nvPicPr>
                  <pic:blipFill>
                    <a:blip r:embed="rId57"/>
                    <a:stretch>
                      <a:fillRect/>
                    </a:stretch>
                  </pic:blipFill>
                  <pic:spPr>
                    <a:xfrm>
                      <a:off x="0" y="0"/>
                      <a:ext cx="60960" cy="128053"/>
                    </a:xfrm>
                    <a:prstGeom prst="rect">
                      <a:avLst/>
                    </a:prstGeom>
                  </pic:spPr>
                </pic:pic>
              </a:graphicData>
            </a:graphic>
          </wp:inline>
        </w:drawing>
      </w:r>
      <w:r>
        <w:rPr>
          <w:sz w:val="26"/>
        </w:rPr>
        <w:t xml:space="preserve"> 152.52 REQUIREMENT FOR ADDITIONAL HYDRAULIC DATA.</w:t>
      </w:r>
    </w:p>
    <w:p w14:paraId="02A49B79" w14:textId="77777777" w:rsidR="000808A5" w:rsidRDefault="00E15829">
      <w:pPr>
        <w:numPr>
          <w:ilvl w:val="0"/>
          <w:numId w:val="30"/>
        </w:numPr>
        <w:ind w:right="52" w:firstLine="442"/>
      </w:pPr>
      <w:r>
        <w:t>A development proposed for a 100-year floodplain, where water surface elevations are available, may not significantly increase flood velocities or depths or generally alter patterns of flood flow. The Floodplain Administrator may require a permit applicant to furnish additional hydraulic data before acting on a permit application. The data may include, but are not limited to, any of the following:</w:t>
      </w:r>
    </w:p>
    <w:p w14:paraId="7FED10A6" w14:textId="77777777" w:rsidR="000808A5" w:rsidRDefault="00E15829">
      <w:pPr>
        <w:numPr>
          <w:ilvl w:val="2"/>
          <w:numId w:val="32"/>
        </w:numPr>
        <w:spacing w:after="255"/>
        <w:ind w:right="52" w:firstLine="876"/>
      </w:pPr>
      <w:r>
        <w:t>A hydraulic study documenting probable effect on upstream, downstream, or adjacent property owners caused by the proposed development; or</w:t>
      </w:r>
    </w:p>
    <w:p w14:paraId="44A4AA24" w14:textId="77777777" w:rsidR="000808A5" w:rsidRDefault="00E15829">
      <w:pPr>
        <w:numPr>
          <w:ilvl w:val="2"/>
          <w:numId w:val="32"/>
        </w:numPr>
        <w:ind w:right="52" w:firstLine="876"/>
      </w:pPr>
      <w:r>
        <w:t>The calculated increase in the 100-year flood water surface profile caused by the proposed development.</w:t>
      </w:r>
    </w:p>
    <w:p w14:paraId="7C1FFEF7" w14:textId="77777777" w:rsidR="000808A5" w:rsidRDefault="00E15829">
      <w:pPr>
        <w:numPr>
          <w:ilvl w:val="0"/>
          <w:numId w:val="30"/>
        </w:numPr>
        <w:spacing w:after="17"/>
        <w:ind w:right="52" w:firstLine="442"/>
      </w:pPr>
      <w:r>
        <w:lastRenderedPageBreak/>
        <w:t>Permits for such proposed development may be modified or denied if the additional information shows that the proposed use would cause an additional flood hazard to adjacent property or significantly increase flood heights. A significant increase in flood heights is one-half foot unless existing or anticipated development in the area dictates a lesser amount of allowable increase.</w:t>
      </w:r>
    </w:p>
    <w:p w14:paraId="72854C67" w14:textId="77777777" w:rsidR="000808A5" w:rsidRDefault="00E15829">
      <w:pPr>
        <w:spacing w:after="589"/>
        <w:ind w:left="62" w:right="52"/>
      </w:pPr>
      <w:r>
        <w:t>(Ord. 88-1, passed 2-29-1988; Res. 91-2, passed 4-10-1991) Penalty, see 152.99</w:t>
      </w:r>
    </w:p>
    <w:p w14:paraId="7ED1033A" w14:textId="77777777" w:rsidR="000808A5" w:rsidRDefault="00E15829">
      <w:pPr>
        <w:spacing w:after="257" w:line="247" w:lineRule="auto"/>
        <w:ind w:left="86" w:firstLine="4"/>
      </w:pPr>
      <w:r>
        <w:rPr>
          <w:noProof/>
        </w:rPr>
        <w:drawing>
          <wp:inline distT="0" distB="0" distL="0" distR="0" wp14:anchorId="1C71116A" wp14:editId="38B5D63E">
            <wp:extent cx="57912" cy="131101"/>
            <wp:effectExtent l="0" t="0" r="0" b="0"/>
            <wp:docPr id="58597" name="Picture 58597"/>
            <wp:cNvGraphicFramePr/>
            <a:graphic xmlns:a="http://schemas.openxmlformats.org/drawingml/2006/main">
              <a:graphicData uri="http://schemas.openxmlformats.org/drawingml/2006/picture">
                <pic:pic xmlns:pic="http://schemas.openxmlformats.org/drawingml/2006/picture">
                  <pic:nvPicPr>
                    <pic:cNvPr id="58597" name="Picture 58597"/>
                    <pic:cNvPicPr/>
                  </pic:nvPicPr>
                  <pic:blipFill>
                    <a:blip r:embed="rId58"/>
                    <a:stretch>
                      <a:fillRect/>
                    </a:stretch>
                  </pic:blipFill>
                  <pic:spPr>
                    <a:xfrm>
                      <a:off x="0" y="0"/>
                      <a:ext cx="57912" cy="131101"/>
                    </a:xfrm>
                    <a:prstGeom prst="rect">
                      <a:avLst/>
                    </a:prstGeom>
                  </pic:spPr>
                </pic:pic>
              </a:graphicData>
            </a:graphic>
          </wp:inline>
        </w:drawing>
      </w:r>
      <w:r>
        <w:rPr>
          <w:sz w:val="26"/>
        </w:rPr>
        <w:t xml:space="preserve"> 152.53 SHALLOW FLOODNG (AO ZONES).</w:t>
      </w:r>
    </w:p>
    <w:p w14:paraId="3375B2FE" w14:textId="77777777" w:rsidR="000808A5" w:rsidRDefault="00E15829">
      <w:pPr>
        <w:spacing w:after="0"/>
        <w:ind w:left="62" w:right="52" w:firstLine="442"/>
      </w:pPr>
      <w:r>
        <w:t>Shallow flooding areas are delineated as AO Zone floodplains on the flood insurance rate maps. The provisions of 152.51 shall apply to any AO Zone floodplains. The depth of the 100-year is indicated as the depth number on the flood insurance rate maps. The 100-year flood depth shall be referenced to the highest adjacent grade or stream flow line in determining which fill or flood-proofing heights to use in applying the provisions of 152.51(B)(10) and (B)(</w:t>
      </w:r>
      <w:proofErr w:type="spellStart"/>
      <w:r>
        <w:t>ll</w:t>
      </w:r>
      <w:proofErr w:type="spellEnd"/>
      <w:r>
        <w:t xml:space="preserve">). In the absence of depth or elevation information, a minimum two-foot </w:t>
      </w:r>
      <w:proofErr w:type="gramStart"/>
      <w:r>
        <w:t>flood depth</w:t>
      </w:r>
      <w:proofErr w:type="gramEnd"/>
      <w:r>
        <w:t xml:space="preserve"> shall be used.</w:t>
      </w:r>
    </w:p>
    <w:p w14:paraId="45609BE8" w14:textId="77777777" w:rsidR="000808A5" w:rsidRDefault="00E15829">
      <w:pPr>
        <w:spacing w:after="603"/>
        <w:ind w:left="62" w:right="52"/>
      </w:pPr>
      <w:r>
        <w:t>(Ord. 88-1, passed 2-29-1988; Res. 91-2, passed 4-10-1991) Penalty, see 152.99</w:t>
      </w:r>
    </w:p>
    <w:p w14:paraId="2649E0C2" w14:textId="77777777" w:rsidR="000808A5" w:rsidRDefault="00E15829">
      <w:pPr>
        <w:numPr>
          <w:ilvl w:val="1"/>
          <w:numId w:val="31"/>
        </w:numPr>
        <w:spacing w:after="260" w:line="259" w:lineRule="auto"/>
        <w:ind w:hanging="811"/>
        <w:jc w:val="left"/>
      </w:pPr>
      <w:r>
        <w:rPr>
          <w:sz w:val="28"/>
        </w:rPr>
        <w:t>FLOODPLAN BOUNDARY NTERPRETATION.</w:t>
      </w:r>
    </w:p>
    <w:p w14:paraId="7B404545" w14:textId="77777777" w:rsidR="000808A5" w:rsidRDefault="00E15829">
      <w:pPr>
        <w:spacing w:after="31"/>
        <w:ind w:left="62" w:right="52" w:firstLine="437"/>
      </w:pPr>
      <w:r>
        <w:t>The Floodplain Administrator shall make interpretations where needed as to the exact location of an AO Zone floodplain boundary when there is a conflict between a mapped boundary and actual field conditions.</w:t>
      </w:r>
    </w:p>
    <w:p w14:paraId="6BAE5D40" w14:textId="77777777" w:rsidR="000808A5" w:rsidRDefault="00E15829">
      <w:pPr>
        <w:spacing w:after="583"/>
        <w:ind w:left="62" w:right="52"/>
      </w:pPr>
      <w:r>
        <w:t>(Ord. 88-1, passed 2-29-1988; Res. 91-2, passed 4-10-1991) Penalty, see 152.99</w:t>
      </w:r>
    </w:p>
    <w:p w14:paraId="1B3C63C0" w14:textId="77777777" w:rsidR="000808A5" w:rsidRDefault="00E15829">
      <w:pPr>
        <w:numPr>
          <w:ilvl w:val="1"/>
          <w:numId w:val="31"/>
        </w:numPr>
        <w:spacing w:after="257" w:line="247" w:lineRule="auto"/>
        <w:ind w:hanging="811"/>
        <w:jc w:val="left"/>
      </w:pPr>
      <w:r>
        <w:rPr>
          <w:sz w:val="26"/>
        </w:rPr>
        <w:t>APPLICATIONS.</w:t>
      </w:r>
    </w:p>
    <w:p w14:paraId="76CB8E32" w14:textId="77777777" w:rsidR="000808A5" w:rsidRDefault="00E15829">
      <w:pPr>
        <w:ind w:left="62" w:right="52" w:firstLine="437"/>
      </w:pPr>
      <w:r>
        <w:t>The minimum floodplain development standards listed in this section apply to the 100-year floodplains delineated by approximate methods and identified as unnumbered A Zones on the flood insurance rate maps.</w:t>
      </w:r>
    </w:p>
    <w:p w14:paraId="7A1AFF02" w14:textId="77777777" w:rsidR="000808A5" w:rsidRDefault="00E15829">
      <w:pPr>
        <w:spacing w:after="311"/>
        <w:ind w:left="62" w:right="52" w:firstLine="446"/>
      </w:pPr>
      <w:r>
        <w:t xml:space="preserve">(A) Uses allowed without permits. All uses allowed in a 100-year floodplain, according to the provisions of 152.51(A), shall also be allowed without a permit in unnumbered A </w:t>
      </w:r>
      <w:proofErr w:type="gramStart"/>
      <w:r>
        <w:t>Zone floodplains</w:t>
      </w:r>
      <w:proofErr w:type="gramEnd"/>
      <w:r>
        <w:t xml:space="preserve">. </w:t>
      </w:r>
      <w:r>
        <w:t xml:space="preserve">(B) Uses requiring </w:t>
      </w:r>
      <w:proofErr w:type="spellStart"/>
      <w:r>
        <w:t>pennits</w:t>
      </w:r>
      <w:proofErr w:type="spellEnd"/>
      <w:r>
        <w:t xml:space="preserve">. All uses allowed in the 100-year floodplain subject to the issuance of a permit, according to the provisions of 152.51 (B), shall require permits from the Floodplain Administrator for unnumbered A </w:t>
      </w:r>
      <w:proofErr w:type="gramStart"/>
      <w:r>
        <w:t>Zone floodplains</w:t>
      </w:r>
      <w:proofErr w:type="gramEnd"/>
      <w:r>
        <w:t xml:space="preserve">. Since there are no 100-year flood water surface profiles computed for A </w:t>
      </w:r>
      <w:proofErr w:type="gramStart"/>
      <w:r>
        <w:t>Zone floodplains</w:t>
      </w:r>
      <w:proofErr w:type="gramEnd"/>
      <w:r>
        <w:t>, the following conditions also apply.</w:t>
      </w:r>
    </w:p>
    <w:p w14:paraId="78B5F0D3" w14:textId="77777777" w:rsidR="000808A5" w:rsidRDefault="00E15829">
      <w:pPr>
        <w:numPr>
          <w:ilvl w:val="0"/>
          <w:numId w:val="33"/>
        </w:numPr>
        <w:ind w:right="52" w:firstLine="883"/>
      </w:pPr>
      <w:r>
        <w:lastRenderedPageBreak/>
        <w:t xml:space="preserve">Elevation data on the 100-year flood shall be provided for subdivision proposals according to the definitions and rules of the State Sanitation in Subdivisions Act, M.C.A. 76-4-1 and the rules adopted by DHES under this Act. This data shall be used in applying 152.51 (B). Subdivision proposals </w:t>
      </w:r>
      <w:proofErr w:type="gramStart"/>
      <w:r>
        <w:t>shall</w:t>
      </w:r>
      <w:proofErr w:type="gramEnd"/>
      <w:r>
        <w:t xml:space="preserve"> also provide for adequate drainage to minimize potential flood hazards.</w:t>
      </w:r>
    </w:p>
    <w:p w14:paraId="76E4CDA7" w14:textId="77777777" w:rsidR="000808A5" w:rsidRDefault="00E15829">
      <w:pPr>
        <w:numPr>
          <w:ilvl w:val="0"/>
          <w:numId w:val="33"/>
        </w:numPr>
        <w:ind w:right="52" w:firstLine="883"/>
      </w:pPr>
      <w:r>
        <w:t>The Floodplain Administrator may obtain, review, and reasonably use any base flood elevation and floodway data available from federal, state, or other sources, until such data have been provided by FEMA, to enforce 152.51(B)(10) and (B)(11).</w:t>
      </w:r>
    </w:p>
    <w:p w14:paraId="42B27B60" w14:textId="77777777" w:rsidR="000808A5" w:rsidRDefault="00E15829">
      <w:pPr>
        <w:numPr>
          <w:ilvl w:val="0"/>
          <w:numId w:val="33"/>
        </w:numPr>
        <w:ind w:right="52" w:firstLine="883"/>
      </w:pPr>
      <w:r>
        <w:t>The Floodplain Administrator may use historical flood elevations to determine suitable fill or flood-proofing elevations as required by 152.51(B)(10) and (B)(11).</w:t>
      </w:r>
    </w:p>
    <w:p w14:paraId="5433E784" w14:textId="77777777" w:rsidR="000808A5" w:rsidRDefault="00E15829">
      <w:pPr>
        <w:numPr>
          <w:ilvl w:val="0"/>
          <w:numId w:val="33"/>
        </w:numPr>
        <w:spacing w:after="310"/>
        <w:ind w:right="52" w:firstLine="883"/>
      </w:pPr>
      <w:r>
        <w:t>If historical flood evidence is not available, then the Floodplain Administrator shall determine, from a field review at the proposed development site, an appropriate fill or floodproofing elevation to use in applying 152.51(B)(10) and (B)(</w:t>
      </w:r>
      <w:proofErr w:type="spellStart"/>
      <w:r>
        <w:t>ll</w:t>
      </w:r>
      <w:proofErr w:type="spellEnd"/>
      <w:r>
        <w:t xml:space="preserve">). In the absence of depth or elevation of information, a minimum two-foot flood depth shall be </w:t>
      </w:r>
      <w:proofErr w:type="gramStart"/>
      <w:r>
        <w:t>use</w:t>
      </w:r>
      <w:proofErr w:type="gramEnd"/>
      <w:r>
        <w:t>.</w:t>
      </w:r>
    </w:p>
    <w:p w14:paraId="6645A464" w14:textId="77777777" w:rsidR="000808A5" w:rsidRDefault="00E15829">
      <w:pPr>
        <w:numPr>
          <w:ilvl w:val="0"/>
          <w:numId w:val="33"/>
        </w:numPr>
        <w:spacing w:after="304"/>
        <w:ind w:right="52" w:firstLine="883"/>
      </w:pPr>
      <w:r>
        <w:t>Proposed structures must be anchored to prevent flotation or collapse and must be located as far from stream channels as practicable.</w:t>
      </w:r>
    </w:p>
    <w:p w14:paraId="18C090AF" w14:textId="77777777" w:rsidR="000808A5" w:rsidRDefault="00E15829">
      <w:pPr>
        <w:numPr>
          <w:ilvl w:val="0"/>
          <w:numId w:val="34"/>
        </w:numPr>
        <w:ind w:right="52" w:firstLine="437"/>
      </w:pPr>
      <w:r>
        <w:t xml:space="preserve">Prohibited </w:t>
      </w:r>
      <w:proofErr w:type="gramStart"/>
      <w:r>
        <w:t>uses</w:t>
      </w:r>
      <w:proofErr w:type="gramEnd"/>
      <w:r>
        <w:t xml:space="preserve">. Those uses prohibited in the 100-year floodplain, in accordance with </w:t>
      </w:r>
      <w:r>
        <w:rPr>
          <w:noProof/>
        </w:rPr>
        <w:drawing>
          <wp:inline distT="0" distB="0" distL="0" distR="0" wp14:anchorId="32E8CDFC" wp14:editId="2832FEA3">
            <wp:extent cx="57912" cy="134150"/>
            <wp:effectExtent l="0" t="0" r="0" b="0"/>
            <wp:docPr id="61004" name="Picture 61004"/>
            <wp:cNvGraphicFramePr/>
            <a:graphic xmlns:a="http://schemas.openxmlformats.org/drawingml/2006/main">
              <a:graphicData uri="http://schemas.openxmlformats.org/drawingml/2006/picture">
                <pic:pic xmlns:pic="http://schemas.openxmlformats.org/drawingml/2006/picture">
                  <pic:nvPicPr>
                    <pic:cNvPr id="61004" name="Picture 61004"/>
                    <pic:cNvPicPr/>
                  </pic:nvPicPr>
                  <pic:blipFill>
                    <a:blip r:embed="rId59"/>
                    <a:stretch>
                      <a:fillRect/>
                    </a:stretch>
                  </pic:blipFill>
                  <pic:spPr>
                    <a:xfrm>
                      <a:off x="0" y="0"/>
                      <a:ext cx="57912" cy="134150"/>
                    </a:xfrm>
                    <a:prstGeom prst="rect">
                      <a:avLst/>
                    </a:prstGeom>
                  </pic:spPr>
                </pic:pic>
              </a:graphicData>
            </a:graphic>
          </wp:inline>
        </w:drawing>
      </w:r>
      <w:r>
        <w:t xml:space="preserve"> 152.51(E), shall also be prohibited within the A </w:t>
      </w:r>
      <w:proofErr w:type="gramStart"/>
      <w:r>
        <w:t>Zone floodplain boundaries</w:t>
      </w:r>
      <w:proofErr w:type="gramEnd"/>
      <w:r>
        <w:t>.</w:t>
      </w:r>
    </w:p>
    <w:p w14:paraId="2E7B42D2" w14:textId="77777777" w:rsidR="000808A5" w:rsidRDefault="00E15829">
      <w:pPr>
        <w:numPr>
          <w:ilvl w:val="0"/>
          <w:numId w:val="34"/>
        </w:numPr>
        <w:spacing w:after="22"/>
        <w:ind w:right="52" w:firstLine="437"/>
      </w:pPr>
      <w:r>
        <w:t>Floodplain boundary interpretation. The Floodplain Administrator shall make interpretations where needed as to the exact location of the unnumbered A Zone floodplain boundary when there is a conflict between a mapped boundary and actual field conditions.</w:t>
      </w:r>
    </w:p>
    <w:p w14:paraId="49BF4370" w14:textId="77777777" w:rsidR="000808A5" w:rsidRDefault="00E15829">
      <w:pPr>
        <w:spacing w:after="582"/>
        <w:ind w:left="62" w:right="52"/>
      </w:pPr>
      <w:r>
        <w:t>(Ord. 88-1, passed 2-29-1988; Res. 91-2, passed 4-10-1991) Penalty, see 152.99</w:t>
      </w:r>
    </w:p>
    <w:p w14:paraId="498AEEA9" w14:textId="77777777" w:rsidR="000808A5" w:rsidRDefault="00E15829">
      <w:pPr>
        <w:spacing w:after="308" w:line="247" w:lineRule="auto"/>
        <w:ind w:left="24" w:firstLine="4"/>
      </w:pPr>
      <w:r>
        <w:rPr>
          <w:noProof/>
        </w:rPr>
        <w:drawing>
          <wp:inline distT="0" distB="0" distL="0" distR="0" wp14:anchorId="475F6EA2" wp14:editId="33241844">
            <wp:extent cx="60960" cy="128053"/>
            <wp:effectExtent l="0" t="0" r="0" b="0"/>
            <wp:docPr id="61005" name="Picture 61005"/>
            <wp:cNvGraphicFramePr/>
            <a:graphic xmlns:a="http://schemas.openxmlformats.org/drawingml/2006/main">
              <a:graphicData uri="http://schemas.openxmlformats.org/drawingml/2006/picture">
                <pic:pic xmlns:pic="http://schemas.openxmlformats.org/drawingml/2006/picture">
                  <pic:nvPicPr>
                    <pic:cNvPr id="61005" name="Picture 61005"/>
                    <pic:cNvPicPr/>
                  </pic:nvPicPr>
                  <pic:blipFill>
                    <a:blip r:embed="rId60"/>
                    <a:stretch>
                      <a:fillRect/>
                    </a:stretch>
                  </pic:blipFill>
                  <pic:spPr>
                    <a:xfrm>
                      <a:off x="0" y="0"/>
                      <a:ext cx="60960" cy="128053"/>
                    </a:xfrm>
                    <a:prstGeom prst="rect">
                      <a:avLst/>
                    </a:prstGeom>
                  </pic:spPr>
                </pic:pic>
              </a:graphicData>
            </a:graphic>
          </wp:inline>
        </w:drawing>
      </w:r>
      <w:r>
        <w:rPr>
          <w:sz w:val="26"/>
        </w:rPr>
        <w:t xml:space="preserve"> 152.56 FLOOD-PROOFNG REQUIREMENTS.</w:t>
      </w:r>
    </w:p>
    <w:p w14:paraId="71F2B477" w14:textId="77777777" w:rsidR="000808A5" w:rsidRDefault="00E15829">
      <w:pPr>
        <w:numPr>
          <w:ilvl w:val="0"/>
          <w:numId w:val="35"/>
        </w:numPr>
        <w:ind w:right="52" w:firstLine="451"/>
      </w:pPr>
      <w:r>
        <w:t>Certification. If the following flood-proofing requirements are to be applied to a proposed structure, as stipulated by the Floodplain Administrator in accordance with these regulations, the methods used must be certified as adequate by a registered professional engineer or architect.</w:t>
      </w:r>
    </w:p>
    <w:p w14:paraId="070228BA" w14:textId="77777777" w:rsidR="000808A5" w:rsidRDefault="00E15829">
      <w:pPr>
        <w:numPr>
          <w:ilvl w:val="0"/>
          <w:numId w:val="35"/>
        </w:numPr>
        <w:ind w:right="52" w:firstLine="451"/>
      </w:pPr>
      <w:proofErr w:type="spellStart"/>
      <w:r>
        <w:t>Confonnance</w:t>
      </w:r>
      <w:proofErr w:type="spellEnd"/>
      <w:r>
        <w:t>. Permitted flood-proof systems shall conform to the conditions listed below and the flood-proofing standards listed in 152.51(11) for commercial and industrial structures.</w:t>
      </w:r>
    </w:p>
    <w:p w14:paraId="78E125D5" w14:textId="77777777" w:rsidR="000808A5" w:rsidRDefault="00E15829">
      <w:pPr>
        <w:ind w:left="936" w:right="52"/>
      </w:pPr>
      <w:r>
        <w:t>(1) Electrical systems.</w:t>
      </w:r>
    </w:p>
    <w:p w14:paraId="70755A68" w14:textId="77777777" w:rsidR="000808A5" w:rsidRDefault="00E15829">
      <w:pPr>
        <w:numPr>
          <w:ilvl w:val="3"/>
          <w:numId w:val="36"/>
        </w:numPr>
        <w:ind w:right="52" w:firstLine="1306"/>
      </w:pPr>
      <w:r>
        <w:lastRenderedPageBreak/>
        <w:t>All incoming power service equipment, including all metering equipment, control centers, transformers, distribution and lighting panels, and all other stationary equipment must be located at least two feet above the base flood elevation.</w:t>
      </w:r>
    </w:p>
    <w:p w14:paraId="611A35B3" w14:textId="77777777" w:rsidR="000808A5" w:rsidRDefault="00E15829">
      <w:pPr>
        <w:numPr>
          <w:ilvl w:val="3"/>
          <w:numId w:val="36"/>
        </w:numPr>
        <w:spacing w:after="255"/>
        <w:ind w:right="52" w:firstLine="1306"/>
      </w:pPr>
      <w:r>
        <w:t>Portable or movable electrical equipment may be placed below the base flood elevation, if the equipment can be disconnected by a single submersible plug-and-socket assembly.</w:t>
      </w:r>
    </w:p>
    <w:p w14:paraId="458AFFD9" w14:textId="77777777" w:rsidR="000808A5" w:rsidRDefault="00E15829">
      <w:pPr>
        <w:numPr>
          <w:ilvl w:val="3"/>
          <w:numId w:val="36"/>
        </w:numPr>
        <w:spacing w:after="250"/>
        <w:ind w:right="52" w:firstLine="1306"/>
      </w:pPr>
      <w:r>
        <w:t>The main power service line shall have automatic or manually operated electrical disconnect equipment located at an accessible location outside the 100-year floodplain and above the base flood elevation.</w:t>
      </w:r>
    </w:p>
    <w:p w14:paraId="00861049" w14:textId="77777777" w:rsidR="000808A5" w:rsidRDefault="00E15829">
      <w:pPr>
        <w:numPr>
          <w:ilvl w:val="3"/>
          <w:numId w:val="36"/>
        </w:numPr>
        <w:spacing w:after="299"/>
        <w:ind w:right="52" w:firstLine="1306"/>
      </w:pPr>
      <w:r>
        <w:t>All electrical wiring systems installed at or below the elevation of the 100-year flood shall be suitable for continuous submergence and may not contain fibrous components.</w:t>
      </w:r>
    </w:p>
    <w:p w14:paraId="322B7BF0" w14:textId="77777777" w:rsidR="000808A5" w:rsidRDefault="00E15829">
      <w:pPr>
        <w:ind w:left="955" w:right="52"/>
      </w:pPr>
      <w:r>
        <w:t>(2) Heating systems.</w:t>
      </w:r>
    </w:p>
    <w:p w14:paraId="493E819A" w14:textId="77777777" w:rsidR="000808A5" w:rsidRDefault="00E15829">
      <w:pPr>
        <w:numPr>
          <w:ilvl w:val="3"/>
          <w:numId w:val="37"/>
        </w:numPr>
        <w:spacing w:after="245"/>
        <w:ind w:right="52" w:firstLine="1310"/>
      </w:pPr>
      <w:r>
        <w:t>Float operated automatic control valves must be installed in gas furnace supply lines so that the fuel supply is automatically shut off when flood waters reach the floor level where the furnace is located.</w:t>
      </w:r>
    </w:p>
    <w:p w14:paraId="7DFEC6FF" w14:textId="77777777" w:rsidR="000808A5" w:rsidRDefault="00E15829">
      <w:pPr>
        <w:numPr>
          <w:ilvl w:val="3"/>
          <w:numId w:val="37"/>
        </w:numPr>
        <w:ind w:right="52" w:firstLine="1310"/>
      </w:pPr>
      <w:r>
        <w:t>Manually operated gate valves must be installed in gas supply lines. The gate valves must be operable from a location above the elevation of the 100-year flood.</w:t>
      </w:r>
    </w:p>
    <w:p w14:paraId="32252943" w14:textId="77777777" w:rsidR="000808A5" w:rsidRDefault="00E15829">
      <w:pPr>
        <w:numPr>
          <w:ilvl w:val="3"/>
          <w:numId w:val="37"/>
        </w:numPr>
        <w:spacing w:after="223"/>
        <w:ind w:right="52" w:firstLine="1310"/>
      </w:pPr>
      <w:r>
        <w:t>Electric heating systems must be installed in accordance with the provisions of division (B)(l) above.</w:t>
      </w:r>
    </w:p>
    <w:p w14:paraId="56ACB64C" w14:textId="77777777" w:rsidR="000808A5" w:rsidRDefault="00E15829">
      <w:pPr>
        <w:ind w:left="974" w:right="52"/>
      </w:pPr>
      <w:r>
        <w:t>(3) Plumbing systems.</w:t>
      </w:r>
    </w:p>
    <w:p w14:paraId="3ADA5BF9" w14:textId="77777777" w:rsidR="000808A5" w:rsidRDefault="00E15829">
      <w:pPr>
        <w:numPr>
          <w:ilvl w:val="3"/>
          <w:numId w:val="38"/>
        </w:numPr>
        <w:spacing w:after="227" w:line="312" w:lineRule="auto"/>
        <w:ind w:right="52" w:firstLine="1310"/>
      </w:pPr>
      <w:r>
        <w:t>Sewer lines, except those to be buried and sealed in vaults, must have check valves installed to prevent sewage backup into permitted structures.</w:t>
      </w:r>
    </w:p>
    <w:p w14:paraId="66073B8B" w14:textId="77777777" w:rsidR="000808A5" w:rsidRDefault="00E15829">
      <w:pPr>
        <w:numPr>
          <w:ilvl w:val="3"/>
          <w:numId w:val="38"/>
        </w:numPr>
        <w:ind w:right="52" w:firstLine="1310"/>
      </w:pPr>
      <w:r>
        <w:t>All toilet stools, sinks, urinals, and drains must be located so the lowest point of possible water entry is at least two feet above the elevation of the 100-year flood. (Ord. 88-1, passed 2-29-1988; Res. 91-2, passed 4-10-1991) Penalty, see 152.99</w:t>
      </w:r>
    </w:p>
    <w:p w14:paraId="3E842667" w14:textId="77777777" w:rsidR="000808A5" w:rsidRDefault="00E15829">
      <w:pPr>
        <w:spacing w:after="257" w:line="247" w:lineRule="auto"/>
        <w:ind w:left="263" w:firstLine="4"/>
      </w:pPr>
      <w:r>
        <w:rPr>
          <w:sz w:val="26"/>
        </w:rPr>
        <w:t>152.99 PENALTY.</w:t>
      </w:r>
    </w:p>
    <w:p w14:paraId="6EC20E43" w14:textId="77777777" w:rsidR="000808A5" w:rsidRDefault="00E15829">
      <w:pPr>
        <w:spacing w:after="0"/>
        <w:ind w:left="62" w:right="52" w:firstLine="437"/>
      </w:pPr>
      <w:r>
        <w:lastRenderedPageBreak/>
        <w:t xml:space="preserve">Violation of the provisions of these regulations or failure to comply with any of the requirements, including permit approval prior to development of </w:t>
      </w:r>
      <w:proofErr w:type="gramStart"/>
      <w:r>
        <w:t>flood prone</w:t>
      </w:r>
      <w:proofErr w:type="gramEnd"/>
      <w:r>
        <w:t xml:space="preserve"> lands and conditions and safeguards established shall constitute a misdemeanor. Any person who violates these regulations or fails to comply with any of its requirements shall, upon conviction, be fined not more than $100 or be imprisoned in jail for not more than ten days, or both. Each day's continuance of a violation shall be deemed a separate and distinct offense.</w:t>
      </w:r>
    </w:p>
    <w:p w14:paraId="25AA202B" w14:textId="77777777" w:rsidR="000808A5" w:rsidRDefault="00E15829">
      <w:pPr>
        <w:spacing w:after="0"/>
        <w:ind w:left="62" w:right="52"/>
      </w:pPr>
      <w:r>
        <w:t>(Ord. 88-1, passed 2-29-1988; Res. 91-2, passed 4-10-1991)</w:t>
      </w:r>
    </w:p>
    <w:p w14:paraId="0AA0E6F8" w14:textId="77777777" w:rsidR="000808A5" w:rsidRDefault="000808A5">
      <w:pPr>
        <w:sectPr w:rsidR="000808A5">
          <w:headerReference w:type="even" r:id="rId61"/>
          <w:headerReference w:type="default" r:id="rId62"/>
          <w:footerReference w:type="even" r:id="rId63"/>
          <w:footerReference w:type="default" r:id="rId64"/>
          <w:headerReference w:type="first" r:id="rId65"/>
          <w:footerReference w:type="first" r:id="rId66"/>
          <w:pgSz w:w="11904" w:h="16829"/>
          <w:pgMar w:top="1863" w:right="979" w:bottom="3166" w:left="840" w:header="1027" w:footer="720" w:gutter="0"/>
          <w:cols w:space="720"/>
        </w:sectPr>
      </w:pPr>
    </w:p>
    <w:p w14:paraId="59C9674C" w14:textId="77777777" w:rsidR="000808A5" w:rsidRDefault="00E15829">
      <w:pPr>
        <w:spacing w:after="297" w:line="265" w:lineRule="auto"/>
        <w:ind w:left="380" w:right="77" w:hanging="10"/>
        <w:jc w:val="center"/>
      </w:pPr>
      <w:r>
        <w:rPr>
          <w:sz w:val="26"/>
        </w:rPr>
        <w:lastRenderedPageBreak/>
        <w:t>CHAPTER 153: ZONNG</w:t>
      </w:r>
    </w:p>
    <w:tbl>
      <w:tblPr>
        <w:tblStyle w:val="TableGrid"/>
        <w:tblW w:w="8155" w:type="dxa"/>
        <w:tblInd w:w="-418" w:type="dxa"/>
        <w:tblCellMar>
          <w:top w:w="0" w:type="dxa"/>
          <w:left w:w="0" w:type="dxa"/>
          <w:bottom w:w="0" w:type="dxa"/>
          <w:right w:w="0" w:type="dxa"/>
        </w:tblCellMar>
        <w:tblLook w:val="04A0" w:firstRow="1" w:lastRow="0" w:firstColumn="1" w:lastColumn="0" w:noHBand="0" w:noVBand="1"/>
      </w:tblPr>
      <w:tblGrid>
        <w:gridCol w:w="1747"/>
        <w:gridCol w:w="6408"/>
      </w:tblGrid>
      <w:tr w:rsidR="000808A5" w14:paraId="387E89E5" w14:textId="77777777">
        <w:trPr>
          <w:trHeight w:val="962"/>
        </w:trPr>
        <w:tc>
          <w:tcPr>
            <w:tcW w:w="1747" w:type="dxa"/>
            <w:tcBorders>
              <w:top w:val="nil"/>
              <w:left w:val="nil"/>
              <w:bottom w:val="nil"/>
              <w:right w:val="nil"/>
            </w:tcBorders>
          </w:tcPr>
          <w:p w14:paraId="1E8CB916" w14:textId="77777777" w:rsidR="000808A5" w:rsidRDefault="00E15829">
            <w:pPr>
              <w:spacing w:after="0" w:line="259" w:lineRule="auto"/>
              <w:ind w:left="0"/>
              <w:jc w:val="left"/>
            </w:pPr>
            <w:r>
              <w:t>Section</w:t>
            </w:r>
          </w:p>
        </w:tc>
        <w:tc>
          <w:tcPr>
            <w:tcW w:w="6408" w:type="dxa"/>
            <w:tcBorders>
              <w:top w:val="nil"/>
              <w:left w:val="nil"/>
              <w:bottom w:val="nil"/>
              <w:right w:val="nil"/>
            </w:tcBorders>
            <w:vAlign w:val="bottom"/>
          </w:tcPr>
          <w:p w14:paraId="17A538BE" w14:textId="77777777" w:rsidR="000808A5" w:rsidRDefault="00E15829">
            <w:pPr>
              <w:spacing w:after="0" w:line="259" w:lineRule="auto"/>
              <w:ind w:left="101"/>
              <w:jc w:val="center"/>
            </w:pPr>
            <w:r>
              <w:t>General Provisions</w:t>
            </w:r>
          </w:p>
        </w:tc>
      </w:tr>
      <w:tr w:rsidR="000808A5" w14:paraId="6B2060B2" w14:textId="77777777">
        <w:trPr>
          <w:trHeight w:val="427"/>
        </w:trPr>
        <w:tc>
          <w:tcPr>
            <w:tcW w:w="1747" w:type="dxa"/>
            <w:tcBorders>
              <w:top w:val="nil"/>
              <w:left w:val="nil"/>
              <w:bottom w:val="nil"/>
              <w:right w:val="nil"/>
            </w:tcBorders>
            <w:vAlign w:val="bottom"/>
          </w:tcPr>
          <w:p w14:paraId="697CEADC" w14:textId="77777777" w:rsidR="000808A5" w:rsidRDefault="00E15829">
            <w:pPr>
              <w:spacing w:after="0" w:line="259" w:lineRule="auto"/>
              <w:ind w:left="0" w:right="82"/>
              <w:jc w:val="center"/>
            </w:pPr>
            <w:r>
              <w:t>153.001</w:t>
            </w:r>
          </w:p>
        </w:tc>
        <w:tc>
          <w:tcPr>
            <w:tcW w:w="6408" w:type="dxa"/>
            <w:tcBorders>
              <w:top w:val="nil"/>
              <w:left w:val="nil"/>
              <w:bottom w:val="nil"/>
              <w:right w:val="nil"/>
            </w:tcBorders>
            <w:vAlign w:val="bottom"/>
          </w:tcPr>
          <w:p w14:paraId="784ADD80" w14:textId="77777777" w:rsidR="000808A5" w:rsidRDefault="00E15829">
            <w:pPr>
              <w:spacing w:after="0" w:line="259" w:lineRule="auto"/>
              <w:ind w:left="0"/>
              <w:jc w:val="left"/>
            </w:pPr>
            <w:r>
              <w:t>Title</w:t>
            </w:r>
          </w:p>
        </w:tc>
      </w:tr>
      <w:tr w:rsidR="000808A5" w14:paraId="702EE3BC" w14:textId="77777777">
        <w:trPr>
          <w:trHeight w:val="286"/>
        </w:trPr>
        <w:tc>
          <w:tcPr>
            <w:tcW w:w="1747" w:type="dxa"/>
            <w:tcBorders>
              <w:top w:val="nil"/>
              <w:left w:val="nil"/>
              <w:bottom w:val="nil"/>
              <w:right w:val="nil"/>
            </w:tcBorders>
          </w:tcPr>
          <w:p w14:paraId="542A8DC4" w14:textId="77777777" w:rsidR="000808A5" w:rsidRDefault="00E15829">
            <w:pPr>
              <w:spacing w:after="0" w:line="259" w:lineRule="auto"/>
              <w:ind w:left="0" w:right="62"/>
              <w:jc w:val="center"/>
            </w:pPr>
            <w:r>
              <w:t>153.002</w:t>
            </w:r>
          </w:p>
        </w:tc>
        <w:tc>
          <w:tcPr>
            <w:tcW w:w="6408" w:type="dxa"/>
            <w:tcBorders>
              <w:top w:val="nil"/>
              <w:left w:val="nil"/>
              <w:bottom w:val="nil"/>
              <w:right w:val="nil"/>
            </w:tcBorders>
          </w:tcPr>
          <w:p w14:paraId="7F8D70D7" w14:textId="77777777" w:rsidR="000808A5" w:rsidRDefault="00E15829">
            <w:pPr>
              <w:spacing w:after="0" w:line="259" w:lineRule="auto"/>
              <w:ind w:left="0"/>
              <w:jc w:val="left"/>
            </w:pPr>
            <w:r>
              <w:t>Authority</w:t>
            </w:r>
          </w:p>
        </w:tc>
      </w:tr>
      <w:tr w:rsidR="000808A5" w14:paraId="6D13146D" w14:textId="77777777">
        <w:trPr>
          <w:trHeight w:val="282"/>
        </w:trPr>
        <w:tc>
          <w:tcPr>
            <w:tcW w:w="1747" w:type="dxa"/>
            <w:tcBorders>
              <w:top w:val="nil"/>
              <w:left w:val="nil"/>
              <w:bottom w:val="nil"/>
              <w:right w:val="nil"/>
            </w:tcBorders>
          </w:tcPr>
          <w:p w14:paraId="51E39869" w14:textId="77777777" w:rsidR="000808A5" w:rsidRDefault="00E15829">
            <w:pPr>
              <w:spacing w:after="0" w:line="259" w:lineRule="auto"/>
              <w:ind w:left="0" w:right="72"/>
              <w:jc w:val="center"/>
            </w:pPr>
            <w:r>
              <w:t>153.003</w:t>
            </w:r>
          </w:p>
        </w:tc>
        <w:tc>
          <w:tcPr>
            <w:tcW w:w="6408" w:type="dxa"/>
            <w:tcBorders>
              <w:top w:val="nil"/>
              <w:left w:val="nil"/>
              <w:bottom w:val="nil"/>
              <w:right w:val="nil"/>
            </w:tcBorders>
          </w:tcPr>
          <w:p w14:paraId="235ACA64" w14:textId="77777777" w:rsidR="000808A5" w:rsidRDefault="00E15829">
            <w:pPr>
              <w:spacing w:after="0" w:line="259" w:lineRule="auto"/>
              <w:ind w:left="0"/>
              <w:jc w:val="left"/>
            </w:pPr>
            <w:r>
              <w:t>Purposes and intent</w:t>
            </w:r>
          </w:p>
        </w:tc>
      </w:tr>
      <w:tr w:rsidR="000808A5" w14:paraId="25B15B98" w14:textId="77777777">
        <w:trPr>
          <w:trHeight w:val="287"/>
        </w:trPr>
        <w:tc>
          <w:tcPr>
            <w:tcW w:w="1747" w:type="dxa"/>
            <w:tcBorders>
              <w:top w:val="nil"/>
              <w:left w:val="nil"/>
              <w:bottom w:val="nil"/>
              <w:right w:val="nil"/>
            </w:tcBorders>
          </w:tcPr>
          <w:p w14:paraId="100378FC" w14:textId="77777777" w:rsidR="000808A5" w:rsidRDefault="00E15829">
            <w:pPr>
              <w:spacing w:after="0" w:line="259" w:lineRule="auto"/>
              <w:ind w:left="0" w:right="58"/>
              <w:jc w:val="center"/>
            </w:pPr>
            <w:r>
              <w:t>153.004</w:t>
            </w:r>
          </w:p>
        </w:tc>
        <w:tc>
          <w:tcPr>
            <w:tcW w:w="6408" w:type="dxa"/>
            <w:tcBorders>
              <w:top w:val="nil"/>
              <w:left w:val="nil"/>
              <w:bottom w:val="nil"/>
              <w:right w:val="nil"/>
            </w:tcBorders>
          </w:tcPr>
          <w:p w14:paraId="704517DD" w14:textId="77777777" w:rsidR="000808A5" w:rsidRDefault="00E15829">
            <w:pPr>
              <w:spacing w:after="0" w:line="259" w:lineRule="auto"/>
              <w:ind w:left="5"/>
              <w:jc w:val="left"/>
            </w:pPr>
            <w:r>
              <w:t>Enactment, amendments, effective date, and repeals</w:t>
            </w:r>
          </w:p>
        </w:tc>
      </w:tr>
      <w:tr w:rsidR="000808A5" w14:paraId="13A44224" w14:textId="77777777">
        <w:trPr>
          <w:trHeight w:val="289"/>
        </w:trPr>
        <w:tc>
          <w:tcPr>
            <w:tcW w:w="1747" w:type="dxa"/>
            <w:tcBorders>
              <w:top w:val="nil"/>
              <w:left w:val="nil"/>
              <w:bottom w:val="nil"/>
              <w:right w:val="nil"/>
            </w:tcBorders>
          </w:tcPr>
          <w:p w14:paraId="201395AF" w14:textId="77777777" w:rsidR="000808A5" w:rsidRDefault="00E15829">
            <w:pPr>
              <w:spacing w:after="0" w:line="259" w:lineRule="auto"/>
              <w:ind w:left="0" w:right="62"/>
              <w:jc w:val="center"/>
            </w:pPr>
            <w:r>
              <w:t>153.005</w:t>
            </w:r>
          </w:p>
        </w:tc>
        <w:tc>
          <w:tcPr>
            <w:tcW w:w="6408" w:type="dxa"/>
            <w:tcBorders>
              <w:top w:val="nil"/>
              <w:left w:val="nil"/>
              <w:bottom w:val="nil"/>
              <w:right w:val="nil"/>
            </w:tcBorders>
          </w:tcPr>
          <w:p w14:paraId="2A622EA5" w14:textId="77777777" w:rsidR="000808A5" w:rsidRDefault="00E15829">
            <w:pPr>
              <w:spacing w:after="0" w:line="259" w:lineRule="auto"/>
              <w:ind w:left="5"/>
              <w:jc w:val="left"/>
            </w:pPr>
            <w:r>
              <w:t>Applicability and jurisdiction</w:t>
            </w:r>
          </w:p>
        </w:tc>
      </w:tr>
      <w:tr w:rsidR="000808A5" w14:paraId="7176F7D2" w14:textId="77777777">
        <w:trPr>
          <w:trHeight w:val="287"/>
        </w:trPr>
        <w:tc>
          <w:tcPr>
            <w:tcW w:w="1747" w:type="dxa"/>
            <w:tcBorders>
              <w:top w:val="nil"/>
              <w:left w:val="nil"/>
              <w:bottom w:val="nil"/>
              <w:right w:val="nil"/>
            </w:tcBorders>
          </w:tcPr>
          <w:p w14:paraId="1F8A1C86" w14:textId="77777777" w:rsidR="000808A5" w:rsidRDefault="00E15829">
            <w:pPr>
              <w:spacing w:after="0" w:line="259" w:lineRule="auto"/>
              <w:ind w:left="0" w:right="53"/>
              <w:jc w:val="center"/>
            </w:pPr>
            <w:r>
              <w:t>153.006</w:t>
            </w:r>
          </w:p>
        </w:tc>
        <w:tc>
          <w:tcPr>
            <w:tcW w:w="6408" w:type="dxa"/>
            <w:tcBorders>
              <w:top w:val="nil"/>
              <w:left w:val="nil"/>
              <w:bottom w:val="nil"/>
              <w:right w:val="nil"/>
            </w:tcBorders>
          </w:tcPr>
          <w:p w14:paraId="1074F210" w14:textId="77777777" w:rsidR="000808A5" w:rsidRDefault="00E15829">
            <w:pPr>
              <w:spacing w:after="0" w:line="259" w:lineRule="auto"/>
              <w:ind w:left="5"/>
            </w:pPr>
            <w:r>
              <w:t>Permits required; no conflicting licenses or permits shall be issued</w:t>
            </w:r>
          </w:p>
        </w:tc>
      </w:tr>
      <w:tr w:rsidR="000808A5" w14:paraId="3D770CF8" w14:textId="77777777">
        <w:trPr>
          <w:trHeight w:val="290"/>
        </w:trPr>
        <w:tc>
          <w:tcPr>
            <w:tcW w:w="1747" w:type="dxa"/>
            <w:tcBorders>
              <w:top w:val="nil"/>
              <w:left w:val="nil"/>
              <w:bottom w:val="nil"/>
              <w:right w:val="nil"/>
            </w:tcBorders>
          </w:tcPr>
          <w:p w14:paraId="7C0E3357" w14:textId="77777777" w:rsidR="000808A5" w:rsidRDefault="00E15829">
            <w:pPr>
              <w:spacing w:after="0" w:line="259" w:lineRule="auto"/>
              <w:ind w:left="0" w:right="48"/>
              <w:jc w:val="center"/>
            </w:pPr>
            <w:r>
              <w:t>153.007</w:t>
            </w:r>
          </w:p>
        </w:tc>
        <w:tc>
          <w:tcPr>
            <w:tcW w:w="6408" w:type="dxa"/>
            <w:tcBorders>
              <w:top w:val="nil"/>
              <w:left w:val="nil"/>
              <w:bottom w:val="nil"/>
              <w:right w:val="nil"/>
            </w:tcBorders>
          </w:tcPr>
          <w:p w14:paraId="47D47AC7" w14:textId="77777777" w:rsidR="000808A5" w:rsidRDefault="00E15829">
            <w:pPr>
              <w:spacing w:after="0" w:line="259" w:lineRule="auto"/>
              <w:ind w:left="5"/>
              <w:jc w:val="left"/>
            </w:pPr>
            <w:r>
              <w:t>Minimum standards</w:t>
            </w:r>
          </w:p>
        </w:tc>
      </w:tr>
      <w:tr w:rsidR="000808A5" w14:paraId="1B16CA6A" w14:textId="77777777">
        <w:trPr>
          <w:trHeight w:val="287"/>
        </w:trPr>
        <w:tc>
          <w:tcPr>
            <w:tcW w:w="1747" w:type="dxa"/>
            <w:tcBorders>
              <w:top w:val="nil"/>
              <w:left w:val="nil"/>
              <w:bottom w:val="nil"/>
              <w:right w:val="nil"/>
            </w:tcBorders>
          </w:tcPr>
          <w:p w14:paraId="1B39566B" w14:textId="77777777" w:rsidR="000808A5" w:rsidRDefault="00E15829">
            <w:pPr>
              <w:spacing w:after="0" w:line="259" w:lineRule="auto"/>
              <w:ind w:left="0" w:right="48"/>
              <w:jc w:val="center"/>
            </w:pPr>
            <w:r>
              <w:t>153.008</w:t>
            </w:r>
          </w:p>
        </w:tc>
        <w:tc>
          <w:tcPr>
            <w:tcW w:w="6408" w:type="dxa"/>
            <w:tcBorders>
              <w:top w:val="nil"/>
              <w:left w:val="nil"/>
              <w:bottom w:val="nil"/>
              <w:right w:val="nil"/>
            </w:tcBorders>
          </w:tcPr>
          <w:p w14:paraId="01B515ED" w14:textId="77777777" w:rsidR="000808A5" w:rsidRDefault="00E15829">
            <w:pPr>
              <w:spacing w:after="0" w:line="259" w:lineRule="auto"/>
              <w:ind w:left="14"/>
              <w:jc w:val="left"/>
            </w:pPr>
            <w:r>
              <w:t>Conflicting provisions</w:t>
            </w:r>
          </w:p>
        </w:tc>
      </w:tr>
      <w:tr w:rsidR="000808A5" w14:paraId="30169072" w14:textId="77777777">
        <w:trPr>
          <w:trHeight w:val="283"/>
        </w:trPr>
        <w:tc>
          <w:tcPr>
            <w:tcW w:w="1747" w:type="dxa"/>
            <w:tcBorders>
              <w:top w:val="nil"/>
              <w:left w:val="nil"/>
              <w:bottom w:val="nil"/>
              <w:right w:val="nil"/>
            </w:tcBorders>
          </w:tcPr>
          <w:p w14:paraId="54600985" w14:textId="77777777" w:rsidR="000808A5" w:rsidRDefault="00E15829">
            <w:pPr>
              <w:spacing w:after="0" w:line="259" w:lineRule="auto"/>
              <w:ind w:left="0" w:right="43"/>
              <w:jc w:val="center"/>
            </w:pPr>
            <w:r>
              <w:t>153.009</w:t>
            </w:r>
          </w:p>
        </w:tc>
        <w:tc>
          <w:tcPr>
            <w:tcW w:w="6408" w:type="dxa"/>
            <w:tcBorders>
              <w:top w:val="nil"/>
              <w:left w:val="nil"/>
              <w:bottom w:val="nil"/>
              <w:right w:val="nil"/>
            </w:tcBorders>
          </w:tcPr>
          <w:p w14:paraId="035A08F7" w14:textId="77777777" w:rsidR="000808A5" w:rsidRDefault="00E15829">
            <w:pPr>
              <w:spacing w:after="0" w:line="259" w:lineRule="auto"/>
              <w:ind w:left="10"/>
              <w:jc w:val="left"/>
            </w:pPr>
            <w:r>
              <w:t>Rules of construction and interpretation</w:t>
            </w:r>
          </w:p>
        </w:tc>
      </w:tr>
      <w:tr w:rsidR="000808A5" w14:paraId="1DF507B1" w14:textId="77777777">
        <w:trPr>
          <w:trHeight w:val="296"/>
        </w:trPr>
        <w:tc>
          <w:tcPr>
            <w:tcW w:w="1747" w:type="dxa"/>
            <w:tcBorders>
              <w:top w:val="nil"/>
              <w:left w:val="nil"/>
              <w:bottom w:val="nil"/>
              <w:right w:val="nil"/>
            </w:tcBorders>
          </w:tcPr>
          <w:p w14:paraId="6CB03F67" w14:textId="77777777" w:rsidR="000808A5" w:rsidRDefault="00E15829">
            <w:pPr>
              <w:spacing w:after="0" w:line="259" w:lineRule="auto"/>
              <w:ind w:left="0" w:right="34"/>
              <w:jc w:val="center"/>
            </w:pPr>
            <w:r>
              <w:t>153.010</w:t>
            </w:r>
          </w:p>
        </w:tc>
        <w:tc>
          <w:tcPr>
            <w:tcW w:w="6408" w:type="dxa"/>
            <w:tcBorders>
              <w:top w:val="nil"/>
              <w:left w:val="nil"/>
              <w:bottom w:val="nil"/>
              <w:right w:val="nil"/>
            </w:tcBorders>
          </w:tcPr>
          <w:p w14:paraId="407D3207" w14:textId="77777777" w:rsidR="000808A5" w:rsidRDefault="00E15829">
            <w:pPr>
              <w:spacing w:after="0" w:line="259" w:lineRule="auto"/>
              <w:ind w:left="14"/>
              <w:jc w:val="left"/>
            </w:pPr>
            <w:r>
              <w:t>Transitional provisions</w:t>
            </w:r>
          </w:p>
        </w:tc>
      </w:tr>
      <w:tr w:rsidR="000808A5" w14:paraId="1B5C85E8" w14:textId="77777777">
        <w:trPr>
          <w:trHeight w:val="1007"/>
        </w:trPr>
        <w:tc>
          <w:tcPr>
            <w:tcW w:w="1747" w:type="dxa"/>
            <w:tcBorders>
              <w:top w:val="nil"/>
              <w:left w:val="nil"/>
              <w:bottom w:val="nil"/>
              <w:right w:val="nil"/>
            </w:tcBorders>
          </w:tcPr>
          <w:p w14:paraId="5C34E046" w14:textId="77777777" w:rsidR="000808A5" w:rsidRDefault="00E15829">
            <w:pPr>
              <w:spacing w:after="0" w:line="259" w:lineRule="auto"/>
              <w:ind w:left="0" w:right="48"/>
              <w:jc w:val="center"/>
            </w:pPr>
            <w:r>
              <w:t>153.011</w:t>
            </w:r>
          </w:p>
        </w:tc>
        <w:tc>
          <w:tcPr>
            <w:tcW w:w="6408" w:type="dxa"/>
            <w:tcBorders>
              <w:top w:val="nil"/>
              <w:left w:val="nil"/>
              <w:bottom w:val="nil"/>
              <w:right w:val="nil"/>
            </w:tcBorders>
          </w:tcPr>
          <w:p w14:paraId="738CC880" w14:textId="77777777" w:rsidR="000808A5" w:rsidRDefault="00E15829">
            <w:pPr>
              <w:spacing w:after="270" w:line="259" w:lineRule="auto"/>
              <w:ind w:left="14"/>
              <w:jc w:val="left"/>
            </w:pPr>
            <w:r>
              <w:t>Definitions</w:t>
            </w:r>
          </w:p>
          <w:p w14:paraId="7AF4C5FD" w14:textId="77777777" w:rsidR="000808A5" w:rsidRDefault="00E15829">
            <w:pPr>
              <w:spacing w:after="0" w:line="259" w:lineRule="auto"/>
              <w:ind w:left="139"/>
              <w:jc w:val="center"/>
            </w:pPr>
            <w:r>
              <w:t>Zoning Districts and Overlay Districts Established</w:t>
            </w:r>
          </w:p>
        </w:tc>
      </w:tr>
      <w:tr w:rsidR="000808A5" w14:paraId="3D44D242" w14:textId="77777777">
        <w:trPr>
          <w:trHeight w:val="437"/>
        </w:trPr>
        <w:tc>
          <w:tcPr>
            <w:tcW w:w="1747" w:type="dxa"/>
            <w:tcBorders>
              <w:top w:val="nil"/>
              <w:left w:val="nil"/>
              <w:bottom w:val="nil"/>
              <w:right w:val="nil"/>
            </w:tcBorders>
            <w:vAlign w:val="bottom"/>
          </w:tcPr>
          <w:p w14:paraId="4789C6A9" w14:textId="77777777" w:rsidR="000808A5" w:rsidRDefault="00E15829">
            <w:pPr>
              <w:spacing w:after="0" w:line="259" w:lineRule="auto"/>
              <w:ind w:left="0" w:right="24"/>
              <w:jc w:val="center"/>
            </w:pPr>
            <w:r>
              <w:t>153.025</w:t>
            </w:r>
          </w:p>
        </w:tc>
        <w:tc>
          <w:tcPr>
            <w:tcW w:w="6408" w:type="dxa"/>
            <w:tcBorders>
              <w:top w:val="nil"/>
              <w:left w:val="nil"/>
              <w:bottom w:val="nil"/>
              <w:right w:val="nil"/>
            </w:tcBorders>
            <w:vAlign w:val="bottom"/>
          </w:tcPr>
          <w:p w14:paraId="0B970FC6" w14:textId="77777777" w:rsidR="000808A5" w:rsidRDefault="00E15829">
            <w:pPr>
              <w:spacing w:after="0" w:line="259" w:lineRule="auto"/>
              <w:ind w:left="19"/>
              <w:jc w:val="left"/>
            </w:pPr>
            <w:r>
              <w:t>Purpose and intent</w:t>
            </w:r>
          </w:p>
        </w:tc>
      </w:tr>
      <w:tr w:rsidR="000808A5" w14:paraId="1205F73B" w14:textId="77777777">
        <w:trPr>
          <w:trHeight w:val="289"/>
        </w:trPr>
        <w:tc>
          <w:tcPr>
            <w:tcW w:w="1747" w:type="dxa"/>
            <w:tcBorders>
              <w:top w:val="nil"/>
              <w:left w:val="nil"/>
              <w:bottom w:val="nil"/>
              <w:right w:val="nil"/>
            </w:tcBorders>
          </w:tcPr>
          <w:p w14:paraId="1442F1B7" w14:textId="77777777" w:rsidR="000808A5" w:rsidRDefault="00E15829">
            <w:pPr>
              <w:spacing w:after="0" w:line="259" w:lineRule="auto"/>
              <w:ind w:left="0" w:right="14"/>
              <w:jc w:val="center"/>
            </w:pPr>
            <w:r>
              <w:t>153.026</w:t>
            </w:r>
          </w:p>
        </w:tc>
        <w:tc>
          <w:tcPr>
            <w:tcW w:w="6408" w:type="dxa"/>
            <w:tcBorders>
              <w:top w:val="nil"/>
              <w:left w:val="nil"/>
              <w:bottom w:val="nil"/>
              <w:right w:val="nil"/>
            </w:tcBorders>
          </w:tcPr>
          <w:p w14:paraId="673FB4BF" w14:textId="77777777" w:rsidR="000808A5" w:rsidRDefault="00E15829">
            <w:pPr>
              <w:spacing w:after="0" w:line="259" w:lineRule="auto"/>
              <w:ind w:left="29"/>
              <w:jc w:val="left"/>
            </w:pPr>
            <w:r>
              <w:t>Zoning districts established</w:t>
            </w:r>
          </w:p>
        </w:tc>
      </w:tr>
      <w:tr w:rsidR="000808A5" w14:paraId="4C5E9418" w14:textId="77777777">
        <w:trPr>
          <w:trHeight w:val="299"/>
        </w:trPr>
        <w:tc>
          <w:tcPr>
            <w:tcW w:w="1747" w:type="dxa"/>
            <w:tcBorders>
              <w:top w:val="nil"/>
              <w:left w:val="nil"/>
              <w:bottom w:val="nil"/>
              <w:right w:val="nil"/>
            </w:tcBorders>
          </w:tcPr>
          <w:p w14:paraId="09EA3EDF" w14:textId="77777777" w:rsidR="000808A5" w:rsidRDefault="00E15829">
            <w:pPr>
              <w:spacing w:after="0" w:line="259" w:lineRule="auto"/>
              <w:ind w:left="0" w:right="14"/>
              <w:jc w:val="center"/>
            </w:pPr>
            <w:r>
              <w:t>153.027</w:t>
            </w:r>
          </w:p>
        </w:tc>
        <w:tc>
          <w:tcPr>
            <w:tcW w:w="6408" w:type="dxa"/>
            <w:tcBorders>
              <w:top w:val="nil"/>
              <w:left w:val="nil"/>
              <w:bottom w:val="nil"/>
              <w:right w:val="nil"/>
            </w:tcBorders>
          </w:tcPr>
          <w:p w14:paraId="7A7A9978" w14:textId="77777777" w:rsidR="000808A5" w:rsidRDefault="00E15829">
            <w:pPr>
              <w:spacing w:after="0" w:line="259" w:lineRule="auto"/>
              <w:ind w:left="29"/>
              <w:jc w:val="left"/>
            </w:pPr>
            <w:r>
              <w:t>Official zoning map</w:t>
            </w:r>
          </w:p>
        </w:tc>
      </w:tr>
      <w:tr w:rsidR="000808A5" w14:paraId="1CADA266" w14:textId="77777777">
        <w:trPr>
          <w:trHeight w:val="280"/>
        </w:trPr>
        <w:tc>
          <w:tcPr>
            <w:tcW w:w="1747" w:type="dxa"/>
            <w:tcBorders>
              <w:top w:val="nil"/>
              <w:left w:val="nil"/>
              <w:bottom w:val="nil"/>
              <w:right w:val="nil"/>
            </w:tcBorders>
          </w:tcPr>
          <w:p w14:paraId="63642E2A" w14:textId="77777777" w:rsidR="000808A5" w:rsidRDefault="00E15829">
            <w:pPr>
              <w:spacing w:after="0" w:line="259" w:lineRule="auto"/>
              <w:ind w:left="0" w:right="10"/>
              <w:jc w:val="center"/>
            </w:pPr>
            <w:r>
              <w:t>153.028</w:t>
            </w:r>
          </w:p>
        </w:tc>
        <w:tc>
          <w:tcPr>
            <w:tcW w:w="6408" w:type="dxa"/>
            <w:tcBorders>
              <w:top w:val="nil"/>
              <w:left w:val="nil"/>
              <w:bottom w:val="nil"/>
              <w:right w:val="nil"/>
            </w:tcBorders>
          </w:tcPr>
          <w:p w14:paraId="154BEC1C" w14:textId="77777777" w:rsidR="000808A5" w:rsidRDefault="00E15829">
            <w:pPr>
              <w:spacing w:after="0" w:line="259" w:lineRule="auto"/>
              <w:ind w:left="29"/>
              <w:jc w:val="left"/>
            </w:pPr>
            <w:r>
              <w:t>Interpretation of district boundaries</w:t>
            </w:r>
          </w:p>
        </w:tc>
      </w:tr>
      <w:tr w:rsidR="000808A5" w14:paraId="40277AE9" w14:textId="77777777">
        <w:trPr>
          <w:trHeight w:val="1002"/>
        </w:trPr>
        <w:tc>
          <w:tcPr>
            <w:tcW w:w="1747" w:type="dxa"/>
            <w:tcBorders>
              <w:top w:val="nil"/>
              <w:left w:val="nil"/>
              <w:bottom w:val="nil"/>
              <w:right w:val="nil"/>
            </w:tcBorders>
          </w:tcPr>
          <w:p w14:paraId="4C3BEDAF" w14:textId="77777777" w:rsidR="000808A5" w:rsidRDefault="00E15829">
            <w:pPr>
              <w:spacing w:after="0" w:line="259" w:lineRule="auto"/>
              <w:ind w:left="0" w:right="5"/>
              <w:jc w:val="center"/>
            </w:pPr>
            <w:r>
              <w:t>153.029</w:t>
            </w:r>
          </w:p>
        </w:tc>
        <w:tc>
          <w:tcPr>
            <w:tcW w:w="6408" w:type="dxa"/>
            <w:tcBorders>
              <w:top w:val="nil"/>
              <w:left w:val="nil"/>
              <w:bottom w:val="nil"/>
              <w:right w:val="nil"/>
            </w:tcBorders>
          </w:tcPr>
          <w:p w14:paraId="321A291E" w14:textId="77777777" w:rsidR="000808A5" w:rsidRDefault="00E15829">
            <w:pPr>
              <w:spacing w:after="298" w:line="259" w:lineRule="auto"/>
              <w:ind w:left="29"/>
              <w:jc w:val="left"/>
            </w:pPr>
            <w:r>
              <w:t>Annexation, change of jurisdiction, abandoned rights-of-way</w:t>
            </w:r>
          </w:p>
          <w:p w14:paraId="30A835DF" w14:textId="77777777" w:rsidR="000808A5" w:rsidRDefault="00E15829">
            <w:pPr>
              <w:spacing w:after="0" w:line="259" w:lineRule="auto"/>
              <w:ind w:left="182"/>
              <w:jc w:val="center"/>
            </w:pPr>
            <w:r>
              <w:rPr>
                <w:sz w:val="26"/>
              </w:rPr>
              <w:t>Zoning Districts and Standards</w:t>
            </w:r>
          </w:p>
        </w:tc>
      </w:tr>
      <w:tr w:rsidR="000808A5" w14:paraId="20AD6B42" w14:textId="77777777">
        <w:trPr>
          <w:trHeight w:val="442"/>
        </w:trPr>
        <w:tc>
          <w:tcPr>
            <w:tcW w:w="1747" w:type="dxa"/>
            <w:tcBorders>
              <w:top w:val="nil"/>
              <w:left w:val="nil"/>
              <w:bottom w:val="nil"/>
              <w:right w:val="nil"/>
            </w:tcBorders>
            <w:vAlign w:val="bottom"/>
          </w:tcPr>
          <w:p w14:paraId="45A320C0" w14:textId="77777777" w:rsidR="000808A5" w:rsidRDefault="00E15829">
            <w:pPr>
              <w:spacing w:after="0" w:line="259" w:lineRule="auto"/>
              <w:ind w:left="14"/>
              <w:jc w:val="center"/>
            </w:pPr>
            <w:r>
              <w:t>153.040</w:t>
            </w:r>
          </w:p>
        </w:tc>
        <w:tc>
          <w:tcPr>
            <w:tcW w:w="6408" w:type="dxa"/>
            <w:tcBorders>
              <w:top w:val="nil"/>
              <w:left w:val="nil"/>
              <w:bottom w:val="nil"/>
              <w:right w:val="nil"/>
            </w:tcBorders>
            <w:vAlign w:val="bottom"/>
          </w:tcPr>
          <w:p w14:paraId="1E2C3301" w14:textId="77777777" w:rsidR="000808A5" w:rsidRDefault="00E15829">
            <w:pPr>
              <w:spacing w:after="0" w:line="259" w:lineRule="auto"/>
              <w:ind w:left="38"/>
              <w:jc w:val="left"/>
            </w:pPr>
            <w:r>
              <w:t>Purpose and intent</w:t>
            </w:r>
          </w:p>
        </w:tc>
      </w:tr>
      <w:tr w:rsidR="000808A5" w14:paraId="1CDCA3FD" w14:textId="77777777">
        <w:trPr>
          <w:trHeight w:val="284"/>
        </w:trPr>
        <w:tc>
          <w:tcPr>
            <w:tcW w:w="1747" w:type="dxa"/>
            <w:tcBorders>
              <w:top w:val="nil"/>
              <w:left w:val="nil"/>
              <w:bottom w:val="nil"/>
              <w:right w:val="nil"/>
            </w:tcBorders>
          </w:tcPr>
          <w:p w14:paraId="37F877CD" w14:textId="77777777" w:rsidR="000808A5" w:rsidRDefault="00E15829">
            <w:pPr>
              <w:spacing w:after="0" w:line="259" w:lineRule="auto"/>
              <w:ind w:left="0"/>
              <w:jc w:val="center"/>
            </w:pPr>
            <w:r>
              <w:t>153.041</w:t>
            </w:r>
          </w:p>
        </w:tc>
        <w:tc>
          <w:tcPr>
            <w:tcW w:w="6408" w:type="dxa"/>
            <w:tcBorders>
              <w:top w:val="nil"/>
              <w:left w:val="nil"/>
              <w:bottom w:val="nil"/>
              <w:right w:val="nil"/>
            </w:tcBorders>
          </w:tcPr>
          <w:p w14:paraId="5218CF7C" w14:textId="77777777" w:rsidR="000808A5" w:rsidRDefault="00E15829">
            <w:pPr>
              <w:spacing w:after="0" w:line="259" w:lineRule="auto"/>
              <w:ind w:left="38"/>
              <w:jc w:val="left"/>
            </w:pPr>
            <w:r>
              <w:t>Uses defined</w:t>
            </w:r>
          </w:p>
        </w:tc>
      </w:tr>
      <w:tr w:rsidR="000808A5" w14:paraId="250E5C5B" w14:textId="77777777">
        <w:trPr>
          <w:trHeight w:val="984"/>
        </w:trPr>
        <w:tc>
          <w:tcPr>
            <w:tcW w:w="1747" w:type="dxa"/>
            <w:tcBorders>
              <w:top w:val="nil"/>
              <w:left w:val="nil"/>
              <w:bottom w:val="nil"/>
              <w:right w:val="nil"/>
            </w:tcBorders>
          </w:tcPr>
          <w:p w14:paraId="578BCF84" w14:textId="77777777" w:rsidR="000808A5" w:rsidRDefault="00E15829">
            <w:pPr>
              <w:spacing w:after="0" w:line="259" w:lineRule="auto"/>
              <w:ind w:left="24"/>
              <w:jc w:val="center"/>
            </w:pPr>
            <w:r>
              <w:t>153.042</w:t>
            </w:r>
          </w:p>
        </w:tc>
        <w:tc>
          <w:tcPr>
            <w:tcW w:w="6408" w:type="dxa"/>
            <w:tcBorders>
              <w:top w:val="nil"/>
              <w:left w:val="nil"/>
              <w:bottom w:val="nil"/>
              <w:right w:val="nil"/>
            </w:tcBorders>
          </w:tcPr>
          <w:p w14:paraId="29A4D40B" w14:textId="77777777" w:rsidR="000808A5" w:rsidRDefault="00E15829">
            <w:pPr>
              <w:spacing w:after="268" w:line="259" w:lineRule="auto"/>
              <w:ind w:left="48"/>
              <w:jc w:val="left"/>
            </w:pPr>
            <w:r>
              <w:t>Standards</w:t>
            </w:r>
          </w:p>
          <w:p w14:paraId="336782B6" w14:textId="77777777" w:rsidR="000808A5" w:rsidRDefault="00E15829">
            <w:pPr>
              <w:spacing w:after="0" w:line="259" w:lineRule="auto"/>
              <w:ind w:left="187"/>
              <w:jc w:val="center"/>
            </w:pPr>
            <w:r>
              <w:t>Residential Single-Family Zoning District (R-1)</w:t>
            </w:r>
          </w:p>
        </w:tc>
      </w:tr>
      <w:tr w:rsidR="000808A5" w14:paraId="50356BE0" w14:textId="77777777">
        <w:trPr>
          <w:trHeight w:val="444"/>
        </w:trPr>
        <w:tc>
          <w:tcPr>
            <w:tcW w:w="1747" w:type="dxa"/>
            <w:tcBorders>
              <w:top w:val="nil"/>
              <w:left w:val="nil"/>
              <w:bottom w:val="nil"/>
              <w:right w:val="nil"/>
            </w:tcBorders>
            <w:vAlign w:val="bottom"/>
          </w:tcPr>
          <w:p w14:paraId="32F9D98A" w14:textId="77777777" w:rsidR="000808A5" w:rsidRDefault="00E15829">
            <w:pPr>
              <w:spacing w:after="0" w:line="259" w:lineRule="auto"/>
              <w:ind w:left="34"/>
              <w:jc w:val="center"/>
            </w:pPr>
            <w:r>
              <w:t>153.055</w:t>
            </w:r>
          </w:p>
        </w:tc>
        <w:tc>
          <w:tcPr>
            <w:tcW w:w="6408" w:type="dxa"/>
            <w:tcBorders>
              <w:top w:val="nil"/>
              <w:left w:val="nil"/>
              <w:bottom w:val="nil"/>
              <w:right w:val="nil"/>
            </w:tcBorders>
            <w:vAlign w:val="bottom"/>
          </w:tcPr>
          <w:p w14:paraId="361B4BBD" w14:textId="77777777" w:rsidR="000808A5" w:rsidRDefault="00E15829">
            <w:pPr>
              <w:spacing w:after="0" w:line="259" w:lineRule="auto"/>
              <w:ind w:left="53"/>
              <w:jc w:val="left"/>
            </w:pPr>
            <w:r>
              <w:t>Purpose and intent</w:t>
            </w:r>
          </w:p>
        </w:tc>
      </w:tr>
      <w:tr w:rsidR="000808A5" w14:paraId="4E31E61D" w14:textId="77777777">
        <w:trPr>
          <w:trHeight w:val="269"/>
        </w:trPr>
        <w:tc>
          <w:tcPr>
            <w:tcW w:w="1747" w:type="dxa"/>
            <w:tcBorders>
              <w:top w:val="nil"/>
              <w:left w:val="nil"/>
              <w:bottom w:val="nil"/>
              <w:right w:val="nil"/>
            </w:tcBorders>
          </w:tcPr>
          <w:p w14:paraId="2C783E87" w14:textId="77777777" w:rsidR="000808A5" w:rsidRDefault="00E15829">
            <w:pPr>
              <w:spacing w:after="0" w:line="259" w:lineRule="auto"/>
              <w:ind w:left="43"/>
              <w:jc w:val="center"/>
            </w:pPr>
            <w:r>
              <w:t>153.056</w:t>
            </w:r>
          </w:p>
        </w:tc>
        <w:tc>
          <w:tcPr>
            <w:tcW w:w="6408" w:type="dxa"/>
            <w:tcBorders>
              <w:top w:val="nil"/>
              <w:left w:val="nil"/>
              <w:bottom w:val="nil"/>
              <w:right w:val="nil"/>
            </w:tcBorders>
          </w:tcPr>
          <w:p w14:paraId="1C0385D4" w14:textId="77777777" w:rsidR="000808A5" w:rsidRDefault="00E15829">
            <w:pPr>
              <w:spacing w:after="0" w:line="259" w:lineRule="auto"/>
              <w:ind w:left="58"/>
              <w:jc w:val="left"/>
            </w:pPr>
            <w:r>
              <w:t>Land uses</w:t>
            </w:r>
          </w:p>
        </w:tc>
      </w:tr>
    </w:tbl>
    <w:p w14:paraId="6B55C70A" w14:textId="77777777" w:rsidR="000808A5" w:rsidRDefault="00E15829">
      <w:pPr>
        <w:spacing w:after="261" w:line="265" w:lineRule="auto"/>
        <w:ind w:left="452" w:hanging="10"/>
        <w:jc w:val="center"/>
      </w:pPr>
      <w:r>
        <w:t>37</w:t>
      </w:r>
    </w:p>
    <w:p w14:paraId="54C1C909" w14:textId="77777777" w:rsidR="000808A5" w:rsidRDefault="00E15829">
      <w:pPr>
        <w:tabs>
          <w:tab w:val="center" w:pos="2570"/>
        </w:tabs>
        <w:spacing w:after="34"/>
        <w:ind w:left="0"/>
        <w:jc w:val="left"/>
      </w:pPr>
      <w:r>
        <w:t>153.057</w:t>
      </w:r>
      <w:r>
        <w:tab/>
        <w:t>Specific district standards</w:t>
      </w:r>
    </w:p>
    <w:p w14:paraId="294A4898" w14:textId="77777777" w:rsidR="000808A5" w:rsidRDefault="00E15829">
      <w:pPr>
        <w:tabs>
          <w:tab w:val="center" w:pos="1987"/>
        </w:tabs>
        <w:spacing w:after="5"/>
        <w:ind w:left="0"/>
        <w:jc w:val="left"/>
      </w:pPr>
      <w:r>
        <w:t>153.058</w:t>
      </w:r>
      <w:r>
        <w:tab/>
        <w:t>Allowed uses</w:t>
      </w:r>
    </w:p>
    <w:p w14:paraId="21CFBF65" w14:textId="77777777" w:rsidR="000808A5" w:rsidRDefault="00E15829">
      <w:pPr>
        <w:tabs>
          <w:tab w:val="center" w:pos="2426"/>
        </w:tabs>
        <w:spacing w:after="306"/>
        <w:ind w:left="0"/>
        <w:jc w:val="left"/>
      </w:pPr>
      <w:r>
        <w:t>153.059</w:t>
      </w:r>
      <w:r>
        <w:tab/>
        <w:t>Dimensional standards</w:t>
      </w:r>
    </w:p>
    <w:p w14:paraId="39EE46CE" w14:textId="77777777" w:rsidR="000808A5" w:rsidRDefault="00E15829">
      <w:pPr>
        <w:spacing w:after="255" w:line="259" w:lineRule="auto"/>
        <w:ind w:left="10" w:right="1987" w:hanging="10"/>
        <w:jc w:val="right"/>
      </w:pPr>
      <w:r>
        <w:t>Residential Multi-Family Zoning District (R-2)</w:t>
      </w:r>
    </w:p>
    <w:p w14:paraId="051F20C2" w14:textId="77777777" w:rsidR="000808A5" w:rsidRDefault="00E15829">
      <w:pPr>
        <w:tabs>
          <w:tab w:val="center" w:pos="2244"/>
        </w:tabs>
        <w:spacing w:after="33"/>
        <w:ind w:left="0"/>
        <w:jc w:val="left"/>
      </w:pPr>
      <w:r>
        <w:lastRenderedPageBreak/>
        <w:t>153.070</w:t>
      </w:r>
      <w:r>
        <w:tab/>
        <w:t>Purpose and intent</w:t>
      </w:r>
    </w:p>
    <w:p w14:paraId="163876BD" w14:textId="77777777" w:rsidR="000808A5" w:rsidRDefault="00E15829">
      <w:pPr>
        <w:tabs>
          <w:tab w:val="center" w:pos="1822"/>
        </w:tabs>
        <w:spacing w:after="6"/>
        <w:ind w:left="0"/>
        <w:jc w:val="left"/>
      </w:pPr>
      <w:r>
        <w:t>153.071</w:t>
      </w:r>
      <w:r>
        <w:tab/>
        <w:t>Land uses</w:t>
      </w:r>
    </w:p>
    <w:p w14:paraId="0F2FF659" w14:textId="77777777" w:rsidR="000808A5" w:rsidRDefault="00E15829">
      <w:pPr>
        <w:tabs>
          <w:tab w:val="center" w:pos="2568"/>
        </w:tabs>
        <w:spacing w:after="34"/>
        <w:ind w:left="0"/>
        <w:jc w:val="left"/>
      </w:pPr>
      <w:r>
        <w:t>153.072</w:t>
      </w:r>
      <w:r>
        <w:tab/>
        <w:t>Specific district standards</w:t>
      </w:r>
    </w:p>
    <w:p w14:paraId="3E0A64F6" w14:textId="77777777" w:rsidR="000808A5" w:rsidRDefault="00E15829">
      <w:pPr>
        <w:tabs>
          <w:tab w:val="center" w:pos="1985"/>
        </w:tabs>
        <w:spacing w:after="5"/>
        <w:ind w:left="0"/>
        <w:jc w:val="left"/>
      </w:pPr>
      <w:r>
        <w:t>153.073</w:t>
      </w:r>
      <w:r>
        <w:tab/>
        <w:t>Allowed uses</w:t>
      </w:r>
    </w:p>
    <w:p w14:paraId="2FD006C9" w14:textId="77777777" w:rsidR="000808A5" w:rsidRDefault="00E15829">
      <w:pPr>
        <w:tabs>
          <w:tab w:val="center" w:pos="2422"/>
        </w:tabs>
        <w:spacing w:after="306"/>
        <w:ind w:left="0"/>
        <w:jc w:val="left"/>
      </w:pPr>
      <w:r>
        <w:t>153.074</w:t>
      </w:r>
      <w:r>
        <w:tab/>
        <w:t>Dimensional standards</w:t>
      </w:r>
    </w:p>
    <w:p w14:paraId="5AA1298E" w14:textId="77777777" w:rsidR="000808A5" w:rsidRDefault="00E15829">
      <w:pPr>
        <w:spacing w:after="251" w:line="259" w:lineRule="auto"/>
        <w:ind w:left="10" w:right="2237" w:hanging="10"/>
        <w:jc w:val="right"/>
      </w:pPr>
      <w:r>
        <w:t>General Residential Zoning District (R-3)</w:t>
      </w:r>
    </w:p>
    <w:p w14:paraId="73C412EF" w14:textId="77777777" w:rsidR="000808A5" w:rsidRDefault="00E15829">
      <w:pPr>
        <w:tabs>
          <w:tab w:val="center" w:pos="2237"/>
        </w:tabs>
        <w:spacing w:after="34"/>
        <w:ind w:left="0"/>
        <w:jc w:val="left"/>
      </w:pPr>
      <w:r>
        <w:t>153.085</w:t>
      </w:r>
      <w:r>
        <w:tab/>
        <w:t>Purpose and intent</w:t>
      </w:r>
    </w:p>
    <w:p w14:paraId="44175FAC" w14:textId="77777777" w:rsidR="000808A5" w:rsidRDefault="00E15829">
      <w:pPr>
        <w:tabs>
          <w:tab w:val="center" w:pos="1817"/>
        </w:tabs>
        <w:spacing w:after="8"/>
        <w:ind w:left="0"/>
        <w:jc w:val="left"/>
      </w:pPr>
      <w:r>
        <w:t>153.086</w:t>
      </w:r>
      <w:r>
        <w:tab/>
        <w:t>Land uses</w:t>
      </w:r>
    </w:p>
    <w:p w14:paraId="4FBE2545" w14:textId="77777777" w:rsidR="000808A5" w:rsidRDefault="00E15829">
      <w:pPr>
        <w:tabs>
          <w:tab w:val="center" w:pos="2561"/>
        </w:tabs>
        <w:spacing w:after="32"/>
        <w:ind w:left="0"/>
        <w:jc w:val="left"/>
      </w:pPr>
      <w:r>
        <w:t>153.087</w:t>
      </w:r>
      <w:r>
        <w:tab/>
        <w:t>Specific district standards</w:t>
      </w:r>
    </w:p>
    <w:p w14:paraId="4CA8B576" w14:textId="77777777" w:rsidR="000808A5" w:rsidRDefault="00E15829">
      <w:pPr>
        <w:tabs>
          <w:tab w:val="center" w:pos="1978"/>
        </w:tabs>
        <w:spacing w:after="6"/>
        <w:ind w:left="0"/>
        <w:jc w:val="left"/>
      </w:pPr>
      <w:r>
        <w:t>153.088</w:t>
      </w:r>
      <w:r>
        <w:tab/>
        <w:t>Allowed uses</w:t>
      </w:r>
    </w:p>
    <w:p w14:paraId="7F465132" w14:textId="77777777" w:rsidR="000808A5" w:rsidRDefault="00E15829">
      <w:pPr>
        <w:tabs>
          <w:tab w:val="center" w:pos="2417"/>
        </w:tabs>
        <w:spacing w:after="320"/>
        <w:ind w:left="0"/>
        <w:jc w:val="left"/>
      </w:pPr>
      <w:r>
        <w:t>153.089</w:t>
      </w:r>
      <w:r>
        <w:tab/>
        <w:t>Dimensional standards</w:t>
      </w:r>
    </w:p>
    <w:p w14:paraId="47A5E97E" w14:textId="77777777" w:rsidR="000808A5" w:rsidRDefault="00E15829">
      <w:pPr>
        <w:spacing w:after="290" w:line="259" w:lineRule="auto"/>
        <w:ind w:left="10" w:right="1973" w:hanging="10"/>
        <w:jc w:val="right"/>
      </w:pPr>
      <w:r>
        <w:t>Residential Mobile Home Zoning District (R-4)</w:t>
      </w:r>
    </w:p>
    <w:p w14:paraId="42FB6A34" w14:textId="77777777" w:rsidR="000808A5" w:rsidRDefault="00E15829">
      <w:pPr>
        <w:tabs>
          <w:tab w:val="center" w:pos="2230"/>
        </w:tabs>
        <w:spacing w:after="1"/>
        <w:ind w:left="0"/>
        <w:jc w:val="left"/>
      </w:pPr>
      <w:r>
        <w:t>153.100</w:t>
      </w:r>
      <w:r>
        <w:tab/>
        <w:t>Purpose and intent</w:t>
      </w:r>
    </w:p>
    <w:p w14:paraId="42262827" w14:textId="77777777" w:rsidR="000808A5" w:rsidRDefault="00E15829">
      <w:pPr>
        <w:tabs>
          <w:tab w:val="center" w:pos="1810"/>
        </w:tabs>
        <w:spacing w:after="43"/>
        <w:ind w:left="0"/>
        <w:jc w:val="left"/>
      </w:pPr>
      <w:r>
        <w:t>153.101</w:t>
      </w:r>
      <w:r>
        <w:tab/>
        <w:t>Land uses</w:t>
      </w:r>
    </w:p>
    <w:p w14:paraId="4CDF4326" w14:textId="77777777" w:rsidR="000808A5" w:rsidRDefault="00E15829">
      <w:pPr>
        <w:tabs>
          <w:tab w:val="center" w:pos="2551"/>
        </w:tabs>
        <w:spacing w:after="9"/>
        <w:ind w:left="0"/>
        <w:jc w:val="left"/>
      </w:pPr>
      <w:r>
        <w:t>153.102</w:t>
      </w:r>
      <w:r>
        <w:tab/>
        <w:t>Specific district standards</w:t>
      </w:r>
    </w:p>
    <w:p w14:paraId="2C1FE09F" w14:textId="77777777" w:rsidR="000808A5" w:rsidRDefault="00E15829">
      <w:pPr>
        <w:tabs>
          <w:tab w:val="center" w:pos="2364"/>
        </w:tabs>
        <w:spacing w:after="31"/>
        <w:ind w:left="0"/>
        <w:jc w:val="left"/>
      </w:pPr>
      <w:r>
        <w:t>153.103</w:t>
      </w:r>
      <w:r>
        <w:tab/>
        <w:t>Minimum district size</w:t>
      </w:r>
    </w:p>
    <w:p w14:paraId="5DF9091B" w14:textId="77777777" w:rsidR="000808A5" w:rsidRDefault="00E15829">
      <w:pPr>
        <w:tabs>
          <w:tab w:val="center" w:pos="1968"/>
        </w:tabs>
        <w:spacing w:after="6"/>
        <w:ind w:left="0"/>
        <w:jc w:val="left"/>
      </w:pPr>
      <w:r>
        <w:t>153.104</w:t>
      </w:r>
      <w:r>
        <w:tab/>
        <w:t>Allowed uses</w:t>
      </w:r>
    </w:p>
    <w:p w14:paraId="35DF2661" w14:textId="77777777" w:rsidR="000808A5" w:rsidRDefault="00E15829">
      <w:pPr>
        <w:tabs>
          <w:tab w:val="center" w:pos="2402"/>
        </w:tabs>
        <w:spacing w:after="322"/>
        <w:ind w:left="0"/>
        <w:jc w:val="left"/>
      </w:pPr>
      <w:r>
        <w:t>153.105</w:t>
      </w:r>
      <w:r>
        <w:tab/>
        <w:t>Dimensional standards</w:t>
      </w:r>
    </w:p>
    <w:p w14:paraId="4CD01B59" w14:textId="77777777" w:rsidR="000808A5" w:rsidRDefault="00E15829">
      <w:pPr>
        <w:spacing w:after="246" w:line="259" w:lineRule="auto"/>
        <w:ind w:left="10" w:right="2194" w:hanging="10"/>
        <w:jc w:val="right"/>
      </w:pPr>
      <w:r>
        <w:t>General Commercial Zoning District (C-1)</w:t>
      </w:r>
    </w:p>
    <w:p w14:paraId="66B60371" w14:textId="77777777" w:rsidR="000808A5" w:rsidRDefault="00E15829">
      <w:pPr>
        <w:tabs>
          <w:tab w:val="center" w:pos="2215"/>
        </w:tabs>
        <w:spacing w:after="31"/>
        <w:ind w:left="0"/>
        <w:jc w:val="left"/>
      </w:pPr>
      <w:r>
        <w:t>153.120</w:t>
      </w:r>
      <w:r>
        <w:tab/>
        <w:t>Purpose and intent</w:t>
      </w:r>
    </w:p>
    <w:p w14:paraId="6FAEE548" w14:textId="77777777" w:rsidR="000808A5" w:rsidRDefault="00E15829">
      <w:pPr>
        <w:tabs>
          <w:tab w:val="center" w:pos="1793"/>
        </w:tabs>
        <w:spacing w:after="18"/>
        <w:ind w:left="0"/>
        <w:jc w:val="left"/>
      </w:pPr>
      <w:r>
        <w:t>153.121</w:t>
      </w:r>
      <w:r>
        <w:tab/>
        <w:t>Land uses</w:t>
      </w:r>
    </w:p>
    <w:p w14:paraId="239EF631" w14:textId="77777777" w:rsidR="000808A5" w:rsidRDefault="00E15829">
      <w:pPr>
        <w:tabs>
          <w:tab w:val="center" w:pos="2539"/>
        </w:tabs>
        <w:spacing w:after="37"/>
        <w:ind w:left="0"/>
        <w:jc w:val="left"/>
      </w:pPr>
      <w:r>
        <w:t>153.122</w:t>
      </w:r>
      <w:r>
        <w:tab/>
        <w:t>Specific district standards</w:t>
      </w:r>
    </w:p>
    <w:p w14:paraId="2457732B" w14:textId="77777777" w:rsidR="000808A5" w:rsidRDefault="00E15829">
      <w:pPr>
        <w:tabs>
          <w:tab w:val="center" w:pos="2350"/>
        </w:tabs>
        <w:spacing w:after="3"/>
        <w:ind w:left="0"/>
        <w:jc w:val="left"/>
      </w:pPr>
      <w:r>
        <w:t>153.123</w:t>
      </w:r>
      <w:r>
        <w:tab/>
        <w:t>Minimum district size</w:t>
      </w:r>
    </w:p>
    <w:p w14:paraId="49EA0965" w14:textId="77777777" w:rsidR="000808A5" w:rsidRDefault="00E15829">
      <w:pPr>
        <w:tabs>
          <w:tab w:val="center" w:pos="1954"/>
        </w:tabs>
        <w:spacing w:after="38"/>
        <w:ind w:left="0"/>
        <w:jc w:val="left"/>
      </w:pPr>
      <w:r>
        <w:t>153.124</w:t>
      </w:r>
      <w:r>
        <w:tab/>
        <w:t>Allowed uses</w:t>
      </w:r>
    </w:p>
    <w:p w14:paraId="32773A30" w14:textId="77777777" w:rsidR="000808A5" w:rsidRDefault="00E15829">
      <w:pPr>
        <w:tabs>
          <w:tab w:val="center" w:pos="2390"/>
        </w:tabs>
        <w:ind w:left="0"/>
        <w:jc w:val="left"/>
      </w:pPr>
      <w:r>
        <w:t>153.125</w:t>
      </w:r>
      <w:r>
        <w:tab/>
        <w:t>Dimensional standards</w:t>
      </w:r>
    </w:p>
    <w:p w14:paraId="23001CC1" w14:textId="77777777" w:rsidR="000808A5" w:rsidRDefault="00E15829">
      <w:pPr>
        <w:spacing w:after="255" w:line="259" w:lineRule="auto"/>
        <w:ind w:left="10" w:right="2112" w:hanging="10"/>
        <w:jc w:val="right"/>
      </w:pPr>
      <w:r>
        <w:t>Highway Commercial Zoning District (C-2)</w:t>
      </w:r>
    </w:p>
    <w:p w14:paraId="565BDF5E" w14:textId="77777777" w:rsidR="000808A5" w:rsidRDefault="00E15829">
      <w:pPr>
        <w:tabs>
          <w:tab w:val="center" w:pos="2256"/>
        </w:tabs>
        <w:spacing w:after="22"/>
        <w:ind w:left="0"/>
        <w:jc w:val="left"/>
      </w:pPr>
      <w:r>
        <w:t>153.140</w:t>
      </w:r>
      <w:r>
        <w:tab/>
        <w:t>Purpose and intent</w:t>
      </w:r>
    </w:p>
    <w:p w14:paraId="1D950F63" w14:textId="77777777" w:rsidR="000808A5" w:rsidRDefault="00E15829">
      <w:pPr>
        <w:tabs>
          <w:tab w:val="center" w:pos="1836"/>
        </w:tabs>
        <w:spacing w:after="0"/>
        <w:ind w:left="0"/>
        <w:jc w:val="left"/>
      </w:pPr>
      <w:r>
        <w:t>153.141</w:t>
      </w:r>
      <w:r>
        <w:tab/>
        <w:t>Land uses</w:t>
      </w:r>
    </w:p>
    <w:p w14:paraId="7A7C1490" w14:textId="77777777" w:rsidR="000808A5" w:rsidRDefault="00E15829">
      <w:pPr>
        <w:tabs>
          <w:tab w:val="center" w:pos="2580"/>
        </w:tabs>
        <w:spacing w:after="25"/>
        <w:ind w:left="0"/>
        <w:jc w:val="left"/>
      </w:pPr>
      <w:r>
        <w:t>153.142</w:t>
      </w:r>
      <w:r>
        <w:tab/>
        <w:t>Specific district standards</w:t>
      </w:r>
    </w:p>
    <w:p w14:paraId="052DE315" w14:textId="77777777" w:rsidR="000808A5" w:rsidRDefault="00E15829">
      <w:pPr>
        <w:tabs>
          <w:tab w:val="center" w:pos="2136"/>
        </w:tabs>
        <w:spacing w:after="0"/>
        <w:ind w:left="0"/>
        <w:jc w:val="left"/>
      </w:pPr>
      <w:r>
        <w:t>153.143</w:t>
      </w:r>
      <w:r>
        <w:tab/>
        <w:t>Design elements</w:t>
      </w:r>
    </w:p>
    <w:p w14:paraId="4C6D5F64" w14:textId="77777777" w:rsidR="000808A5" w:rsidRDefault="00E15829">
      <w:pPr>
        <w:tabs>
          <w:tab w:val="center" w:pos="2395"/>
        </w:tabs>
        <w:spacing w:after="36"/>
        <w:ind w:left="0"/>
        <w:jc w:val="left"/>
      </w:pPr>
      <w:r>
        <w:t>153.144</w:t>
      </w:r>
      <w:r>
        <w:tab/>
        <w:t>Minimum district size</w:t>
      </w:r>
    </w:p>
    <w:p w14:paraId="1AF1531A" w14:textId="77777777" w:rsidR="000808A5" w:rsidRDefault="00E15829">
      <w:pPr>
        <w:tabs>
          <w:tab w:val="center" w:pos="1997"/>
        </w:tabs>
        <w:spacing w:after="0"/>
        <w:ind w:left="0"/>
        <w:jc w:val="left"/>
      </w:pPr>
      <w:r>
        <w:t>153.145</w:t>
      </w:r>
      <w:r>
        <w:tab/>
        <w:t>Allowed uses</w:t>
      </w:r>
    </w:p>
    <w:p w14:paraId="370DC2C5" w14:textId="77777777" w:rsidR="000808A5" w:rsidRDefault="00E15829">
      <w:pPr>
        <w:tabs>
          <w:tab w:val="center" w:pos="2438"/>
        </w:tabs>
        <w:ind w:left="0"/>
        <w:jc w:val="left"/>
      </w:pPr>
      <w:r>
        <w:t>153.146</w:t>
      </w:r>
      <w:r>
        <w:tab/>
        <w:t>Dimensional standards</w:t>
      </w:r>
    </w:p>
    <w:p w14:paraId="25F5CD7E" w14:textId="77777777" w:rsidR="000808A5" w:rsidRDefault="00E15829">
      <w:pPr>
        <w:spacing w:after="257" w:line="259" w:lineRule="auto"/>
        <w:ind w:left="10" w:right="2539" w:hanging="10"/>
        <w:jc w:val="right"/>
      </w:pPr>
      <w:r>
        <w:lastRenderedPageBreak/>
        <w:t>Mixed Use Zoning District (MU-I)</w:t>
      </w:r>
    </w:p>
    <w:p w14:paraId="61D93104" w14:textId="77777777" w:rsidR="000808A5" w:rsidRDefault="00E15829">
      <w:pPr>
        <w:tabs>
          <w:tab w:val="center" w:pos="2261"/>
        </w:tabs>
        <w:spacing w:after="24"/>
        <w:ind w:left="0"/>
        <w:jc w:val="left"/>
      </w:pPr>
      <w:r>
        <w:t>153.160</w:t>
      </w:r>
      <w:r>
        <w:tab/>
        <w:t>Purpose and intent</w:t>
      </w:r>
    </w:p>
    <w:p w14:paraId="643A42EA" w14:textId="77777777" w:rsidR="000808A5" w:rsidRDefault="00E15829">
      <w:pPr>
        <w:tabs>
          <w:tab w:val="center" w:pos="1838"/>
        </w:tabs>
        <w:spacing w:after="0"/>
        <w:ind w:left="0"/>
        <w:jc w:val="left"/>
      </w:pPr>
      <w:r>
        <w:t>153.161</w:t>
      </w:r>
      <w:r>
        <w:tab/>
        <w:t>Land uses</w:t>
      </w:r>
    </w:p>
    <w:p w14:paraId="2A25EA65" w14:textId="77777777" w:rsidR="000808A5" w:rsidRDefault="00E15829">
      <w:pPr>
        <w:tabs>
          <w:tab w:val="center" w:pos="2585"/>
        </w:tabs>
        <w:spacing w:after="25"/>
        <w:ind w:left="0"/>
        <w:jc w:val="left"/>
      </w:pPr>
      <w:r>
        <w:t>153.162</w:t>
      </w:r>
      <w:r>
        <w:tab/>
        <w:t>Specific district standards</w:t>
      </w:r>
    </w:p>
    <w:p w14:paraId="0B9DE0F0" w14:textId="77777777" w:rsidR="000808A5" w:rsidRDefault="00E15829">
      <w:pPr>
        <w:tabs>
          <w:tab w:val="center" w:pos="2002"/>
        </w:tabs>
        <w:spacing w:after="0"/>
        <w:ind w:left="0"/>
        <w:jc w:val="left"/>
      </w:pPr>
      <w:r>
        <w:t>153.163</w:t>
      </w:r>
      <w:r>
        <w:tab/>
        <w:t>Allowed uses</w:t>
      </w:r>
    </w:p>
    <w:p w14:paraId="42CB0C29" w14:textId="77777777" w:rsidR="000808A5" w:rsidRDefault="00E15829">
      <w:pPr>
        <w:tabs>
          <w:tab w:val="center" w:pos="2443"/>
        </w:tabs>
        <w:ind w:left="0"/>
        <w:jc w:val="left"/>
      </w:pPr>
      <w:r>
        <w:t>153.164</w:t>
      </w:r>
      <w:r>
        <w:tab/>
        <w:t>Dimensional standards</w:t>
      </w:r>
    </w:p>
    <w:p w14:paraId="029E6AD9" w14:textId="77777777" w:rsidR="000808A5" w:rsidRDefault="00E15829">
      <w:pPr>
        <w:spacing w:after="268" w:line="259" w:lineRule="auto"/>
        <w:ind w:left="10" w:right="2554" w:hanging="10"/>
        <w:jc w:val="right"/>
      </w:pPr>
      <w:r>
        <w:t>Planned Unit Development (PUD)</w:t>
      </w:r>
    </w:p>
    <w:p w14:paraId="1275B42B" w14:textId="77777777" w:rsidR="000808A5" w:rsidRDefault="00E15829">
      <w:pPr>
        <w:tabs>
          <w:tab w:val="center" w:pos="2266"/>
        </w:tabs>
        <w:spacing w:after="20"/>
        <w:ind w:left="0"/>
        <w:jc w:val="left"/>
      </w:pPr>
      <w:r>
        <w:rPr>
          <w:noProof/>
        </w:rPr>
        <w:drawing>
          <wp:anchor distT="0" distB="0" distL="114300" distR="114300" simplePos="0" relativeHeight="251660288" behindDoc="0" locked="0" layoutInCell="1" allowOverlap="0" wp14:anchorId="0AC3B343" wp14:editId="10C0BA8E">
            <wp:simplePos x="0" y="0"/>
            <wp:positionH relativeFrom="page">
              <wp:posOffset>359664</wp:posOffset>
            </wp:positionH>
            <wp:positionV relativeFrom="page">
              <wp:posOffset>5085515</wp:posOffset>
            </wp:positionV>
            <wp:extent cx="3048" cy="3049"/>
            <wp:effectExtent l="0" t="0" r="0" b="0"/>
            <wp:wrapSquare wrapText="bothSides"/>
            <wp:docPr id="66743" name="Picture 66743"/>
            <wp:cNvGraphicFramePr/>
            <a:graphic xmlns:a="http://schemas.openxmlformats.org/drawingml/2006/main">
              <a:graphicData uri="http://schemas.openxmlformats.org/drawingml/2006/picture">
                <pic:pic xmlns:pic="http://schemas.openxmlformats.org/drawingml/2006/picture">
                  <pic:nvPicPr>
                    <pic:cNvPr id="66743" name="Picture 66743"/>
                    <pic:cNvPicPr/>
                  </pic:nvPicPr>
                  <pic:blipFill>
                    <a:blip r:embed="rId67"/>
                    <a:stretch>
                      <a:fillRect/>
                    </a:stretch>
                  </pic:blipFill>
                  <pic:spPr>
                    <a:xfrm>
                      <a:off x="0" y="0"/>
                      <a:ext cx="3048" cy="3049"/>
                    </a:xfrm>
                    <a:prstGeom prst="rect">
                      <a:avLst/>
                    </a:prstGeom>
                  </pic:spPr>
                </pic:pic>
              </a:graphicData>
            </a:graphic>
          </wp:anchor>
        </w:drawing>
      </w:r>
      <w:r>
        <w:t>153.175</w:t>
      </w:r>
      <w:r>
        <w:tab/>
        <w:t>Purpose and intent</w:t>
      </w:r>
    </w:p>
    <w:p w14:paraId="488D84FA" w14:textId="77777777" w:rsidR="000808A5" w:rsidRDefault="00E15829">
      <w:pPr>
        <w:tabs>
          <w:tab w:val="center" w:pos="2599"/>
        </w:tabs>
        <w:spacing w:after="30"/>
        <w:ind w:left="0"/>
        <w:jc w:val="left"/>
      </w:pPr>
      <w:r>
        <w:t>153.176</w:t>
      </w:r>
      <w:r>
        <w:tab/>
        <w:t>Applicability and location</w:t>
      </w:r>
    </w:p>
    <w:p w14:paraId="783353DE" w14:textId="77777777" w:rsidR="000808A5" w:rsidRDefault="00E15829">
      <w:pPr>
        <w:tabs>
          <w:tab w:val="center" w:pos="1846"/>
        </w:tabs>
        <w:spacing w:after="0"/>
        <w:ind w:left="0"/>
        <w:jc w:val="left"/>
      </w:pPr>
      <w:r>
        <w:t>153.177</w:t>
      </w:r>
      <w:r>
        <w:tab/>
        <w:t>Land uses</w:t>
      </w:r>
    </w:p>
    <w:p w14:paraId="64255ED0" w14:textId="77777777" w:rsidR="000808A5" w:rsidRDefault="00E15829">
      <w:pPr>
        <w:tabs>
          <w:tab w:val="center" w:pos="2448"/>
        </w:tabs>
        <w:spacing w:after="22"/>
        <w:ind w:left="0"/>
        <w:jc w:val="left"/>
      </w:pPr>
      <w:r>
        <w:t>153.178</w:t>
      </w:r>
      <w:r>
        <w:tab/>
        <w:t>Dimensional standards</w:t>
      </w:r>
    </w:p>
    <w:p w14:paraId="08B33273" w14:textId="77777777" w:rsidR="000808A5" w:rsidRDefault="00E15829">
      <w:pPr>
        <w:tabs>
          <w:tab w:val="center" w:pos="2376"/>
        </w:tabs>
        <w:spacing w:after="0"/>
        <w:ind w:left="0"/>
        <w:jc w:val="left"/>
      </w:pPr>
      <w:r>
        <w:t>153.179</w:t>
      </w:r>
      <w:r>
        <w:tab/>
        <w:t>Site design standards</w:t>
      </w:r>
    </w:p>
    <w:p w14:paraId="5DA313EF" w14:textId="77777777" w:rsidR="000808A5" w:rsidRDefault="00E15829">
      <w:pPr>
        <w:tabs>
          <w:tab w:val="center" w:pos="2450"/>
        </w:tabs>
        <w:spacing w:after="26"/>
        <w:ind w:left="0"/>
        <w:jc w:val="left"/>
      </w:pPr>
      <w:r>
        <w:t>153.180</w:t>
      </w:r>
      <w:r>
        <w:tab/>
        <w:t>Statement of standards</w:t>
      </w:r>
    </w:p>
    <w:p w14:paraId="54408D77" w14:textId="77777777" w:rsidR="000808A5" w:rsidRDefault="00E15829">
      <w:pPr>
        <w:tabs>
          <w:tab w:val="center" w:pos="2225"/>
        </w:tabs>
        <w:spacing w:after="0"/>
        <w:ind w:left="0"/>
        <w:jc w:val="left"/>
      </w:pPr>
      <w:r>
        <w:t>153.181</w:t>
      </w:r>
      <w:r>
        <w:tab/>
        <w:t>Required findings</w:t>
      </w:r>
    </w:p>
    <w:p w14:paraId="4B7FFFAC" w14:textId="77777777" w:rsidR="000808A5" w:rsidRDefault="00E15829">
      <w:pPr>
        <w:tabs>
          <w:tab w:val="center" w:pos="1870"/>
        </w:tabs>
        <w:ind w:left="0"/>
        <w:jc w:val="left"/>
      </w:pPr>
      <w:r>
        <w:t>153.182</w:t>
      </w:r>
      <w:r>
        <w:tab/>
        <w:t>Expiration</w:t>
      </w:r>
    </w:p>
    <w:p w14:paraId="0880437A" w14:textId="77777777" w:rsidR="000808A5" w:rsidRDefault="00E15829">
      <w:pPr>
        <w:ind w:left="3802" w:right="52"/>
      </w:pPr>
      <w:r>
        <w:t>Conditional Uses</w:t>
      </w:r>
    </w:p>
    <w:p w14:paraId="3BA95891" w14:textId="77777777" w:rsidR="000808A5" w:rsidRDefault="00E15829">
      <w:pPr>
        <w:tabs>
          <w:tab w:val="center" w:pos="2201"/>
        </w:tabs>
        <w:spacing w:after="10"/>
        <w:ind w:left="0"/>
        <w:jc w:val="left"/>
      </w:pPr>
      <w:r>
        <w:t>153.195</w:t>
      </w:r>
      <w:r>
        <w:tab/>
        <w:t>Purpose of intent</w:t>
      </w:r>
    </w:p>
    <w:p w14:paraId="6AB783D2" w14:textId="77777777" w:rsidR="000808A5" w:rsidRDefault="00E15829">
      <w:pPr>
        <w:tabs>
          <w:tab w:val="center" w:pos="2134"/>
        </w:tabs>
        <w:spacing w:after="0"/>
        <w:ind w:left="0"/>
        <w:jc w:val="left"/>
      </w:pPr>
      <w:r>
        <w:t>153.196</w:t>
      </w:r>
      <w:r>
        <w:tab/>
        <w:t>Findings of fact</w:t>
      </w:r>
    </w:p>
    <w:p w14:paraId="1D4904A1" w14:textId="77777777" w:rsidR="000808A5" w:rsidRDefault="00E15829">
      <w:pPr>
        <w:tabs>
          <w:tab w:val="center" w:pos="1985"/>
        </w:tabs>
        <w:spacing w:after="5"/>
        <w:ind w:left="0"/>
        <w:jc w:val="left"/>
      </w:pPr>
      <w:r>
        <w:t>153.197</w:t>
      </w:r>
      <w:r>
        <w:tab/>
        <w:t>Applicability</w:t>
      </w:r>
    </w:p>
    <w:p w14:paraId="15435933" w14:textId="77777777" w:rsidR="000808A5" w:rsidRDefault="00E15829">
      <w:pPr>
        <w:spacing w:after="23" w:line="463" w:lineRule="auto"/>
        <w:ind w:left="3494" w:right="2870" w:hanging="3432"/>
      </w:pPr>
      <w:r>
        <w:t>153.198 Expiration, discontinuance, or abandonment Use Specific Standards</w:t>
      </w:r>
    </w:p>
    <w:p w14:paraId="53C1C2A8" w14:textId="77777777" w:rsidR="000808A5" w:rsidRDefault="00E15829">
      <w:pPr>
        <w:tabs>
          <w:tab w:val="center" w:pos="2290"/>
        </w:tabs>
        <w:spacing w:after="0"/>
        <w:ind w:left="0"/>
        <w:jc w:val="left"/>
      </w:pPr>
      <w:r>
        <w:t>153.210</w:t>
      </w:r>
      <w:r>
        <w:tab/>
        <w:t>Purpose and intent</w:t>
      </w:r>
    </w:p>
    <w:p w14:paraId="4B558BA9" w14:textId="77777777" w:rsidR="000808A5" w:rsidRDefault="00E15829">
      <w:pPr>
        <w:tabs>
          <w:tab w:val="center" w:pos="2294"/>
        </w:tabs>
        <w:spacing w:after="19"/>
        <w:ind w:left="0"/>
        <w:jc w:val="left"/>
      </w:pPr>
      <w:r>
        <w:t>153.211</w:t>
      </w:r>
      <w:r>
        <w:tab/>
        <w:t>Bed and breakfasts</w:t>
      </w:r>
    </w:p>
    <w:p w14:paraId="2BDBAA10" w14:textId="77777777" w:rsidR="000808A5" w:rsidRDefault="00E15829">
      <w:pPr>
        <w:tabs>
          <w:tab w:val="center" w:pos="2755"/>
        </w:tabs>
        <w:ind w:left="0"/>
        <w:jc w:val="left"/>
      </w:pPr>
      <w:r>
        <w:t>153.212</w:t>
      </w:r>
      <w:r>
        <w:tab/>
        <w:t>Day care homes and centers</w:t>
      </w:r>
    </w:p>
    <w:p w14:paraId="2517EF39" w14:textId="77777777" w:rsidR="000808A5" w:rsidRDefault="00E15829">
      <w:pPr>
        <w:tabs>
          <w:tab w:val="center" w:pos="2218"/>
        </w:tabs>
        <w:spacing w:after="31"/>
        <w:ind w:left="0"/>
        <w:jc w:val="left"/>
      </w:pPr>
      <w:r>
        <w:t>153.213</w:t>
      </w:r>
      <w:r>
        <w:tab/>
        <w:t>Home occupations</w:t>
      </w:r>
    </w:p>
    <w:p w14:paraId="22411528" w14:textId="77777777" w:rsidR="000808A5" w:rsidRDefault="00E15829">
      <w:pPr>
        <w:tabs>
          <w:tab w:val="center" w:pos="2933"/>
        </w:tabs>
        <w:spacing w:after="0"/>
        <w:ind w:left="0"/>
        <w:jc w:val="left"/>
      </w:pPr>
      <w:r>
        <w:t>153.214</w:t>
      </w:r>
      <w:r>
        <w:tab/>
        <w:t>Manufactured home communities</w:t>
      </w:r>
    </w:p>
    <w:p w14:paraId="35D562E5" w14:textId="77777777" w:rsidR="000808A5" w:rsidRDefault="00E15829">
      <w:pPr>
        <w:tabs>
          <w:tab w:val="center" w:pos="2556"/>
        </w:tabs>
        <w:spacing w:after="31"/>
        <w:ind w:left="0"/>
        <w:jc w:val="left"/>
      </w:pPr>
      <w:r>
        <w:t>153.215</w:t>
      </w:r>
      <w:r>
        <w:tab/>
        <w:t>Recreational vehicle park</w:t>
      </w:r>
    </w:p>
    <w:p w14:paraId="563FA9FB" w14:textId="77777777" w:rsidR="000808A5" w:rsidRDefault="00E15829">
      <w:pPr>
        <w:tabs>
          <w:tab w:val="center" w:pos="3173"/>
        </w:tabs>
        <w:spacing w:after="0"/>
        <w:ind w:left="0"/>
        <w:jc w:val="left"/>
      </w:pPr>
      <w:r>
        <w:t>153.216</w:t>
      </w:r>
      <w:r>
        <w:tab/>
        <w:t>Accessory dwelling unit (guest house)</w:t>
      </w:r>
    </w:p>
    <w:p w14:paraId="6368E443" w14:textId="77777777" w:rsidR="000808A5" w:rsidRDefault="00E15829">
      <w:pPr>
        <w:tabs>
          <w:tab w:val="center" w:pos="2570"/>
        </w:tabs>
        <w:spacing w:after="30"/>
        <w:ind w:left="0"/>
        <w:jc w:val="left"/>
      </w:pPr>
      <w:r>
        <w:t>153.217</w:t>
      </w:r>
      <w:r>
        <w:tab/>
        <w:t>Temporary uses, building</w:t>
      </w:r>
    </w:p>
    <w:p w14:paraId="4A09D5A0" w14:textId="77777777" w:rsidR="000808A5" w:rsidRDefault="00E15829">
      <w:pPr>
        <w:tabs>
          <w:tab w:val="center" w:pos="2602"/>
        </w:tabs>
        <w:spacing w:after="0"/>
        <w:ind w:left="0"/>
        <w:jc w:val="left"/>
      </w:pPr>
      <w:r>
        <w:t>153.218</w:t>
      </w:r>
      <w:r>
        <w:tab/>
        <w:t>Sexually oriented business</w:t>
      </w:r>
    </w:p>
    <w:p w14:paraId="76553B8E" w14:textId="77777777" w:rsidR="000808A5" w:rsidRDefault="00E15829">
      <w:pPr>
        <w:tabs>
          <w:tab w:val="center" w:pos="2076"/>
        </w:tabs>
        <w:spacing w:after="30"/>
        <w:ind w:left="0"/>
        <w:jc w:val="left"/>
      </w:pPr>
      <w:r>
        <w:t>153.219</w:t>
      </w:r>
      <w:r>
        <w:tab/>
        <w:t>Outside storage</w:t>
      </w:r>
    </w:p>
    <w:p w14:paraId="3EDAAE06" w14:textId="77777777" w:rsidR="000808A5" w:rsidRDefault="00E15829">
      <w:pPr>
        <w:tabs>
          <w:tab w:val="center" w:pos="2690"/>
        </w:tabs>
        <w:spacing w:after="19"/>
        <w:ind w:left="0"/>
        <w:jc w:val="left"/>
      </w:pPr>
      <w:r>
        <w:t>153.220</w:t>
      </w:r>
      <w:r>
        <w:tab/>
        <w:t>Storage units and containers</w:t>
      </w:r>
    </w:p>
    <w:p w14:paraId="6652E455" w14:textId="77777777" w:rsidR="000808A5" w:rsidRDefault="00E15829">
      <w:pPr>
        <w:tabs>
          <w:tab w:val="center" w:pos="2926"/>
        </w:tabs>
        <w:ind w:left="0"/>
        <w:jc w:val="left"/>
      </w:pPr>
      <w:r>
        <w:t>153.221</w:t>
      </w:r>
      <w:r>
        <w:tab/>
        <w:t>Wireless communication facilities</w:t>
      </w:r>
    </w:p>
    <w:p w14:paraId="150E8E03" w14:textId="77777777" w:rsidR="000808A5" w:rsidRDefault="00E15829">
      <w:pPr>
        <w:spacing w:after="249" w:line="265" w:lineRule="auto"/>
        <w:ind w:left="10" w:right="2563" w:hanging="10"/>
        <w:jc w:val="right"/>
      </w:pPr>
      <w:r>
        <w:rPr>
          <w:sz w:val="26"/>
        </w:rPr>
        <w:t>Standards of General Applicability</w:t>
      </w:r>
    </w:p>
    <w:p w14:paraId="6A6AC99A" w14:textId="77777777" w:rsidR="000808A5" w:rsidRDefault="00E15829">
      <w:pPr>
        <w:tabs>
          <w:tab w:val="center" w:pos="2227"/>
        </w:tabs>
        <w:spacing w:after="31"/>
        <w:ind w:left="0"/>
        <w:jc w:val="left"/>
      </w:pPr>
      <w:r>
        <w:lastRenderedPageBreak/>
        <w:t>153.235</w:t>
      </w:r>
      <w:r>
        <w:tab/>
        <w:t>Purpose and intent</w:t>
      </w:r>
    </w:p>
    <w:p w14:paraId="1DC501D9" w14:textId="77777777" w:rsidR="000808A5" w:rsidRDefault="00E15829">
      <w:pPr>
        <w:tabs>
          <w:tab w:val="center" w:pos="2340"/>
        </w:tabs>
        <w:spacing w:after="0"/>
        <w:ind w:left="0"/>
        <w:jc w:val="left"/>
      </w:pPr>
      <w:r>
        <w:t>153.236</w:t>
      </w:r>
      <w:r>
        <w:tab/>
        <w:t>Hillside development</w:t>
      </w:r>
    </w:p>
    <w:p w14:paraId="29E4A0B3" w14:textId="77777777" w:rsidR="000808A5" w:rsidRDefault="00E15829">
      <w:pPr>
        <w:tabs>
          <w:tab w:val="center" w:pos="2587"/>
        </w:tabs>
        <w:spacing w:after="33"/>
        <w:ind w:left="0"/>
        <w:jc w:val="left"/>
      </w:pPr>
      <w:r>
        <w:t>153.237</w:t>
      </w:r>
      <w:r>
        <w:tab/>
        <w:t>Environmental regulations</w:t>
      </w:r>
    </w:p>
    <w:p w14:paraId="42F5B5B7" w14:textId="77777777" w:rsidR="000808A5" w:rsidRDefault="00E15829">
      <w:pPr>
        <w:tabs>
          <w:tab w:val="center" w:pos="2784"/>
        </w:tabs>
        <w:spacing w:after="4"/>
        <w:ind w:left="0"/>
        <w:jc w:val="left"/>
      </w:pPr>
      <w:r>
        <w:t>153.238</w:t>
      </w:r>
      <w:r>
        <w:tab/>
        <w:t>Parking and loading standards</w:t>
      </w:r>
    </w:p>
    <w:p w14:paraId="6748FA48" w14:textId="77777777" w:rsidR="000808A5" w:rsidRDefault="00E15829">
      <w:pPr>
        <w:tabs>
          <w:tab w:val="center" w:pos="2316"/>
        </w:tabs>
        <w:spacing w:after="33"/>
        <w:ind w:left="0"/>
        <w:jc w:val="left"/>
      </w:pPr>
      <w:r>
        <w:t>153.239</w:t>
      </w:r>
      <w:r>
        <w:tab/>
        <w:t>Intersection visibility</w:t>
      </w:r>
    </w:p>
    <w:p w14:paraId="75B67CF6" w14:textId="77777777" w:rsidR="000808A5" w:rsidRDefault="00E15829">
      <w:pPr>
        <w:tabs>
          <w:tab w:val="center" w:pos="1970"/>
        </w:tabs>
        <w:spacing w:after="30"/>
        <w:ind w:left="0"/>
        <w:jc w:val="left"/>
      </w:pPr>
      <w:r>
        <w:t>153.240</w:t>
      </w:r>
      <w:r>
        <w:tab/>
        <w:t>Infrastructure</w:t>
      </w:r>
    </w:p>
    <w:p w14:paraId="74E4DD47" w14:textId="77777777" w:rsidR="000808A5" w:rsidRDefault="00E15829">
      <w:pPr>
        <w:ind w:left="62" w:right="2429"/>
      </w:pPr>
      <w:r>
        <w:t>153.241 Stormwater management and erosion control 153.242 Operational performance standards</w:t>
      </w:r>
    </w:p>
    <w:p w14:paraId="0B09ED00" w14:textId="77777777" w:rsidR="000808A5" w:rsidRDefault="00E15829">
      <w:pPr>
        <w:ind w:left="3581" w:right="52"/>
      </w:pPr>
      <w:r>
        <w:t>Outdoor Advertising</w:t>
      </w:r>
    </w:p>
    <w:p w14:paraId="16D5C463" w14:textId="77777777" w:rsidR="000808A5" w:rsidRDefault="00E15829">
      <w:pPr>
        <w:tabs>
          <w:tab w:val="center" w:pos="2218"/>
        </w:tabs>
        <w:spacing w:after="27"/>
        <w:ind w:left="0"/>
        <w:jc w:val="left"/>
      </w:pPr>
      <w:r>
        <w:t>153.255</w:t>
      </w:r>
      <w:r>
        <w:tab/>
        <w:t>Purpose and intent</w:t>
      </w:r>
    </w:p>
    <w:p w14:paraId="21DBC3F6" w14:textId="77777777" w:rsidR="000808A5" w:rsidRDefault="00E15829">
      <w:pPr>
        <w:tabs>
          <w:tab w:val="center" w:pos="1925"/>
        </w:tabs>
        <w:spacing w:after="2"/>
        <w:ind w:left="0"/>
        <w:jc w:val="left"/>
      </w:pPr>
      <w:r>
        <w:t>153.256</w:t>
      </w:r>
      <w:r>
        <w:tab/>
        <w:t>Applicability</w:t>
      </w:r>
    </w:p>
    <w:p w14:paraId="06F97E7A" w14:textId="77777777" w:rsidR="000808A5" w:rsidRDefault="00E15829">
      <w:pPr>
        <w:tabs>
          <w:tab w:val="center" w:pos="1872"/>
        </w:tabs>
        <w:spacing w:after="31"/>
        <w:ind w:left="0"/>
        <w:jc w:val="left"/>
      </w:pPr>
      <w:r>
        <w:t>153.257</w:t>
      </w:r>
      <w:r>
        <w:tab/>
        <w:t>Exemptions</w:t>
      </w:r>
    </w:p>
    <w:p w14:paraId="2C75B416" w14:textId="77777777" w:rsidR="000808A5" w:rsidRDefault="00E15829">
      <w:pPr>
        <w:tabs>
          <w:tab w:val="center" w:pos="1831"/>
        </w:tabs>
        <w:spacing w:after="1"/>
        <w:ind w:left="0"/>
        <w:jc w:val="left"/>
      </w:pPr>
      <w:r>
        <w:t>153.258</w:t>
      </w:r>
      <w:r>
        <w:tab/>
        <w:t>Definitions</w:t>
      </w:r>
    </w:p>
    <w:p w14:paraId="3A8A7873" w14:textId="77777777" w:rsidR="000808A5" w:rsidRDefault="00E15829">
      <w:pPr>
        <w:tabs>
          <w:tab w:val="center" w:pos="2064"/>
        </w:tabs>
        <w:spacing w:after="35"/>
        <w:ind w:left="0"/>
        <w:jc w:val="left"/>
      </w:pPr>
      <w:r>
        <w:t>153.259</w:t>
      </w:r>
      <w:r>
        <w:tab/>
        <w:t>Permit required</w:t>
      </w:r>
    </w:p>
    <w:p w14:paraId="6D3BA00D" w14:textId="77777777" w:rsidR="000808A5" w:rsidRDefault="00E15829">
      <w:pPr>
        <w:tabs>
          <w:tab w:val="center" w:pos="2174"/>
        </w:tabs>
        <w:spacing w:after="7"/>
        <w:ind w:left="0"/>
        <w:jc w:val="left"/>
      </w:pPr>
      <w:r>
        <w:t>153.260</w:t>
      </w:r>
      <w:r>
        <w:tab/>
        <w:t>General standards</w:t>
      </w:r>
    </w:p>
    <w:p w14:paraId="23780F7B" w14:textId="77777777" w:rsidR="000808A5" w:rsidRDefault="00E15829">
      <w:pPr>
        <w:tabs>
          <w:tab w:val="center" w:pos="2074"/>
        </w:tabs>
        <w:spacing w:after="7"/>
        <w:ind w:left="0"/>
        <w:jc w:val="left"/>
      </w:pPr>
      <w:r>
        <w:t>153.261</w:t>
      </w:r>
      <w:r>
        <w:tab/>
        <w:t>Prohibited signs</w:t>
      </w:r>
    </w:p>
    <w:p w14:paraId="4FF6A5CB" w14:textId="77777777" w:rsidR="000808A5" w:rsidRDefault="00E15829">
      <w:pPr>
        <w:tabs>
          <w:tab w:val="center" w:pos="2345"/>
        </w:tabs>
        <w:spacing w:after="1"/>
        <w:ind w:left="0"/>
        <w:jc w:val="left"/>
      </w:pPr>
      <w:r>
        <w:t>153.262</w:t>
      </w:r>
      <w:r>
        <w:tab/>
        <w:t>Nonconforming signs</w:t>
      </w:r>
    </w:p>
    <w:p w14:paraId="44433ADB" w14:textId="77777777" w:rsidR="000808A5" w:rsidRDefault="00E15829">
      <w:pPr>
        <w:tabs>
          <w:tab w:val="center" w:pos="2131"/>
        </w:tabs>
        <w:spacing w:after="33"/>
        <w:ind w:left="0"/>
        <w:jc w:val="left"/>
      </w:pPr>
      <w:r>
        <w:t>153.263</w:t>
      </w:r>
      <w:r>
        <w:tab/>
        <w:t>Abandoned signs</w:t>
      </w:r>
    </w:p>
    <w:p w14:paraId="6235C2CA" w14:textId="77777777" w:rsidR="000808A5" w:rsidRDefault="00E15829">
      <w:pPr>
        <w:tabs>
          <w:tab w:val="center" w:pos="2114"/>
        </w:tabs>
        <w:spacing w:after="297"/>
        <w:ind w:left="0"/>
        <w:jc w:val="left"/>
      </w:pPr>
      <w:r>
        <w:t>153.264</w:t>
      </w:r>
      <w:r>
        <w:tab/>
        <w:t>Temporary signs</w:t>
      </w:r>
    </w:p>
    <w:p w14:paraId="437EBA6A" w14:textId="77777777" w:rsidR="000808A5" w:rsidRDefault="00E15829">
      <w:pPr>
        <w:ind w:left="3730" w:right="52"/>
      </w:pPr>
      <w:r>
        <w:t>Nonconformities</w:t>
      </w:r>
    </w:p>
    <w:p w14:paraId="6FC25816" w14:textId="77777777" w:rsidR="000808A5" w:rsidRDefault="00E15829">
      <w:pPr>
        <w:tabs>
          <w:tab w:val="center" w:pos="2198"/>
        </w:tabs>
        <w:spacing w:after="8"/>
        <w:ind w:left="0"/>
        <w:jc w:val="left"/>
      </w:pPr>
      <w:r>
        <w:t>153.275</w:t>
      </w:r>
      <w:r>
        <w:tab/>
        <w:t>Purpose and intent</w:t>
      </w:r>
    </w:p>
    <w:p w14:paraId="0DBA2D32" w14:textId="77777777" w:rsidR="000808A5" w:rsidRDefault="00E15829">
      <w:pPr>
        <w:tabs>
          <w:tab w:val="center" w:pos="2297"/>
        </w:tabs>
        <w:spacing w:after="37"/>
        <w:ind w:left="0"/>
        <w:jc w:val="left"/>
      </w:pPr>
      <w:r>
        <w:t>153.276</w:t>
      </w:r>
      <w:r>
        <w:tab/>
        <w:t>Nonconforming uses</w:t>
      </w:r>
    </w:p>
    <w:p w14:paraId="3A648B8A" w14:textId="77777777" w:rsidR="000808A5" w:rsidRDefault="00E15829">
      <w:pPr>
        <w:tabs>
          <w:tab w:val="center" w:pos="2558"/>
        </w:tabs>
        <w:spacing w:after="11"/>
        <w:ind w:left="0"/>
        <w:jc w:val="left"/>
      </w:pPr>
      <w:r>
        <w:t>153.277</w:t>
      </w:r>
      <w:r>
        <w:tab/>
        <w:t>Nonconforming structures</w:t>
      </w:r>
    </w:p>
    <w:p w14:paraId="3E4A05B3" w14:textId="77777777" w:rsidR="000808A5" w:rsidRDefault="00E15829">
      <w:pPr>
        <w:tabs>
          <w:tab w:val="center" w:pos="2748"/>
        </w:tabs>
        <w:ind w:left="0"/>
        <w:jc w:val="left"/>
      </w:pPr>
      <w:r>
        <w:t>153.278</w:t>
      </w:r>
      <w:r>
        <w:tab/>
        <w:t xml:space="preserve">Nonconforming lots of </w:t>
      </w:r>
      <w:proofErr w:type="gramStart"/>
      <w:r>
        <w:t>record</w:t>
      </w:r>
      <w:proofErr w:type="gramEnd"/>
    </w:p>
    <w:p w14:paraId="38C97254" w14:textId="77777777" w:rsidR="000808A5" w:rsidRDefault="00E15829">
      <w:pPr>
        <w:spacing w:after="285" w:line="265" w:lineRule="auto"/>
        <w:ind w:left="452" w:right="158" w:hanging="10"/>
        <w:jc w:val="center"/>
      </w:pPr>
      <w:r>
        <w:t>Administration</w:t>
      </w:r>
    </w:p>
    <w:p w14:paraId="2333D33D" w14:textId="77777777" w:rsidR="000808A5" w:rsidRDefault="00E15829">
      <w:pPr>
        <w:tabs>
          <w:tab w:val="center" w:pos="2640"/>
        </w:tabs>
        <w:spacing w:after="21"/>
        <w:ind w:left="0"/>
        <w:jc w:val="left"/>
      </w:pPr>
      <w:r>
        <w:t>153.290</w:t>
      </w:r>
      <w:r>
        <w:tab/>
        <w:t>Organization of subchapter</w:t>
      </w:r>
    </w:p>
    <w:p w14:paraId="163B9305" w14:textId="77777777" w:rsidR="000808A5" w:rsidRDefault="00E15829">
      <w:pPr>
        <w:tabs>
          <w:tab w:val="center" w:pos="3209"/>
        </w:tabs>
        <w:spacing w:after="0"/>
        <w:ind w:left="0"/>
        <w:jc w:val="left"/>
      </w:pPr>
      <w:r>
        <w:t>153.291</w:t>
      </w:r>
      <w:r>
        <w:tab/>
        <w:t>Overview of duties and responsibilities</w:t>
      </w:r>
    </w:p>
    <w:p w14:paraId="0683E1B7" w14:textId="77777777" w:rsidR="000808A5" w:rsidRDefault="00E15829">
      <w:pPr>
        <w:tabs>
          <w:tab w:val="center" w:pos="4805"/>
        </w:tabs>
        <w:spacing w:after="47"/>
        <w:ind w:left="0"/>
        <w:jc w:val="left"/>
      </w:pPr>
      <w:r>
        <w:t>153.292</w:t>
      </w:r>
      <w:r>
        <w:tab/>
        <w:t>Duties and responsibilities of decision making and administrative bodies</w:t>
      </w:r>
    </w:p>
    <w:p w14:paraId="0C76D41E" w14:textId="77777777" w:rsidR="000808A5" w:rsidRDefault="00E15829">
      <w:pPr>
        <w:tabs>
          <w:tab w:val="center" w:pos="2345"/>
        </w:tabs>
        <w:spacing w:after="0"/>
        <w:ind w:left="0"/>
        <w:jc w:val="left"/>
      </w:pPr>
      <w:r>
        <w:t>153.293</w:t>
      </w:r>
      <w:r>
        <w:tab/>
        <w:t>Common procedures</w:t>
      </w:r>
    </w:p>
    <w:p w14:paraId="45B443F0" w14:textId="77777777" w:rsidR="000808A5" w:rsidRDefault="00E15829">
      <w:pPr>
        <w:tabs>
          <w:tab w:val="center" w:pos="3612"/>
        </w:tabs>
        <w:spacing w:after="27"/>
        <w:ind w:left="0"/>
        <w:jc w:val="left"/>
      </w:pPr>
      <w:r>
        <w:t>153.294</w:t>
      </w:r>
      <w:r>
        <w:tab/>
        <w:t>Procedures for Zoning Administrator decisions</w:t>
      </w:r>
    </w:p>
    <w:p w14:paraId="2F9F1B24" w14:textId="77777777" w:rsidR="000808A5" w:rsidRDefault="00E15829">
      <w:pPr>
        <w:spacing w:after="8"/>
        <w:ind w:left="1348" w:right="52" w:hanging="1286"/>
      </w:pPr>
      <w:r>
        <w:t>153.295</w:t>
      </w:r>
      <w:r>
        <w:tab/>
        <w:t>Procedures for decisions by Planning Board/Zoning Commission or Board of Adjustment</w:t>
      </w:r>
    </w:p>
    <w:p w14:paraId="05E0FC76" w14:textId="77777777" w:rsidR="000808A5" w:rsidRDefault="00E15829">
      <w:pPr>
        <w:tabs>
          <w:tab w:val="center" w:pos="3994"/>
        </w:tabs>
        <w:spacing w:after="9"/>
        <w:ind w:left="0"/>
        <w:jc w:val="left"/>
      </w:pPr>
      <w:r>
        <w:t>153.296</w:t>
      </w:r>
      <w:r>
        <w:tab/>
        <w:t>Procedures for decisions by Mayor and Town Council</w:t>
      </w:r>
    </w:p>
    <w:p w14:paraId="2342002E" w14:textId="77777777" w:rsidR="000808A5" w:rsidRDefault="00E15829">
      <w:pPr>
        <w:tabs>
          <w:tab w:val="center" w:pos="2561"/>
        </w:tabs>
        <w:spacing w:after="30"/>
        <w:ind w:left="0"/>
        <w:jc w:val="left"/>
      </w:pPr>
      <w:r>
        <w:t>153.297</w:t>
      </w:r>
      <w:r>
        <w:tab/>
        <w:t>Public hearing procedure</w:t>
      </w:r>
    </w:p>
    <w:p w14:paraId="360D98DD" w14:textId="77777777" w:rsidR="000808A5" w:rsidRDefault="00E15829">
      <w:pPr>
        <w:tabs>
          <w:tab w:val="center" w:pos="1961"/>
        </w:tabs>
        <w:spacing w:after="0"/>
        <w:ind w:left="0"/>
        <w:jc w:val="left"/>
      </w:pPr>
      <w:r>
        <w:t>153.298</w:t>
      </w:r>
      <w:r>
        <w:tab/>
        <w:t>Public notice</w:t>
      </w:r>
    </w:p>
    <w:p w14:paraId="42AE19F2" w14:textId="77777777" w:rsidR="000808A5" w:rsidRDefault="00E15829">
      <w:pPr>
        <w:tabs>
          <w:tab w:val="center" w:pos="2995"/>
        </w:tabs>
        <w:ind w:left="0"/>
        <w:jc w:val="left"/>
      </w:pPr>
      <w:r>
        <w:t>153.299</w:t>
      </w:r>
      <w:r>
        <w:tab/>
        <w:t>Supplementary review procedures</w:t>
      </w:r>
    </w:p>
    <w:p w14:paraId="2C263394" w14:textId="77777777" w:rsidR="000808A5" w:rsidRDefault="00E15829">
      <w:pPr>
        <w:spacing w:after="270" w:line="265" w:lineRule="auto"/>
        <w:ind w:left="380" w:right="43" w:hanging="10"/>
        <w:jc w:val="center"/>
      </w:pPr>
      <w:r>
        <w:rPr>
          <w:sz w:val="26"/>
        </w:rPr>
        <w:lastRenderedPageBreak/>
        <w:t>Enforcement</w:t>
      </w:r>
    </w:p>
    <w:p w14:paraId="5095865D" w14:textId="77777777" w:rsidR="000808A5" w:rsidRDefault="00E15829">
      <w:pPr>
        <w:tabs>
          <w:tab w:val="center" w:pos="2249"/>
        </w:tabs>
        <w:spacing w:after="39"/>
        <w:ind w:left="0"/>
        <w:jc w:val="left"/>
      </w:pPr>
      <w:r>
        <w:t>153.310</w:t>
      </w:r>
      <w:r>
        <w:tab/>
        <w:t>Purpose and intent</w:t>
      </w:r>
    </w:p>
    <w:p w14:paraId="13507036" w14:textId="77777777" w:rsidR="000808A5" w:rsidRDefault="00E15829">
      <w:pPr>
        <w:tabs>
          <w:tab w:val="center" w:pos="1730"/>
        </w:tabs>
        <w:spacing w:after="0"/>
        <w:ind w:left="0"/>
        <w:jc w:val="left"/>
      </w:pPr>
      <w:r>
        <w:t>153.311</w:t>
      </w:r>
      <w:r>
        <w:tab/>
        <w:t>General</w:t>
      </w:r>
    </w:p>
    <w:p w14:paraId="0FED739A" w14:textId="77777777" w:rsidR="000808A5" w:rsidRDefault="00E15829">
      <w:pPr>
        <w:tabs>
          <w:tab w:val="center" w:pos="1831"/>
        </w:tabs>
        <w:spacing w:after="22"/>
        <w:ind w:left="0"/>
        <w:jc w:val="left"/>
      </w:pPr>
      <w:r>
        <w:t>153.312</w:t>
      </w:r>
      <w:r>
        <w:tab/>
        <w:t>Violations</w:t>
      </w:r>
    </w:p>
    <w:p w14:paraId="2378A653" w14:textId="77777777" w:rsidR="000808A5" w:rsidRDefault="00E15829">
      <w:pPr>
        <w:tabs>
          <w:tab w:val="center" w:pos="2378"/>
        </w:tabs>
        <w:spacing w:after="0"/>
        <w:ind w:left="0"/>
        <w:jc w:val="left"/>
      </w:pPr>
      <w:r>
        <w:t>153.313</w:t>
      </w:r>
      <w:r>
        <w:tab/>
        <w:t>Continuing violations</w:t>
      </w:r>
    </w:p>
    <w:p w14:paraId="66918DA6" w14:textId="77777777" w:rsidR="000808A5" w:rsidRDefault="00E15829">
      <w:pPr>
        <w:spacing w:after="861"/>
        <w:ind w:left="62" w:right="2669"/>
      </w:pPr>
      <w:r>
        <w:t>153.314</w:t>
      </w:r>
      <w:r>
        <w:tab/>
        <w:t>Responsibility of enforcement, compliance 153.315</w:t>
      </w:r>
      <w:r>
        <w:tab/>
        <w:t>Enforcement procedures</w:t>
      </w:r>
    </w:p>
    <w:p w14:paraId="78F40ECA" w14:textId="77777777" w:rsidR="000808A5" w:rsidRDefault="00E15829">
      <w:pPr>
        <w:spacing w:after="541" w:line="265" w:lineRule="auto"/>
        <w:ind w:left="380" w:hanging="10"/>
        <w:jc w:val="center"/>
      </w:pPr>
      <w:r>
        <w:rPr>
          <w:sz w:val="26"/>
        </w:rPr>
        <w:t>GENERAL PROVISIONS</w:t>
      </w:r>
    </w:p>
    <w:p w14:paraId="45E85464" w14:textId="77777777" w:rsidR="000808A5" w:rsidRDefault="000808A5">
      <w:pPr>
        <w:sectPr w:rsidR="000808A5">
          <w:headerReference w:type="even" r:id="rId68"/>
          <w:headerReference w:type="default" r:id="rId69"/>
          <w:footerReference w:type="even" r:id="rId70"/>
          <w:footerReference w:type="default" r:id="rId71"/>
          <w:headerReference w:type="first" r:id="rId72"/>
          <w:footerReference w:type="first" r:id="rId73"/>
          <w:pgSz w:w="11904" w:h="16829"/>
          <w:pgMar w:top="1887" w:right="1728" w:bottom="1829" w:left="1301" w:header="720" w:footer="720" w:gutter="0"/>
          <w:cols w:space="720"/>
          <w:titlePg/>
        </w:sectPr>
      </w:pPr>
    </w:p>
    <w:p w14:paraId="7CFA67A7" w14:textId="77777777" w:rsidR="000808A5" w:rsidRDefault="00E15829">
      <w:pPr>
        <w:spacing w:after="257" w:line="247" w:lineRule="auto"/>
        <w:ind w:left="263" w:firstLine="4"/>
      </w:pPr>
      <w:r>
        <w:rPr>
          <w:sz w:val="26"/>
        </w:rPr>
        <w:t>153.001 TITLE.</w:t>
      </w:r>
    </w:p>
    <w:p w14:paraId="2D675E04" w14:textId="77777777" w:rsidR="000808A5" w:rsidRDefault="00E15829">
      <w:pPr>
        <w:spacing w:after="43"/>
        <w:ind w:left="62" w:right="52" w:firstLine="437"/>
      </w:pPr>
      <w:r>
        <w:t>This chapter shall be known as the "Wibaux Zoning Ordinance" and shall consist of the text contained herein and a certain map identified as the Official Zoning Map of the town, which is on file in the office of the town.</w:t>
      </w:r>
    </w:p>
    <w:p w14:paraId="718E8C1A" w14:textId="77777777" w:rsidR="000808A5" w:rsidRDefault="00E15829">
      <w:pPr>
        <w:spacing w:after="536"/>
        <w:ind w:left="62" w:right="52"/>
      </w:pPr>
      <w:r>
        <w:t>(Ord. passed 8-21-2024)</w:t>
      </w:r>
    </w:p>
    <w:p w14:paraId="04A1BAAF" w14:textId="77777777" w:rsidR="000808A5" w:rsidRDefault="00E15829">
      <w:pPr>
        <w:spacing w:after="257" w:line="247" w:lineRule="auto"/>
        <w:ind w:left="263" w:firstLine="4"/>
      </w:pPr>
      <w:r>
        <w:rPr>
          <w:sz w:val="26"/>
        </w:rPr>
        <w:t>153.002 AUTHORITY.</w:t>
      </w:r>
    </w:p>
    <w:p w14:paraId="4B837B27" w14:textId="77777777" w:rsidR="000808A5" w:rsidRDefault="00E15829">
      <w:pPr>
        <w:spacing w:after="272" w:line="253" w:lineRule="auto"/>
        <w:ind w:left="110" w:right="5" w:firstLine="436"/>
        <w:jc w:val="left"/>
      </w:pPr>
      <w:r>
        <w:t>This chapter is adopted pursuant to the statutory authority granted by the laws of the state, including M.C.A. 76-1-601, 76-1-603, 76-1-605, and 76-2-301 et seq. In addition, this chapter is authorized by M.C.A. 7-1-101. (Ord. passed 8-21-2024)</w:t>
      </w:r>
    </w:p>
    <w:p w14:paraId="0E186E1F" w14:textId="77777777" w:rsidR="000808A5" w:rsidRDefault="00E15829">
      <w:pPr>
        <w:spacing w:after="257" w:line="247" w:lineRule="auto"/>
        <w:ind w:left="62" w:firstLine="4"/>
      </w:pPr>
      <w:r>
        <w:rPr>
          <w:noProof/>
        </w:rPr>
        <w:drawing>
          <wp:inline distT="0" distB="0" distL="0" distR="0" wp14:anchorId="4CC18951" wp14:editId="37BDB6F4">
            <wp:extent cx="60960" cy="128053"/>
            <wp:effectExtent l="0" t="0" r="0" b="0"/>
            <wp:docPr id="70743" name="Picture 70743"/>
            <wp:cNvGraphicFramePr/>
            <a:graphic xmlns:a="http://schemas.openxmlformats.org/drawingml/2006/main">
              <a:graphicData uri="http://schemas.openxmlformats.org/drawingml/2006/picture">
                <pic:pic xmlns:pic="http://schemas.openxmlformats.org/drawingml/2006/picture">
                  <pic:nvPicPr>
                    <pic:cNvPr id="70743" name="Picture 70743"/>
                    <pic:cNvPicPr/>
                  </pic:nvPicPr>
                  <pic:blipFill>
                    <a:blip r:embed="rId74"/>
                    <a:stretch>
                      <a:fillRect/>
                    </a:stretch>
                  </pic:blipFill>
                  <pic:spPr>
                    <a:xfrm>
                      <a:off x="0" y="0"/>
                      <a:ext cx="60960" cy="128053"/>
                    </a:xfrm>
                    <a:prstGeom prst="rect">
                      <a:avLst/>
                    </a:prstGeom>
                  </pic:spPr>
                </pic:pic>
              </a:graphicData>
            </a:graphic>
          </wp:inline>
        </w:drawing>
      </w:r>
      <w:r>
        <w:rPr>
          <w:sz w:val="26"/>
        </w:rPr>
        <w:t xml:space="preserve"> 153.003 PURPOSES AND INTENT.</w:t>
      </w:r>
    </w:p>
    <w:p w14:paraId="5A4564C4" w14:textId="77777777" w:rsidR="000808A5" w:rsidRDefault="00E15829">
      <w:pPr>
        <w:ind w:left="490" w:right="52"/>
      </w:pPr>
      <w:r>
        <w:t>The purposes and intent of this chapter are to:</w:t>
      </w:r>
    </w:p>
    <w:p w14:paraId="33379450" w14:textId="77777777" w:rsidR="000808A5" w:rsidRDefault="00E15829">
      <w:pPr>
        <w:numPr>
          <w:ilvl w:val="0"/>
          <w:numId w:val="39"/>
        </w:numPr>
        <w:ind w:left="921" w:right="52" w:hanging="427"/>
      </w:pPr>
      <w:r>
        <w:t>Promote the health, safety, and general welfare of the citizens of the town; and</w:t>
      </w:r>
    </w:p>
    <w:p w14:paraId="7641841F" w14:textId="77777777" w:rsidR="000808A5" w:rsidRDefault="00E15829">
      <w:pPr>
        <w:numPr>
          <w:ilvl w:val="0"/>
          <w:numId w:val="39"/>
        </w:numPr>
        <w:spacing w:after="0"/>
        <w:ind w:left="921" w:right="52" w:hanging="427"/>
      </w:pPr>
      <w:r>
        <w:t>Implement the policies, goals, and strategies of the Town Growth Policy.</w:t>
      </w:r>
    </w:p>
    <w:p w14:paraId="4A7688E8" w14:textId="77777777" w:rsidR="000808A5" w:rsidRDefault="00E15829">
      <w:pPr>
        <w:spacing w:after="582"/>
        <w:ind w:left="62" w:right="52"/>
      </w:pPr>
      <w:r>
        <w:t>(Ord. passed 8-21-2024)</w:t>
      </w:r>
    </w:p>
    <w:p w14:paraId="406EF8A2" w14:textId="77777777" w:rsidR="000808A5" w:rsidRDefault="00E15829">
      <w:pPr>
        <w:spacing w:after="257" w:line="247" w:lineRule="auto"/>
        <w:ind w:left="58" w:firstLine="4"/>
      </w:pPr>
      <w:r>
        <w:rPr>
          <w:noProof/>
        </w:rPr>
        <w:drawing>
          <wp:inline distT="0" distB="0" distL="0" distR="0" wp14:anchorId="04206FE8" wp14:editId="6B71D2C6">
            <wp:extent cx="60960" cy="131102"/>
            <wp:effectExtent l="0" t="0" r="0" b="0"/>
            <wp:docPr id="70744" name="Picture 70744"/>
            <wp:cNvGraphicFramePr/>
            <a:graphic xmlns:a="http://schemas.openxmlformats.org/drawingml/2006/main">
              <a:graphicData uri="http://schemas.openxmlformats.org/drawingml/2006/picture">
                <pic:pic xmlns:pic="http://schemas.openxmlformats.org/drawingml/2006/picture">
                  <pic:nvPicPr>
                    <pic:cNvPr id="70744" name="Picture 70744"/>
                    <pic:cNvPicPr/>
                  </pic:nvPicPr>
                  <pic:blipFill>
                    <a:blip r:embed="rId75"/>
                    <a:stretch>
                      <a:fillRect/>
                    </a:stretch>
                  </pic:blipFill>
                  <pic:spPr>
                    <a:xfrm>
                      <a:off x="0" y="0"/>
                      <a:ext cx="60960" cy="131102"/>
                    </a:xfrm>
                    <a:prstGeom prst="rect">
                      <a:avLst/>
                    </a:prstGeom>
                  </pic:spPr>
                </pic:pic>
              </a:graphicData>
            </a:graphic>
          </wp:inline>
        </w:drawing>
      </w:r>
      <w:r>
        <w:rPr>
          <w:sz w:val="26"/>
        </w:rPr>
        <w:t xml:space="preserve"> 153.004 ENACTMENT, AMENDMENTS, EFFECTIVE DATE, AND REPEALS.</w:t>
      </w:r>
    </w:p>
    <w:p w14:paraId="7C453C35" w14:textId="77777777" w:rsidR="000808A5" w:rsidRDefault="00E15829">
      <w:pPr>
        <w:spacing w:after="0"/>
        <w:ind w:left="62" w:right="52" w:firstLine="446"/>
      </w:pPr>
      <w:r>
        <w:t>This chapter is adopted by Town Ordinance XXX. The Official Zoning Map of the town is adopted by Town Ordinance XXX and is on file in the office of the town. This chapter shall take effect and be in force from and after XXXXXXX, 2024, after which all parts or portions of other ordinances in conflict herewith are hereby repealed.</w:t>
      </w:r>
    </w:p>
    <w:p w14:paraId="0723C9E6" w14:textId="77777777" w:rsidR="000808A5" w:rsidRDefault="00E15829">
      <w:pPr>
        <w:spacing w:after="579"/>
        <w:ind w:left="62" w:right="52"/>
      </w:pPr>
      <w:r>
        <w:lastRenderedPageBreak/>
        <w:t>(Ord. passed 8-21-2024)</w:t>
      </w:r>
    </w:p>
    <w:p w14:paraId="03052DC9" w14:textId="77777777" w:rsidR="000808A5" w:rsidRDefault="00E15829">
      <w:pPr>
        <w:spacing w:after="308" w:line="247" w:lineRule="auto"/>
        <w:ind w:left="53" w:firstLine="4"/>
      </w:pPr>
      <w:r>
        <w:rPr>
          <w:noProof/>
        </w:rPr>
        <w:drawing>
          <wp:inline distT="0" distB="0" distL="0" distR="0" wp14:anchorId="08AFD850" wp14:editId="5D0A3B92">
            <wp:extent cx="57912" cy="131102"/>
            <wp:effectExtent l="0" t="0" r="0" b="0"/>
            <wp:docPr id="70745" name="Picture 70745"/>
            <wp:cNvGraphicFramePr/>
            <a:graphic xmlns:a="http://schemas.openxmlformats.org/drawingml/2006/main">
              <a:graphicData uri="http://schemas.openxmlformats.org/drawingml/2006/picture">
                <pic:pic xmlns:pic="http://schemas.openxmlformats.org/drawingml/2006/picture">
                  <pic:nvPicPr>
                    <pic:cNvPr id="70745" name="Picture 70745"/>
                    <pic:cNvPicPr/>
                  </pic:nvPicPr>
                  <pic:blipFill>
                    <a:blip r:embed="rId76"/>
                    <a:stretch>
                      <a:fillRect/>
                    </a:stretch>
                  </pic:blipFill>
                  <pic:spPr>
                    <a:xfrm>
                      <a:off x="0" y="0"/>
                      <a:ext cx="57912" cy="131102"/>
                    </a:xfrm>
                    <a:prstGeom prst="rect">
                      <a:avLst/>
                    </a:prstGeom>
                  </pic:spPr>
                </pic:pic>
              </a:graphicData>
            </a:graphic>
          </wp:inline>
        </w:drawing>
      </w:r>
      <w:r>
        <w:rPr>
          <w:sz w:val="26"/>
        </w:rPr>
        <w:t xml:space="preserve"> 153.005 APPLICABILITY AND JURISDICTION.</w:t>
      </w:r>
    </w:p>
    <w:p w14:paraId="78BA3874" w14:textId="77777777" w:rsidR="000808A5" w:rsidRDefault="00E15829">
      <w:pPr>
        <w:spacing w:after="33"/>
        <w:ind w:left="62" w:right="52" w:firstLine="446"/>
      </w:pPr>
      <w:r>
        <w:t>Except as otherwise expressly stated herein, this chapter applies to all developments, public and private, within the corporate limits of the town to the extent allowed by law.</w:t>
      </w:r>
    </w:p>
    <w:p w14:paraId="1B14C271" w14:textId="77777777" w:rsidR="000808A5" w:rsidRDefault="00E15829">
      <w:pPr>
        <w:spacing w:after="592"/>
        <w:ind w:left="62" w:right="52"/>
      </w:pPr>
      <w:r>
        <w:t>(Ord. passed 8-21-2024)</w:t>
      </w:r>
    </w:p>
    <w:p w14:paraId="06741CAE" w14:textId="77777777" w:rsidR="000808A5" w:rsidRDefault="00E15829">
      <w:pPr>
        <w:spacing w:after="298" w:line="247" w:lineRule="auto"/>
        <w:ind w:left="29" w:firstLine="4"/>
      </w:pPr>
      <w:r>
        <w:rPr>
          <w:noProof/>
        </w:rPr>
        <w:drawing>
          <wp:inline distT="0" distB="0" distL="0" distR="0" wp14:anchorId="6C9C26F4" wp14:editId="3D8F5374">
            <wp:extent cx="57912" cy="128053"/>
            <wp:effectExtent l="0" t="0" r="0" b="0"/>
            <wp:docPr id="70746" name="Picture 70746"/>
            <wp:cNvGraphicFramePr/>
            <a:graphic xmlns:a="http://schemas.openxmlformats.org/drawingml/2006/main">
              <a:graphicData uri="http://schemas.openxmlformats.org/drawingml/2006/picture">
                <pic:pic xmlns:pic="http://schemas.openxmlformats.org/drawingml/2006/picture">
                  <pic:nvPicPr>
                    <pic:cNvPr id="70746" name="Picture 70746"/>
                    <pic:cNvPicPr/>
                  </pic:nvPicPr>
                  <pic:blipFill>
                    <a:blip r:embed="rId77"/>
                    <a:stretch>
                      <a:fillRect/>
                    </a:stretch>
                  </pic:blipFill>
                  <pic:spPr>
                    <a:xfrm>
                      <a:off x="0" y="0"/>
                      <a:ext cx="57912" cy="128053"/>
                    </a:xfrm>
                    <a:prstGeom prst="rect">
                      <a:avLst/>
                    </a:prstGeom>
                  </pic:spPr>
                </pic:pic>
              </a:graphicData>
            </a:graphic>
          </wp:inline>
        </w:drawing>
      </w:r>
      <w:r>
        <w:rPr>
          <w:sz w:val="26"/>
        </w:rPr>
        <w:t xml:space="preserve"> 153.006 PERMITS REQUIRED; NO CONFLICTING LICENSES OR PERMITS SHALL BE ISSUED.</w:t>
      </w:r>
    </w:p>
    <w:p w14:paraId="2F7CF875" w14:textId="77777777" w:rsidR="000808A5" w:rsidRDefault="00E15829">
      <w:pPr>
        <w:numPr>
          <w:ilvl w:val="0"/>
          <w:numId w:val="40"/>
        </w:numPr>
        <w:spacing w:after="296"/>
        <w:ind w:right="52" w:firstLine="451"/>
      </w:pPr>
      <w:r>
        <w:t>Construction and use. Except as hereinafter provided, no land or building shall be used, no prior use of a building or land shall be changed, and no building, structure, or improvement shall be made, erected, constructed, moved, altered, enlarged, or rebuilt except in accordance with this chapter.</w:t>
      </w:r>
    </w:p>
    <w:p w14:paraId="685471A6" w14:textId="77777777" w:rsidR="000808A5" w:rsidRDefault="00E15829">
      <w:pPr>
        <w:numPr>
          <w:ilvl w:val="0"/>
          <w:numId w:val="40"/>
        </w:numPr>
        <w:ind w:right="52" w:firstLine="451"/>
      </w:pPr>
      <w:r>
        <w:t xml:space="preserve">Licenses and permits. No license or permit shall be issued for a use, building, or purpose that would </w:t>
      </w:r>
      <w:proofErr w:type="gramStart"/>
      <w:r>
        <w:t>be in conflict with</w:t>
      </w:r>
      <w:proofErr w:type="gramEnd"/>
      <w:r>
        <w:t xml:space="preserve"> this chapter. All departments, officials, and public </w:t>
      </w:r>
      <w:proofErr w:type="gramStart"/>
      <w:r>
        <w:t>employees vested</w:t>
      </w:r>
      <w:proofErr w:type="gramEnd"/>
      <w:r>
        <w:t xml:space="preserve"> with the duty and authority to issue licenses or </w:t>
      </w:r>
      <w:proofErr w:type="gramStart"/>
      <w:r>
        <w:t>permits</w:t>
      </w:r>
      <w:proofErr w:type="gramEnd"/>
      <w:r>
        <w:t xml:space="preserve"> shall issue such licenses or permits in conformance with the provisions of this chapter. Any license or permit issued in conflict with this chapter shall be null and void.</w:t>
      </w:r>
    </w:p>
    <w:p w14:paraId="0A98E2A5" w14:textId="77777777" w:rsidR="000808A5" w:rsidRDefault="00E15829">
      <w:pPr>
        <w:numPr>
          <w:ilvl w:val="0"/>
          <w:numId w:val="40"/>
        </w:numPr>
        <w:spacing w:after="544"/>
        <w:ind w:right="52" w:firstLine="451"/>
      </w:pPr>
      <w:r>
        <w:t xml:space="preserve">Utility connections. The Zoning Administrator or Utilities Manager shall not authorize the connection of utilities, such as water or sewer, until </w:t>
      </w:r>
      <w:proofErr w:type="gramStart"/>
      <w:r>
        <w:t>all of</w:t>
      </w:r>
      <w:proofErr w:type="gramEnd"/>
      <w:r>
        <w:t xml:space="preserve"> the standards and procedures of this chapter have been met as well as all other applicable town standards and policies relating to such utilities.</w:t>
      </w:r>
    </w:p>
    <w:p w14:paraId="263B98A7" w14:textId="77777777" w:rsidR="000808A5" w:rsidRDefault="00E15829">
      <w:pPr>
        <w:spacing w:after="544"/>
        <w:ind w:left="62" w:right="52" w:firstLine="442"/>
      </w:pPr>
      <w:r>
        <w:t>(Ord. passed 8-21-2024) Penalty, see 10.99</w:t>
      </w:r>
    </w:p>
    <w:p w14:paraId="575C07CC" w14:textId="77777777" w:rsidR="000808A5" w:rsidRDefault="00E15829">
      <w:pPr>
        <w:spacing w:after="257" w:line="247" w:lineRule="auto"/>
        <w:ind w:left="263" w:firstLine="4"/>
      </w:pPr>
      <w:r>
        <w:rPr>
          <w:sz w:val="26"/>
        </w:rPr>
        <w:t>153.007 MINIMUM STANDARDS.</w:t>
      </w:r>
    </w:p>
    <w:p w14:paraId="00A401BE" w14:textId="77777777" w:rsidR="000808A5" w:rsidRDefault="00E15829">
      <w:pPr>
        <w:spacing w:after="20"/>
        <w:ind w:left="62" w:right="52" w:firstLine="442"/>
      </w:pPr>
      <w:r>
        <w:t xml:space="preserve">The provisions of this chapter </w:t>
      </w:r>
      <w:proofErr w:type="gramStart"/>
      <w:r>
        <w:t>shall</w:t>
      </w:r>
      <w:proofErr w:type="gramEnd"/>
      <w:r>
        <w:t xml:space="preserve"> be held to the minimum requirements for executing the stated purposes and intent of this chapter.</w:t>
      </w:r>
    </w:p>
    <w:p w14:paraId="2EE38754" w14:textId="77777777" w:rsidR="000808A5" w:rsidRDefault="00E15829">
      <w:pPr>
        <w:spacing w:after="574"/>
        <w:ind w:left="62" w:right="52"/>
      </w:pPr>
      <w:r>
        <w:t>(Ord. passed 8-21-2024)</w:t>
      </w:r>
    </w:p>
    <w:p w14:paraId="69CB68EC" w14:textId="77777777" w:rsidR="000808A5" w:rsidRDefault="00E15829">
      <w:pPr>
        <w:spacing w:after="237" w:line="247" w:lineRule="auto"/>
        <w:ind w:left="263" w:firstLine="4"/>
      </w:pPr>
      <w:r>
        <w:rPr>
          <w:sz w:val="26"/>
        </w:rPr>
        <w:t>153.008 CONFLICTNG PROVISIONS.</w:t>
      </w:r>
    </w:p>
    <w:p w14:paraId="3B850F0C" w14:textId="77777777" w:rsidR="000808A5" w:rsidRDefault="00E15829">
      <w:pPr>
        <w:numPr>
          <w:ilvl w:val="0"/>
          <w:numId w:val="41"/>
        </w:numPr>
        <w:ind w:right="52" w:firstLine="442"/>
      </w:pPr>
      <w:r>
        <w:lastRenderedPageBreak/>
        <w:t>Conflict with state or federal regulations. If provisions of this chapter are inconsistent with provisions of state or federal law or regulations, the provisions that impose the greater restriction or more stringent controls shall apply, to the extent permitted by law.</w:t>
      </w:r>
    </w:p>
    <w:p w14:paraId="7A9F1154" w14:textId="77777777" w:rsidR="000808A5" w:rsidRDefault="00E15829">
      <w:pPr>
        <w:numPr>
          <w:ilvl w:val="0"/>
          <w:numId w:val="41"/>
        </w:numPr>
        <w:ind w:right="52" w:firstLine="442"/>
      </w:pPr>
      <w:r>
        <w:t>Conflict with other town regulations. If provisions of this chapter are inconsistent with one another, or if they conflict with provisions of other chapter or regulations of the town, the provisions that impose greater restrictions or more stringent controls shall apply.</w:t>
      </w:r>
    </w:p>
    <w:p w14:paraId="4368B8C7" w14:textId="77777777" w:rsidR="000808A5" w:rsidRDefault="00E15829">
      <w:pPr>
        <w:numPr>
          <w:ilvl w:val="0"/>
          <w:numId w:val="41"/>
        </w:numPr>
        <w:spacing w:after="11"/>
        <w:ind w:right="52" w:firstLine="442"/>
      </w:pPr>
      <w:r>
        <w:t>Conflict with other agreements. It is not the intent of this chapter to interfere with or nullify any easements, covenants, or agreements which are not in conflict with the provisions of this chapter.</w:t>
      </w:r>
    </w:p>
    <w:p w14:paraId="23858E79" w14:textId="77777777" w:rsidR="000808A5" w:rsidRDefault="00E15829">
      <w:pPr>
        <w:spacing w:after="538"/>
        <w:ind w:left="62" w:right="52"/>
      </w:pPr>
      <w:r>
        <w:t>(Ord. passed 8-21-2024)</w:t>
      </w:r>
    </w:p>
    <w:p w14:paraId="55B78C2D" w14:textId="77777777" w:rsidR="000808A5" w:rsidRDefault="00E15829">
      <w:pPr>
        <w:spacing w:after="257" w:line="247" w:lineRule="auto"/>
        <w:ind w:left="263" w:firstLine="4"/>
      </w:pPr>
      <w:r>
        <w:rPr>
          <w:sz w:val="26"/>
        </w:rPr>
        <w:t>153.009 RULES OF CONSTRUCTION AND NTERPRETATION.</w:t>
      </w:r>
    </w:p>
    <w:p w14:paraId="7D897A7A" w14:textId="77777777" w:rsidR="000808A5" w:rsidRDefault="00E15829">
      <w:pPr>
        <w:numPr>
          <w:ilvl w:val="0"/>
          <w:numId w:val="42"/>
        </w:numPr>
        <w:ind w:right="52" w:firstLine="444"/>
      </w:pPr>
      <w:r>
        <w:t>Meanings and intent. The wording of this chapter is intended to be read literally. Standards are no more or less strict than stated. Words defined in 153.011 have the specific meaning provided. Section 153.011 contains a procedure to address words not defined in said section.</w:t>
      </w:r>
    </w:p>
    <w:p w14:paraId="1E2C9C40" w14:textId="77777777" w:rsidR="000808A5" w:rsidRDefault="00E15829">
      <w:pPr>
        <w:numPr>
          <w:ilvl w:val="0"/>
          <w:numId w:val="42"/>
        </w:numPr>
        <w:ind w:right="52" w:firstLine="444"/>
      </w:pPr>
      <w:r>
        <w:t>Headings and illustrations. Headings and illustrations are provided for convenience and reference only and do not change or limit the provisions of this chapter. In case of any difference of meaning or implication between the text of this chapter and any heading, figure, or illustration, the text shall apply.</w:t>
      </w:r>
    </w:p>
    <w:p w14:paraId="3072F587" w14:textId="77777777" w:rsidR="000808A5" w:rsidRDefault="00E15829">
      <w:pPr>
        <w:numPr>
          <w:ilvl w:val="0"/>
          <w:numId w:val="42"/>
        </w:numPr>
        <w:ind w:right="52" w:firstLine="444"/>
      </w:pPr>
      <w:r>
        <w:t>Current versions and citations. All references to documents or to other municipal, county, state, or federal regulations must be interpreted as references to the most recent version of the documents or regulations.</w:t>
      </w:r>
    </w:p>
    <w:p w14:paraId="45421150" w14:textId="77777777" w:rsidR="000808A5" w:rsidRDefault="00E15829">
      <w:pPr>
        <w:numPr>
          <w:ilvl w:val="0"/>
          <w:numId w:val="42"/>
        </w:numPr>
        <w:spacing w:after="0"/>
        <w:ind w:right="52" w:firstLine="444"/>
      </w:pPr>
      <w:r>
        <w:t>Delegation of responsibility. Whenever a provision requires an officer, board, or commission to perform an act of duty, that provision will be construed as authorizing the referenced officer, board, or commission to delegate that responsibility to others over whom they have authority, unless such delegation is prohibited by statute.</w:t>
      </w:r>
    </w:p>
    <w:p w14:paraId="129EF8AA" w14:textId="77777777" w:rsidR="000808A5" w:rsidRDefault="00E15829">
      <w:pPr>
        <w:spacing w:after="580"/>
        <w:ind w:left="62" w:right="52"/>
      </w:pPr>
      <w:r>
        <w:t>(Ord. passed 8-21-2024)</w:t>
      </w:r>
    </w:p>
    <w:p w14:paraId="77B659FC" w14:textId="77777777" w:rsidR="000808A5" w:rsidRDefault="00E15829">
      <w:pPr>
        <w:spacing w:after="296" w:line="247" w:lineRule="auto"/>
        <w:ind w:left="86" w:firstLine="4"/>
      </w:pPr>
      <w:r>
        <w:rPr>
          <w:noProof/>
        </w:rPr>
        <w:drawing>
          <wp:inline distT="0" distB="0" distL="0" distR="0" wp14:anchorId="3E8169E0" wp14:editId="05C77CF6">
            <wp:extent cx="57912" cy="131102"/>
            <wp:effectExtent l="0" t="0" r="0" b="0"/>
            <wp:docPr id="75174" name="Picture 75174"/>
            <wp:cNvGraphicFramePr/>
            <a:graphic xmlns:a="http://schemas.openxmlformats.org/drawingml/2006/main">
              <a:graphicData uri="http://schemas.openxmlformats.org/drawingml/2006/picture">
                <pic:pic xmlns:pic="http://schemas.openxmlformats.org/drawingml/2006/picture">
                  <pic:nvPicPr>
                    <pic:cNvPr id="75174" name="Picture 75174"/>
                    <pic:cNvPicPr/>
                  </pic:nvPicPr>
                  <pic:blipFill>
                    <a:blip r:embed="rId78"/>
                    <a:stretch>
                      <a:fillRect/>
                    </a:stretch>
                  </pic:blipFill>
                  <pic:spPr>
                    <a:xfrm>
                      <a:off x="0" y="0"/>
                      <a:ext cx="57912" cy="131102"/>
                    </a:xfrm>
                    <a:prstGeom prst="rect">
                      <a:avLst/>
                    </a:prstGeom>
                  </pic:spPr>
                </pic:pic>
              </a:graphicData>
            </a:graphic>
          </wp:inline>
        </w:drawing>
      </w:r>
      <w:r>
        <w:rPr>
          <w:sz w:val="26"/>
        </w:rPr>
        <w:t xml:space="preserve"> 153.010 TRANSITIONAL PROVISIONS.</w:t>
      </w:r>
    </w:p>
    <w:p w14:paraId="29A71CA6" w14:textId="77777777" w:rsidR="000808A5" w:rsidRDefault="00E15829">
      <w:pPr>
        <w:numPr>
          <w:ilvl w:val="0"/>
          <w:numId w:val="43"/>
        </w:numPr>
        <w:ind w:right="26" w:firstLine="446"/>
        <w:jc w:val="left"/>
      </w:pPr>
      <w:r>
        <w:t>Violations continue. Any violation of the previous development code or zoning ordinance will continue to be a violation under this chapter and be subject to penalties and remedies under 153.310 through 153.315, unless the use, development, construction, or other action complies with the provisions of this chapter.</w:t>
      </w:r>
    </w:p>
    <w:p w14:paraId="0B02C8C6" w14:textId="77777777" w:rsidR="000808A5" w:rsidRDefault="00E15829">
      <w:pPr>
        <w:numPr>
          <w:ilvl w:val="0"/>
          <w:numId w:val="43"/>
        </w:numPr>
        <w:spacing w:after="320" w:line="259" w:lineRule="auto"/>
        <w:ind w:right="26" w:firstLine="446"/>
        <w:jc w:val="left"/>
      </w:pPr>
      <w:r>
        <w:rPr>
          <w:sz w:val="22"/>
        </w:rPr>
        <w:lastRenderedPageBreak/>
        <w:t>Vested rights.</w:t>
      </w:r>
    </w:p>
    <w:p w14:paraId="04DD1DD0" w14:textId="77777777" w:rsidR="000808A5" w:rsidRDefault="00E15829">
      <w:pPr>
        <w:numPr>
          <w:ilvl w:val="1"/>
          <w:numId w:val="43"/>
        </w:numPr>
        <w:spacing w:after="296"/>
        <w:ind w:right="52" w:firstLine="886"/>
      </w:pPr>
      <w:r>
        <w:t>Approved projects. Projects with valid approval(s) or permits may be completed or continued in accordance with the development standards in effect at the time of approval(s), provided the permit or approval is valid and has not passed.</w:t>
      </w:r>
    </w:p>
    <w:p w14:paraId="31CD6BC9" w14:textId="77777777" w:rsidR="000808A5" w:rsidRDefault="00E15829">
      <w:pPr>
        <w:numPr>
          <w:ilvl w:val="1"/>
          <w:numId w:val="43"/>
        </w:numPr>
        <w:spacing w:after="298"/>
        <w:ind w:right="52" w:firstLine="886"/>
      </w:pPr>
      <w:r>
        <w:t>Legal nonconformities under prior ordinance. Any legal nonconformity under the previous development code or ordinance will continue to be a legal nonconformity under this chapter if the basis for the nonconformity under the previous code continues to exist. If a nonconformity under the previous code is made conforming by the adoption of this chapter, then the situation will no longer be a nonconformity.</w:t>
      </w:r>
    </w:p>
    <w:p w14:paraId="30ACD2D7" w14:textId="77777777" w:rsidR="000808A5" w:rsidRDefault="00E15829">
      <w:pPr>
        <w:numPr>
          <w:ilvl w:val="1"/>
          <w:numId w:val="43"/>
        </w:numPr>
        <w:spacing w:after="297"/>
        <w:ind w:right="52" w:firstLine="886"/>
      </w:pPr>
      <w:r>
        <w:t xml:space="preserve">Uses, lots, structures, and sites rendered </w:t>
      </w:r>
      <w:proofErr w:type="spellStart"/>
      <w:r>
        <w:t>nonconfoming</w:t>
      </w:r>
      <w:proofErr w:type="spellEnd"/>
      <w:r>
        <w:t>.</w:t>
      </w:r>
    </w:p>
    <w:p w14:paraId="71214D42" w14:textId="77777777" w:rsidR="000808A5" w:rsidRDefault="00E15829">
      <w:pPr>
        <w:numPr>
          <w:ilvl w:val="2"/>
          <w:numId w:val="43"/>
        </w:numPr>
        <w:spacing w:after="308"/>
        <w:ind w:right="52" w:firstLine="1320"/>
      </w:pPr>
      <w:r>
        <w:t>Uses. If a lot, building, or site is used for a purpose that complied with the previous development code before the effective date of this chapter and this chapter no longer classifies such use as either a permitted or conditional use in the zoning district in which it is located, such use shall be a nonconforming use and shall be controlled by the provisions of 153.275 through 153.278.</w:t>
      </w:r>
    </w:p>
    <w:p w14:paraId="259DBDF0" w14:textId="77777777" w:rsidR="000808A5" w:rsidRDefault="00E15829">
      <w:pPr>
        <w:numPr>
          <w:ilvl w:val="2"/>
          <w:numId w:val="43"/>
        </w:numPr>
        <w:spacing w:after="8"/>
        <w:ind w:right="52" w:firstLine="1320"/>
      </w:pPr>
      <w:r>
        <w:t xml:space="preserve">Structures, sites. Where a building, structure, lot, or site legally existing on the effective date of this chapter does not meet </w:t>
      </w:r>
      <w:proofErr w:type="gramStart"/>
      <w:r>
        <w:t>all of</w:t>
      </w:r>
      <w:proofErr w:type="gramEnd"/>
      <w:r>
        <w:t xml:space="preserve"> the development standards established by this chapter, such building, structure, lot, or site shall be nonconforming and shall be controlled by 153.275 through 153.278.</w:t>
      </w:r>
    </w:p>
    <w:p w14:paraId="2F8C5576" w14:textId="77777777" w:rsidR="000808A5" w:rsidRDefault="00E15829">
      <w:pPr>
        <w:ind w:left="62" w:right="52"/>
      </w:pPr>
      <w:r>
        <w:t>(Ord. passed 8-21-2024)</w:t>
      </w:r>
    </w:p>
    <w:p w14:paraId="35B76F54" w14:textId="77777777" w:rsidR="000808A5" w:rsidRDefault="00E15829">
      <w:pPr>
        <w:spacing w:after="219" w:line="259" w:lineRule="auto"/>
        <w:ind w:left="264" w:hanging="10"/>
        <w:jc w:val="left"/>
      </w:pPr>
      <w:r>
        <w:rPr>
          <w:sz w:val="28"/>
        </w:rPr>
        <w:t>153.011 DEFNITIONS.</w:t>
      </w:r>
    </w:p>
    <w:p w14:paraId="5936ACBA" w14:textId="77777777" w:rsidR="000808A5" w:rsidRDefault="00E15829">
      <w:pPr>
        <w:numPr>
          <w:ilvl w:val="0"/>
          <w:numId w:val="44"/>
        </w:numPr>
        <w:spacing w:after="240"/>
        <w:ind w:right="52" w:firstLine="442"/>
      </w:pPr>
      <w:r>
        <w:t xml:space="preserve">Purpose and intent. The purpose and intent of this section is to define words, terms, and phrases that are important in the application of this </w:t>
      </w:r>
      <w:proofErr w:type="gramStart"/>
      <w:r>
        <w:t>chapter, and</w:t>
      </w:r>
      <w:proofErr w:type="gramEnd"/>
      <w:r>
        <w:t xml:space="preserve"> require specification beyond the definitions in a common dictionary to describe their applicability in this chapter.</w:t>
      </w:r>
    </w:p>
    <w:p w14:paraId="218D32CA" w14:textId="77777777" w:rsidR="000808A5" w:rsidRDefault="00E15829">
      <w:pPr>
        <w:numPr>
          <w:ilvl w:val="0"/>
          <w:numId w:val="44"/>
        </w:numPr>
        <w:ind w:right="52" w:firstLine="442"/>
      </w:pPr>
      <w:r>
        <w:t xml:space="preserve">Hierarchy of </w:t>
      </w:r>
      <w:proofErr w:type="spellStart"/>
      <w:proofErr w:type="gramStart"/>
      <w:r>
        <w:t>referencesfor</w:t>
      </w:r>
      <w:proofErr w:type="spellEnd"/>
      <w:proofErr w:type="gramEnd"/>
      <w:r>
        <w:t xml:space="preserve"> definitions. When a term is not defined in this chapter, the following references shall be used, in the order listed below, to determine the applicable definition. The term shall be defined for the purposes of this chapter as it is defined in the first of the references below to contain a definition for the term. Where a reference provides more than one definition for a term, the Zoning Administrator shall determine which definition shall be used in this chapter:</w:t>
      </w:r>
    </w:p>
    <w:p w14:paraId="40E23358" w14:textId="77777777" w:rsidR="000808A5" w:rsidRDefault="00E15829">
      <w:pPr>
        <w:numPr>
          <w:ilvl w:val="1"/>
          <w:numId w:val="44"/>
        </w:numPr>
        <w:spacing w:after="296"/>
        <w:ind w:right="52" w:hanging="432"/>
      </w:pPr>
      <w:r>
        <w:t>A definition located elsewhere in town codes;</w:t>
      </w:r>
    </w:p>
    <w:p w14:paraId="40D88724" w14:textId="77777777" w:rsidR="000808A5" w:rsidRDefault="00E15829">
      <w:pPr>
        <w:numPr>
          <w:ilvl w:val="1"/>
          <w:numId w:val="44"/>
        </w:numPr>
        <w:spacing w:after="291" w:line="247" w:lineRule="auto"/>
        <w:ind w:right="52" w:hanging="432"/>
      </w:pPr>
      <w:r>
        <w:lastRenderedPageBreak/>
        <w:t>M.C.A. Title 76;</w:t>
      </w:r>
    </w:p>
    <w:p w14:paraId="4DC5578E" w14:textId="77777777" w:rsidR="000808A5" w:rsidRDefault="00E15829">
      <w:pPr>
        <w:numPr>
          <w:ilvl w:val="1"/>
          <w:numId w:val="44"/>
        </w:numPr>
        <w:spacing w:after="296"/>
        <w:ind w:right="52" w:hanging="432"/>
      </w:pPr>
      <w:r>
        <w:t>M.C.A. Title 7;</w:t>
      </w:r>
    </w:p>
    <w:p w14:paraId="26BCB682" w14:textId="77777777" w:rsidR="000808A5" w:rsidRDefault="00E15829">
      <w:pPr>
        <w:numPr>
          <w:ilvl w:val="1"/>
          <w:numId w:val="44"/>
        </w:numPr>
        <w:ind w:right="52" w:hanging="432"/>
      </w:pPr>
      <w:r>
        <w:t>M.C.A. Title 70 and 75;</w:t>
      </w:r>
    </w:p>
    <w:p w14:paraId="30B25D7D" w14:textId="77777777" w:rsidR="000808A5" w:rsidRDefault="00E15829">
      <w:pPr>
        <w:numPr>
          <w:ilvl w:val="1"/>
          <w:numId w:val="44"/>
        </w:numPr>
        <w:spacing w:after="327"/>
        <w:ind w:right="52" w:hanging="432"/>
      </w:pPr>
      <w:r>
        <w:t>Find Law Online legal dictionary (</w:t>
      </w:r>
      <w:r>
        <w:rPr>
          <w:u w:val="single" w:color="000000"/>
        </w:rPr>
        <w:t>http://dictionary.lp.findlaw.com):</w:t>
      </w:r>
      <w:r>
        <w:t xml:space="preserve"> and</w:t>
      </w:r>
    </w:p>
    <w:p w14:paraId="45B94A18" w14:textId="77777777" w:rsidR="000808A5" w:rsidRDefault="00E15829">
      <w:pPr>
        <w:numPr>
          <w:ilvl w:val="1"/>
          <w:numId w:val="44"/>
        </w:numPr>
        <w:spacing w:after="288" w:line="259" w:lineRule="auto"/>
        <w:ind w:right="52" w:hanging="432"/>
      </w:pPr>
      <w:r>
        <w:t>Merriam Webster online (</w:t>
      </w:r>
      <w:r>
        <w:rPr>
          <w:u w:val="single" w:color="000000"/>
        </w:rPr>
        <w:t>http://www.merriam-webster.com).</w:t>
      </w:r>
    </w:p>
    <w:p w14:paraId="705C51B5" w14:textId="77777777" w:rsidR="000808A5" w:rsidRDefault="00E15829">
      <w:pPr>
        <w:numPr>
          <w:ilvl w:val="0"/>
          <w:numId w:val="44"/>
        </w:numPr>
        <w:ind w:right="52" w:firstLine="442"/>
      </w:pPr>
      <w:r>
        <w:t xml:space="preserve">Use </w:t>
      </w:r>
      <w:proofErr w:type="spellStart"/>
      <w:r>
        <w:t>ofsingular</w:t>
      </w:r>
      <w:proofErr w:type="spellEnd"/>
      <w:r>
        <w:t xml:space="preserve"> and plural. Unless otherwise specified, the terms listed apply </w:t>
      </w:r>
      <w:proofErr w:type="gramStart"/>
      <w:r>
        <w:t>the plural</w:t>
      </w:r>
      <w:proofErr w:type="gramEnd"/>
      <w:r>
        <w:t xml:space="preserve"> as well as singular. A term in the singular shall include the plural and a term shall include singular.</w:t>
      </w:r>
    </w:p>
    <w:p w14:paraId="20B7888A" w14:textId="77777777" w:rsidR="000808A5" w:rsidRDefault="00E15829">
      <w:pPr>
        <w:numPr>
          <w:ilvl w:val="0"/>
          <w:numId w:val="44"/>
        </w:numPr>
        <w:spacing w:after="243"/>
        <w:ind w:right="52" w:firstLine="442"/>
      </w:pPr>
      <w:r>
        <w:t xml:space="preserve">Definitions. </w:t>
      </w:r>
      <w:proofErr w:type="gramStart"/>
      <w:r>
        <w:t>For the purpose of</w:t>
      </w:r>
      <w:proofErr w:type="gramEnd"/>
      <w:r>
        <w:t xml:space="preserve"> this chapter, the following definitions apply unless the context clearly indicates or requires a different meaning.</w:t>
      </w:r>
    </w:p>
    <w:p w14:paraId="3BFDCC4E" w14:textId="77777777" w:rsidR="000808A5" w:rsidRDefault="00E15829">
      <w:pPr>
        <w:ind w:left="62" w:right="52" w:firstLine="864"/>
      </w:pPr>
      <w:r>
        <w:t xml:space="preserve">ACCESSORY DWELLING UNIT. A subordinate building located on the same lot as the principal dwelling unit and is specifically used for residential purposes. Where part of an ACCESSORY DWELLING UNIT is connected to part of the principal dwelling unit by a common wall, the ACCESSORY DWELLING </w:t>
      </w:r>
      <w:proofErr w:type="gramStart"/>
      <w:r>
        <w:t>UNIT shall</w:t>
      </w:r>
      <w:proofErr w:type="gramEnd"/>
      <w:r>
        <w:t xml:space="preserve"> still be considered a subordinate building.</w:t>
      </w:r>
    </w:p>
    <w:p w14:paraId="1293B2B1" w14:textId="77777777" w:rsidR="000808A5" w:rsidRDefault="00E15829">
      <w:pPr>
        <w:ind w:left="62" w:right="52" w:firstLine="854"/>
      </w:pPr>
      <w:r>
        <w:t>ACCESSORY USE, BUILDING. Accessory uses and buildings are separate uses or buildings that are customarily associated with and clearly subordinate to the principal use or principal building, ordinarily located on the same lot.</w:t>
      </w:r>
    </w:p>
    <w:p w14:paraId="473AE86C" w14:textId="77777777" w:rsidR="000808A5" w:rsidRDefault="00E15829">
      <w:pPr>
        <w:spacing w:after="250"/>
        <w:ind w:left="62" w:right="52" w:firstLine="864"/>
      </w:pPr>
      <w:r>
        <w:t>ADJACENT/ADJOINING. Includes all lots or parcels that directly border a subject lot or parcel on which a development is proposed, and all lots or parcels separated from that subject lot or parcel by only a public or private easement or right-of-way, including streets, railroads, and irrigation canals, or by a creek. Lots or parcels that adjoin only corner-to-corner, including those lots or parcels where corners are separated by a public or private easement or right-of-way, or creek are ADJACENT and ADJOININ</w:t>
      </w:r>
      <w:r>
        <w:t>G.</w:t>
      </w:r>
    </w:p>
    <w:p w14:paraId="39F352F3" w14:textId="77777777" w:rsidR="000808A5" w:rsidRDefault="00E15829">
      <w:pPr>
        <w:ind w:left="62" w:right="52" w:firstLine="854"/>
      </w:pPr>
      <w:r>
        <w:t xml:space="preserve">ADMINISTRATOR. The town employee(s) or contractor(s) appointed by the </w:t>
      </w:r>
      <w:proofErr w:type="gramStart"/>
      <w:r>
        <w:t>Mayor</w:t>
      </w:r>
      <w:proofErr w:type="gramEnd"/>
      <w:r>
        <w:t xml:space="preserve"> and confirmed by the Council, who is (are) responsible for the administration of this chapter or any part of it. Also includes the ZONING ADMINISTRATOR.</w:t>
      </w:r>
    </w:p>
    <w:p w14:paraId="46C1F457" w14:textId="77777777" w:rsidR="000808A5" w:rsidRDefault="00E15829">
      <w:pPr>
        <w:ind w:left="62" w:right="52" w:firstLine="859"/>
      </w:pPr>
      <w:r>
        <w:t xml:space="preserve">ALLEY. A public way approximately 20 feet in </w:t>
      </w:r>
      <w:proofErr w:type="gramStart"/>
      <w:r>
        <w:t>width</w:t>
      </w:r>
      <w:proofErr w:type="gramEnd"/>
      <w:r>
        <w:t xml:space="preserve"> which is not designed for general travel</w:t>
      </w:r>
      <w:proofErr w:type="gramStart"/>
      <w:r>
        <w:t>, which</w:t>
      </w:r>
      <w:proofErr w:type="gramEnd"/>
      <w:r>
        <w:t xml:space="preserve"> is used as a means of access to the rear of residences and business establishments and affords only a secondary means of access to the </w:t>
      </w:r>
      <w:proofErr w:type="gramStart"/>
      <w:r>
        <w:t>property</w:t>
      </w:r>
      <w:proofErr w:type="gramEnd"/>
      <w:r>
        <w:t xml:space="preserve"> abutting its length.</w:t>
      </w:r>
    </w:p>
    <w:p w14:paraId="19C79310" w14:textId="77777777" w:rsidR="000808A5" w:rsidRDefault="00E15829">
      <w:pPr>
        <w:ind w:left="62" w:right="52" w:firstLine="854"/>
      </w:pPr>
      <w:r>
        <w:t xml:space="preserve">APPLICANT. The property owner, developer, or designated agent who </w:t>
      </w:r>
      <w:proofErr w:type="gramStart"/>
      <w:r>
        <w:t>submits an application</w:t>
      </w:r>
      <w:proofErr w:type="gramEnd"/>
      <w:r>
        <w:t xml:space="preserve"> for development under this chapter.</w:t>
      </w:r>
    </w:p>
    <w:p w14:paraId="18617E0B" w14:textId="77777777" w:rsidR="000808A5" w:rsidRDefault="00E15829">
      <w:pPr>
        <w:spacing w:after="297"/>
        <w:ind w:left="62" w:right="52" w:firstLine="854"/>
      </w:pPr>
      <w:r>
        <w:lastRenderedPageBreak/>
        <w:t xml:space="preserve">ARTERIAL STREET. A street </w:t>
      </w:r>
      <w:proofErr w:type="gramStart"/>
      <w:r>
        <w:t>designed</w:t>
      </w:r>
      <w:proofErr w:type="gramEnd"/>
      <w:r>
        <w:t xml:space="preserve"> to move a high volume of traffic and generally connects major parts of the town and major traffic generators.</w:t>
      </w:r>
    </w:p>
    <w:p w14:paraId="6F2D2C6F" w14:textId="77777777" w:rsidR="000808A5" w:rsidRDefault="00E15829">
      <w:pPr>
        <w:ind w:left="62" w:right="52" w:firstLine="859"/>
      </w:pPr>
      <w:r>
        <w:t xml:space="preserve">ASSISTED LIVING. A congregate residential setting that provides or coordinates for the residents of the property personal care and assistance that is to occur on less than a 24-hour basis. The care and assistance may be both scheduled and </w:t>
      </w:r>
      <w:proofErr w:type="gramStart"/>
      <w:r>
        <w:t>unscheduled, and</w:t>
      </w:r>
      <w:proofErr w:type="gramEnd"/>
      <w:r>
        <w:t xml:space="preserve"> include activities and health-related services. ASSISTED LIVING does not include a nursing home or long-term care facilities.</w:t>
      </w:r>
    </w:p>
    <w:p w14:paraId="330E8042" w14:textId="77777777" w:rsidR="000808A5" w:rsidRDefault="00E15829">
      <w:pPr>
        <w:ind w:left="62" w:right="52" w:firstLine="874"/>
      </w:pPr>
      <w:r>
        <w:t>BANNERS or PENNANTS. Any announcement device affixed to poles, wires, or ropes for the purpose of announcing or promoting community events or activities or decorations for holidays.</w:t>
      </w:r>
    </w:p>
    <w:p w14:paraId="4E5B2709" w14:textId="77777777" w:rsidR="000808A5" w:rsidRDefault="00E15829">
      <w:pPr>
        <w:ind w:left="62" w:right="52" w:firstLine="878"/>
      </w:pPr>
      <w:r>
        <w:t xml:space="preserve">BED AND BREAKFAST. A single-household dwelling which </w:t>
      </w:r>
      <w:proofErr w:type="gramStart"/>
      <w:r>
        <w:t>remains owner-occupied at all times</w:t>
      </w:r>
      <w:proofErr w:type="gramEnd"/>
      <w:r>
        <w:t xml:space="preserve"> providing one or more guest rooms for compensation, and where food service is limited to breakfast which may be served to overnight guests only.</w:t>
      </w:r>
    </w:p>
    <w:p w14:paraId="19F573EA" w14:textId="77777777" w:rsidR="000808A5" w:rsidRDefault="00E15829">
      <w:pPr>
        <w:ind w:left="902" w:right="52"/>
      </w:pPr>
      <w:r>
        <w:t>BOA. The Board of Adjustment, as required by M.C.A. 76-2-222.</w:t>
      </w:r>
    </w:p>
    <w:p w14:paraId="786CA435" w14:textId="77777777" w:rsidR="000808A5" w:rsidRDefault="00E15829">
      <w:pPr>
        <w:ind w:left="902" w:right="52"/>
      </w:pPr>
      <w:r>
        <w:t>BUFFER. A landscaped area designed to effectively separate or screen land uses.</w:t>
      </w:r>
    </w:p>
    <w:p w14:paraId="7AE47B0A" w14:textId="77777777" w:rsidR="000808A5" w:rsidRDefault="00E15829">
      <w:pPr>
        <w:ind w:left="62" w:right="52" w:firstLine="874"/>
      </w:pPr>
      <w:r>
        <w:t>BUILDING. A structure enclosed by a roof and walls on all sides that is used or intended to be used to shelter any use or occupancy, including the parking or storage of vehicles.</w:t>
      </w:r>
    </w:p>
    <w:p w14:paraId="2A511D27" w14:textId="77777777" w:rsidR="000808A5" w:rsidRDefault="00E15829">
      <w:pPr>
        <w:ind w:left="62" w:right="52" w:firstLine="864"/>
      </w:pPr>
      <w:r>
        <w:t xml:space="preserve">BUILDING HEIGHT. The vertical distance from </w:t>
      </w:r>
      <w:proofErr w:type="gramStart"/>
      <w:r>
        <w:t>mean</w:t>
      </w:r>
      <w:proofErr w:type="gramEnd"/>
      <w:r>
        <w:t xml:space="preserve"> natural grade to the highest point on a building. BUILDING HEIGHT excludes chimneys, vents, and antennas.</w:t>
      </w:r>
    </w:p>
    <w:p w14:paraId="04D83804" w14:textId="77777777" w:rsidR="000808A5" w:rsidRDefault="00E15829">
      <w:pPr>
        <w:spacing w:after="254"/>
        <w:ind w:left="62" w:right="52" w:firstLine="869"/>
      </w:pPr>
      <w:r>
        <w:t xml:space="preserve">BUILDING IDENTIFICATION. A wall sign, freestanding sign, or sign letters painted on the building, which </w:t>
      </w:r>
      <w:proofErr w:type="gramStart"/>
      <w:r>
        <w:t>states</w:t>
      </w:r>
      <w:proofErr w:type="gramEnd"/>
      <w:r>
        <w:t xml:space="preserve"> the name of the building and does not advertise any business or product.</w:t>
      </w:r>
    </w:p>
    <w:p w14:paraId="75E99292" w14:textId="77777777" w:rsidR="000808A5" w:rsidRDefault="00E15829">
      <w:pPr>
        <w:spacing w:after="249"/>
        <w:ind w:left="62" w:right="52" w:firstLine="883"/>
      </w:pPr>
      <w:r>
        <w:t>COMMERCIAL. Land uses that provide, or intend to provide, for the sale of commodities or the performance of services in return for payment or trade.</w:t>
      </w:r>
    </w:p>
    <w:p w14:paraId="1CA8CFD2" w14:textId="77777777" w:rsidR="000808A5" w:rsidRDefault="00E15829">
      <w:pPr>
        <w:ind w:left="62" w:right="52" w:firstLine="883"/>
      </w:pPr>
      <w:r>
        <w:t xml:space="preserve">COMMERCIAL ENTERTAINMENT. A </w:t>
      </w:r>
      <w:proofErr w:type="spellStart"/>
      <w:r>
        <w:t>conmercial</w:t>
      </w:r>
      <w:proofErr w:type="spellEnd"/>
      <w:r>
        <w:t xml:space="preserve"> business that provides </w:t>
      </w:r>
      <w:proofErr w:type="spellStart"/>
      <w:r>
        <w:t>entertaiment</w:t>
      </w:r>
      <w:proofErr w:type="spellEnd"/>
      <w:r>
        <w:t xml:space="preserve"> to the </w:t>
      </w:r>
      <w:proofErr w:type="gramStart"/>
      <w:r>
        <w:t>general public</w:t>
      </w:r>
      <w:proofErr w:type="gramEnd"/>
      <w:r>
        <w:t xml:space="preserve"> and includes movie theater, musical and performance theater, bowling alley, indoor skating rink, amusement game arcade, and similar activities.</w:t>
      </w:r>
    </w:p>
    <w:p w14:paraId="13396A9B" w14:textId="77777777" w:rsidR="000808A5" w:rsidRDefault="00E15829">
      <w:pPr>
        <w:spacing w:after="244"/>
        <w:ind w:left="62" w:right="52" w:firstLine="878"/>
      </w:pPr>
      <w:r>
        <w:t>COMMERCIAL RETAIL. A commercial establishment or business that conducts retail sales of general merchandise, convenience goods, or services.</w:t>
      </w:r>
    </w:p>
    <w:p w14:paraId="1CBB8272" w14:textId="77777777" w:rsidR="000808A5" w:rsidRDefault="00E15829">
      <w:pPr>
        <w:ind w:left="62" w:right="52" w:firstLine="874"/>
      </w:pPr>
      <w:r>
        <w:t>CONDITIONAL USE. A land use which is not permitted by right but may be allowed in specified zoning districts upon issuance of a conditional use permit.</w:t>
      </w:r>
    </w:p>
    <w:p w14:paraId="6088037D" w14:textId="77777777" w:rsidR="000808A5" w:rsidRDefault="00E15829">
      <w:pPr>
        <w:ind w:left="62" w:right="52" w:firstLine="888"/>
      </w:pPr>
      <w:r>
        <w:lastRenderedPageBreak/>
        <w:t>CONFLICT OF INTEREST. A circumstance in which an official's or employee's personal or financial interest conflicts or appears to conflict with official responsibility or when any private economic benefit may result from his or her official service. Specifically, applicable state law is M.C.A. 2-2-105.</w:t>
      </w:r>
    </w:p>
    <w:p w14:paraId="5CFAB577" w14:textId="77777777" w:rsidR="000808A5" w:rsidRDefault="00E15829">
      <w:pPr>
        <w:ind w:left="62" w:right="52" w:firstLine="878"/>
      </w:pPr>
      <w:r>
        <w:t xml:space="preserve">CONFORMANCE. </w:t>
      </w:r>
      <w:proofErr w:type="gramStart"/>
      <w:r>
        <w:t>The compliance</w:t>
      </w:r>
      <w:proofErr w:type="gramEnd"/>
      <w:r>
        <w:t xml:space="preserve"> with all standards and regulations established by applicable code(s), laws, regulations, ordinances, and other requirements. If all standards are not met, the building or property or use or other activity is nonconforming and may be illegal.</w:t>
      </w:r>
    </w:p>
    <w:p w14:paraId="19107504" w14:textId="77777777" w:rsidR="000808A5" w:rsidRDefault="00E15829">
      <w:pPr>
        <w:ind w:left="62" w:right="52" w:firstLine="878"/>
      </w:pPr>
      <w:r>
        <w:t xml:space="preserve">CONSTRUCTION, START OF. The commencement of </w:t>
      </w:r>
      <w:proofErr w:type="gramStart"/>
      <w:r>
        <w:t>any and all</w:t>
      </w:r>
      <w:proofErr w:type="gramEnd"/>
      <w:r>
        <w:t xml:space="preserve"> activity necessary and incidental to the erection, demolition, assembling, altering, remodeling of buildings.</w:t>
      </w:r>
    </w:p>
    <w:p w14:paraId="2765EBAD" w14:textId="77777777" w:rsidR="000808A5" w:rsidRDefault="00E15829">
      <w:pPr>
        <w:spacing w:after="255"/>
        <w:ind w:left="62" w:right="52" w:firstLine="864"/>
      </w:pPr>
      <w:r>
        <w:t xml:space="preserve">DEVELOPMENT. A generic term covering </w:t>
      </w:r>
      <w:proofErr w:type="gramStart"/>
      <w:r>
        <w:t>any and all</w:t>
      </w:r>
      <w:proofErr w:type="gramEnd"/>
      <w:r>
        <w:t xml:space="preserve"> activities for which a permit is required by this chapter, including construction.</w:t>
      </w:r>
    </w:p>
    <w:p w14:paraId="0C0F21CB" w14:textId="77777777" w:rsidR="000808A5" w:rsidRDefault="00E15829">
      <w:pPr>
        <w:spacing w:after="247"/>
        <w:ind w:left="62" w:right="52" w:firstLine="854"/>
      </w:pPr>
      <w:r>
        <w:t>DWELLING UNIT. One or more rooms designed, occupied, or intended for occupancy as separate living quarters for a single household and containing a single kitchen and facilities for sleeping and bathroom.</w:t>
      </w:r>
    </w:p>
    <w:p w14:paraId="3B902956" w14:textId="77777777" w:rsidR="000808A5" w:rsidRDefault="00E15829">
      <w:pPr>
        <w:ind w:left="62" w:right="52" w:firstLine="859"/>
      </w:pPr>
      <w:r>
        <w:t>EXISTING MANUFACTURED HOME PARK OR SUBDIVISION. A development or subdivision for manufactured homes where the facilities were completed before the effective date of these regulations.</w:t>
      </w:r>
    </w:p>
    <w:p w14:paraId="248E91C0" w14:textId="77777777" w:rsidR="000808A5" w:rsidRDefault="00E15829">
      <w:pPr>
        <w:ind w:left="62" w:right="52" w:firstLine="864"/>
      </w:pPr>
      <w:r>
        <w:t>FACADE. The exterior portion of a building at the front of a lot and any side of a building on a corner lot that faces a street without obstruction of a structure on a different lot.</w:t>
      </w:r>
    </w:p>
    <w:p w14:paraId="0C7A2D7F" w14:textId="77777777" w:rsidR="000808A5" w:rsidRDefault="00E15829">
      <w:pPr>
        <w:ind w:left="917" w:right="52"/>
      </w:pPr>
      <w:r>
        <w:t xml:space="preserve">FAMILY. An individual or two or more </w:t>
      </w:r>
      <w:proofErr w:type="gramStart"/>
      <w:r>
        <w:t>persons</w:t>
      </w:r>
      <w:proofErr w:type="gramEnd"/>
      <w:r>
        <w:t xml:space="preserve"> living together as a single household unit.</w:t>
      </w:r>
    </w:p>
    <w:p w14:paraId="46302433" w14:textId="77777777" w:rsidR="000808A5" w:rsidRDefault="00E15829">
      <w:pPr>
        <w:ind w:left="62" w:right="52" w:firstLine="864"/>
      </w:pPr>
      <w:r>
        <w:t>FRONTAGE. The side of the lot that is considered the front and has the shortest dimension to an abutting street. Notwithstanding, a lot may have multiple street fronts.</w:t>
      </w:r>
    </w:p>
    <w:p w14:paraId="3FE981CF" w14:textId="77777777" w:rsidR="000808A5" w:rsidRDefault="00E15829">
      <w:pPr>
        <w:ind w:left="62" w:right="52" w:firstLine="888"/>
      </w:pPr>
      <w:r>
        <w:t xml:space="preserve">GAMBLING AS A PRIMARY USE. The primary or predominant use to which the property is or may be devoted, and to which all other uses on the property are </w:t>
      </w:r>
      <w:proofErr w:type="gramStart"/>
      <w:r>
        <w:t>accessory</w:t>
      </w:r>
      <w:proofErr w:type="gramEnd"/>
      <w:r>
        <w:t xml:space="preserve">. The scale, gross floor area for each specific use, hours </w:t>
      </w:r>
      <w:proofErr w:type="spellStart"/>
      <w:r>
        <w:t>ofoperation</w:t>
      </w:r>
      <w:proofErr w:type="spellEnd"/>
      <w:r>
        <w:t>, and advertising package will be used to determine whether the gambling establishment is a primary, secondary, or tertiary use.</w:t>
      </w:r>
    </w:p>
    <w:p w14:paraId="7C25AE66" w14:textId="77777777" w:rsidR="000808A5" w:rsidRDefault="00E15829">
      <w:pPr>
        <w:ind w:left="926" w:right="52"/>
      </w:pPr>
      <w:r>
        <w:t>GAMBLING AS SECONDARY USE.</w:t>
      </w:r>
    </w:p>
    <w:p w14:paraId="4CA074D7" w14:textId="77777777" w:rsidR="000808A5" w:rsidRDefault="00E15829">
      <w:pPr>
        <w:numPr>
          <w:ilvl w:val="0"/>
          <w:numId w:val="45"/>
        </w:numPr>
        <w:ind w:right="52" w:firstLine="1325"/>
      </w:pPr>
      <w:r>
        <w:t>A subordinate use of a building, other structure, or use of land:</w:t>
      </w:r>
    </w:p>
    <w:p w14:paraId="42AF4AA0" w14:textId="77777777" w:rsidR="000808A5" w:rsidRDefault="00E15829">
      <w:pPr>
        <w:numPr>
          <w:ilvl w:val="1"/>
          <w:numId w:val="45"/>
        </w:numPr>
        <w:spacing w:after="309"/>
        <w:ind w:right="52" w:firstLine="1644"/>
      </w:pPr>
      <w:r>
        <w:t>Which is clearly incidental to the primary use of the building, other structure, or use of land; and</w:t>
      </w:r>
    </w:p>
    <w:p w14:paraId="59CEB2E4" w14:textId="77777777" w:rsidR="000808A5" w:rsidRDefault="00E15829">
      <w:pPr>
        <w:numPr>
          <w:ilvl w:val="1"/>
          <w:numId w:val="45"/>
        </w:numPr>
        <w:spacing w:after="307"/>
        <w:ind w:right="52" w:firstLine="1644"/>
      </w:pPr>
      <w:r>
        <w:lastRenderedPageBreak/>
        <w:t>Which is located on the same zoned lot with the principal building, other structure, or use of land.</w:t>
      </w:r>
    </w:p>
    <w:p w14:paraId="69B1BBB4" w14:textId="77777777" w:rsidR="000808A5" w:rsidRDefault="00E15829">
      <w:pPr>
        <w:numPr>
          <w:ilvl w:val="0"/>
          <w:numId w:val="45"/>
        </w:numPr>
        <w:ind w:right="52" w:firstLine="1325"/>
      </w:pPr>
      <w:r>
        <w:t>The scale, gross floor area for each specific use, hours of operation, and advertising package will be used to determine whether the gambling establishment is a primary, secondary, or tertiary use.</w:t>
      </w:r>
    </w:p>
    <w:p w14:paraId="627AD14A" w14:textId="77777777" w:rsidR="000808A5" w:rsidRDefault="00E15829">
      <w:pPr>
        <w:ind w:left="907" w:right="52"/>
      </w:pPr>
      <w:r>
        <w:t>GAMBLING AS TERTIARY USE.</w:t>
      </w:r>
    </w:p>
    <w:p w14:paraId="1CBBE91D" w14:textId="77777777" w:rsidR="000808A5" w:rsidRDefault="00E15829">
      <w:pPr>
        <w:numPr>
          <w:ilvl w:val="0"/>
          <w:numId w:val="46"/>
        </w:numPr>
        <w:spacing w:after="302"/>
        <w:ind w:right="52" w:firstLine="1330"/>
      </w:pPr>
      <w:r>
        <w:t>A subordinate use of a building, other structure, or use of land:</w:t>
      </w:r>
    </w:p>
    <w:p w14:paraId="6FEAC038" w14:textId="77777777" w:rsidR="000808A5" w:rsidRDefault="00E15829">
      <w:pPr>
        <w:numPr>
          <w:ilvl w:val="1"/>
          <w:numId w:val="46"/>
        </w:numPr>
        <w:spacing w:after="311"/>
        <w:ind w:right="52" w:firstLine="1637"/>
      </w:pPr>
      <w:r>
        <w:t>Which is clearly incidental to the primary and secondary use of the building, structure, or use of land; and</w:t>
      </w:r>
    </w:p>
    <w:p w14:paraId="1BDD1783" w14:textId="77777777" w:rsidR="000808A5" w:rsidRDefault="00E15829">
      <w:pPr>
        <w:numPr>
          <w:ilvl w:val="1"/>
          <w:numId w:val="46"/>
        </w:numPr>
        <w:ind w:right="52" w:firstLine="1637"/>
      </w:pPr>
      <w:r>
        <w:t>Which is located on the same zoned lot with the principal building, other structure, or use of land.</w:t>
      </w:r>
    </w:p>
    <w:p w14:paraId="0BDBB71D" w14:textId="77777777" w:rsidR="000808A5" w:rsidRDefault="00E15829">
      <w:pPr>
        <w:numPr>
          <w:ilvl w:val="0"/>
          <w:numId w:val="46"/>
        </w:numPr>
        <w:ind w:right="52" w:firstLine="1330"/>
      </w:pPr>
      <w:r>
        <w:t>The scale, gross floor area for each specific use, hours of operation, and advertising package will be used to determine whether the gambling establishment is a primary, secondary, or tertiary use.</w:t>
      </w:r>
    </w:p>
    <w:p w14:paraId="070C81B2" w14:textId="77777777" w:rsidR="000808A5" w:rsidRDefault="00E15829">
      <w:pPr>
        <w:spacing w:after="238"/>
        <w:ind w:left="62" w:right="52" w:firstLine="878"/>
      </w:pPr>
      <w:r>
        <w:t>GUEST HOUSE (ACCESSORY USE DWELLING). An accessory use that is permitted on any lot that contains a single-family dwelling unit. A GUEST HOUSE may be attached, detached, or internal to the single-family dwelling. If the GUEST HOUSE is detached from or attached to the single-family dwelling, it may not exceed 75 % of the gross square footage of the single-family dwelling or 1,000 square feet, whichever is less.</w:t>
      </w:r>
    </w:p>
    <w:p w14:paraId="05D838F3" w14:textId="77777777" w:rsidR="000808A5" w:rsidRDefault="00E15829">
      <w:pPr>
        <w:ind w:left="62" w:right="52" w:firstLine="869"/>
      </w:pPr>
      <w:r>
        <w:t>HAZARDOUS MATERIALS. All substances that are physical and health hazards and subject to regulation as hazardous by the Fire and Safety Code. They include items such as explosives and blasting caps, compressed gasses, flammable and combustible liquids, flammable solids, organic peroxides, oxidizers, pyrophoric materials, unstable (reactive) materials, toxic materials, and other health hazards.</w:t>
      </w:r>
    </w:p>
    <w:p w14:paraId="530D66FE" w14:textId="77777777" w:rsidR="000808A5" w:rsidRDefault="00E15829">
      <w:pPr>
        <w:ind w:left="62" w:right="52" w:firstLine="874"/>
      </w:pPr>
      <w:r>
        <w:t>HISTORIC BUILDING. A structure originally erected before 1930 and designated as historic by a state or national agency or organization that has as its mission the preservation of historic structures, such as the National Trust for Historic Preservation.</w:t>
      </w:r>
    </w:p>
    <w:p w14:paraId="4434F843" w14:textId="77777777" w:rsidR="000808A5" w:rsidRDefault="00E15829">
      <w:pPr>
        <w:ind w:left="62" w:right="52" w:firstLine="869"/>
      </w:pPr>
      <w:r>
        <w:t xml:space="preserve">HOME OCCUPATION. A commercial or light industrial activity conducted by the </w:t>
      </w:r>
      <w:proofErr w:type="gramStart"/>
      <w:r>
        <w:t>resident</w:t>
      </w:r>
      <w:proofErr w:type="gramEnd"/>
      <w:r>
        <w:t xml:space="preserve">(s) of a dwelling as an accessory use to their dwelling. Due to the potential deleterious effects on surrounding </w:t>
      </w:r>
      <w:r>
        <w:lastRenderedPageBreak/>
        <w:t>properties, as discussed in 153.213(A) coupled with the inability to mitigate anticipated impacts, the term HOME OCCUPATION does not include a marijuana dispensary.</w:t>
      </w:r>
    </w:p>
    <w:p w14:paraId="3F2501F3" w14:textId="77777777" w:rsidR="000808A5" w:rsidRDefault="00E15829">
      <w:pPr>
        <w:spacing w:after="248"/>
        <w:ind w:left="62" w:right="52" w:firstLine="859"/>
      </w:pPr>
      <w:r>
        <w:t>INCLUDES/INCLUDING. Any list or example following either of these words is not to be considered complete or comprehensive.</w:t>
      </w:r>
    </w:p>
    <w:p w14:paraId="09C8986E" w14:textId="77777777" w:rsidR="000808A5" w:rsidRDefault="00E15829">
      <w:pPr>
        <w:spacing w:after="254"/>
        <w:ind w:left="62" w:right="52" w:firstLine="869"/>
      </w:pPr>
      <w:r>
        <w:t>INDUSTRIAL. Land uses that process, manufacture, assemble, package, treat, or fabricate materials and products from previously manufactured materials or from raw materials, usually for the mass sale to wholesalers or other industrial uses.</w:t>
      </w:r>
    </w:p>
    <w:p w14:paraId="6F8C5C92" w14:textId="77777777" w:rsidR="000808A5" w:rsidRDefault="00E15829">
      <w:pPr>
        <w:ind w:left="62" w:right="52" w:firstLine="859"/>
      </w:pPr>
      <w:r>
        <w:t xml:space="preserve">INTENSITY. The extent to which a use or </w:t>
      </w:r>
      <w:proofErr w:type="gramStart"/>
      <w:r>
        <w:t>uses</w:t>
      </w:r>
      <w:proofErr w:type="gramEnd"/>
      <w:r>
        <w:t xml:space="preserve"> occurs. INTENSITY may be said to increase in a variety of ways, such as by expansion of physical area for </w:t>
      </w:r>
      <w:proofErr w:type="gramStart"/>
      <w:r>
        <w:t>a use</w:t>
      </w:r>
      <w:proofErr w:type="gramEnd"/>
      <w:r>
        <w:t>, added hours of operation, and any change that increases traffic or noise or other nuisances.</w:t>
      </w:r>
    </w:p>
    <w:p w14:paraId="76C8381C" w14:textId="77777777" w:rsidR="000808A5" w:rsidRDefault="00E15829">
      <w:pPr>
        <w:ind w:left="960" w:right="52"/>
      </w:pPr>
      <w:r>
        <w:t>JUNK VEHICLE. A vehicle that meets the definition found in M.C.A. 75-10-501(4).</w:t>
      </w:r>
    </w:p>
    <w:p w14:paraId="7A1D79BD" w14:textId="77777777" w:rsidR="000808A5" w:rsidRDefault="00E15829">
      <w:pPr>
        <w:ind w:left="62" w:right="52" w:firstLine="864"/>
      </w:pPr>
      <w:r>
        <w:t xml:space="preserve">LIGHT INDUSTRIAL. The manufacturing, fabricating or casting of individual components of a larger unit or a complete unit. All such processing must occur indoors and would not typically generate noise, vibration, smoke, dust, or odor detectable at the property boundary line. Furthermore, all new materials and final components should be limited in size, bulk, and weight so that they </w:t>
      </w:r>
      <w:proofErr w:type="gramStart"/>
      <w:r>
        <w:t>could</w:t>
      </w:r>
      <w:proofErr w:type="gramEnd"/>
      <w:r>
        <w:t xml:space="preserve"> be handled by one worker without the aid of machines.</w:t>
      </w:r>
    </w:p>
    <w:p w14:paraId="57D43355" w14:textId="77777777" w:rsidR="000808A5" w:rsidRDefault="00E15829">
      <w:pPr>
        <w:ind w:left="62" w:right="52" w:firstLine="869"/>
      </w:pPr>
      <w:r>
        <w:t>LONG-TERM CARE FACILITY. A congregate residential setting that provides or coordinates for the residents of the property personal care, 24-hour supervision and assistance, both scheduled and unscheduled, and activities and health-related services. LONG-TERM CARE FACILITY includes nursing home facilities but does not include assisted living facilities.</w:t>
      </w:r>
    </w:p>
    <w:p w14:paraId="02C21E79" w14:textId="77777777" w:rsidR="000808A5" w:rsidRDefault="00E15829">
      <w:pPr>
        <w:ind w:left="62" w:right="52" w:firstLine="859"/>
      </w:pPr>
      <w:r>
        <w:t xml:space="preserve">LOT. Used as both a generic term for any development site, and to refer to any parcel of land created and described by a record of survey or </w:t>
      </w:r>
      <w:proofErr w:type="gramStart"/>
      <w:r>
        <w:t>plat</w:t>
      </w:r>
      <w:proofErr w:type="gramEnd"/>
      <w:r>
        <w:t xml:space="preserve"> or otherwise permitted by law.</w:t>
      </w:r>
    </w:p>
    <w:p w14:paraId="6C17AC38" w14:textId="77777777" w:rsidR="000808A5" w:rsidRDefault="00E15829">
      <w:pPr>
        <w:ind w:left="62" w:right="52" w:firstLine="869"/>
      </w:pPr>
      <w:proofErr w:type="gramStart"/>
      <w:r>
        <w:t>LOT</w:t>
      </w:r>
      <w:proofErr w:type="gramEnd"/>
      <w:r>
        <w:t xml:space="preserve"> COVERAGE. The portion of a lot or parcel that falls directly under any roofline that prevents direct infiltration of water. Paved areas and other totally or largely impervious surfaces are not included in this calculation.</w:t>
      </w:r>
    </w:p>
    <w:p w14:paraId="6336DD40" w14:textId="77777777" w:rsidR="000808A5" w:rsidRDefault="00E15829">
      <w:pPr>
        <w:spacing w:after="301"/>
        <w:ind w:left="62" w:right="52" w:firstLine="869"/>
      </w:pPr>
      <w:r>
        <w:t>MAIN STREET PROGRAM. The State Main Street Program is a program helping communities strengthen and preserve their historic downtown commercial districts by focusing on economic development, urban revitalization, and historic preservation through long-range planning, organization, design, and promotion.</w:t>
      </w:r>
    </w:p>
    <w:p w14:paraId="4AD2C939" w14:textId="77777777" w:rsidR="000808A5" w:rsidRDefault="00E15829">
      <w:pPr>
        <w:spacing w:after="306"/>
        <w:ind w:left="62" w:right="52" w:firstLine="864"/>
      </w:pPr>
      <w:r>
        <w:lastRenderedPageBreak/>
        <w:t xml:space="preserve">MANUFACTURING AND ASSEMBLY. Establishments or businesses that engage in the on-site production, processing, or assembling or goods, generally </w:t>
      </w:r>
      <w:proofErr w:type="gramStart"/>
      <w:r>
        <w:t>requiring</w:t>
      </w:r>
      <w:proofErr w:type="gramEnd"/>
      <w:r>
        <w:t xml:space="preserve"> truck delivery of products and materials, and the use of tools and equipment.</w:t>
      </w:r>
    </w:p>
    <w:p w14:paraId="137E7BE8" w14:textId="77777777" w:rsidR="000808A5" w:rsidRDefault="00E15829">
      <w:pPr>
        <w:ind w:left="62" w:right="52" w:firstLine="874"/>
      </w:pPr>
      <w:r>
        <w:t xml:space="preserve">MANUFACTURED HOUSING. </w:t>
      </w:r>
      <w:proofErr w:type="gramStart"/>
      <w:r>
        <w:t>A single-family dwelling,</w:t>
      </w:r>
      <w:proofErr w:type="gramEnd"/>
      <w:r>
        <w:t xml:space="preserve"> built off-site in a factory that </w:t>
      </w:r>
      <w:proofErr w:type="gramStart"/>
      <w:r>
        <w:t>is in compliance with</w:t>
      </w:r>
      <w:proofErr w:type="gramEnd"/>
      <w:r>
        <w:t xml:space="preserve"> the applicable prevailing standards of the United States Department of Housing and Urban Development at the time of its production (July 1, 1976). A MANUFACTURED HOME does not include a mobile home or house trailer, as defined in M.C.A. 15-1-101.</w:t>
      </w:r>
    </w:p>
    <w:p w14:paraId="766431D8" w14:textId="77777777" w:rsidR="000808A5" w:rsidRDefault="00E15829">
      <w:pPr>
        <w:ind w:left="62" w:right="52" w:firstLine="874"/>
      </w:pPr>
      <w:r>
        <w:t>MARIJUANA DISPENSARY. Any building, premises, facility, or part thereof where marijuana is made available to consumers in accordance with state law and all applicable federal rules and regulations. A MARIJUANA DISPENSARY is not an allowable home occupation.</w:t>
      </w:r>
    </w:p>
    <w:p w14:paraId="7CD91F01" w14:textId="77777777" w:rsidR="000808A5" w:rsidRDefault="00E15829">
      <w:pPr>
        <w:spacing w:after="275" w:line="265" w:lineRule="auto"/>
        <w:ind w:left="380" w:right="446" w:hanging="10"/>
        <w:jc w:val="center"/>
      </w:pPr>
      <w:r>
        <w:rPr>
          <w:sz w:val="26"/>
        </w:rPr>
        <w:t>MONTANA SUBDIVISION AND PLATTING ACT. M.C.A. 76-3-101 et seq.</w:t>
      </w:r>
    </w:p>
    <w:p w14:paraId="30876D2A" w14:textId="77777777" w:rsidR="000808A5" w:rsidRDefault="00E15829">
      <w:pPr>
        <w:ind w:left="62" w:right="52" w:firstLine="874"/>
      </w:pPr>
      <w:r>
        <w:t xml:space="preserve">NEIGHBORHOOD COMMERCIAL USES. Commercial uses typically found in residential neighborhoods providing services at a small scale directly to residents in the area and designed to fit into the surrounding landscape. Examples include, but are not limited to, pharmacies, floral shops, coffee shops, </w:t>
      </w:r>
      <w:proofErr w:type="gramStart"/>
      <w:r>
        <w:t>bakery</w:t>
      </w:r>
      <w:proofErr w:type="gramEnd"/>
      <w:r>
        <w:t>, grocery stores or convenience stores without automobile services or gas pumps.</w:t>
      </w:r>
    </w:p>
    <w:p w14:paraId="5673AB37" w14:textId="77777777" w:rsidR="000808A5" w:rsidRDefault="00E15829">
      <w:pPr>
        <w:ind w:left="62" w:right="52" w:firstLine="869"/>
      </w:pPr>
      <w:r>
        <w:t xml:space="preserve">NEW CONSTRUCTION. Structures for which construction, substantial improvement, or alteration </w:t>
      </w:r>
      <w:proofErr w:type="gramStart"/>
      <w:r>
        <w:t>commences</w:t>
      </w:r>
      <w:proofErr w:type="gramEnd"/>
      <w:r>
        <w:t xml:space="preserve"> on or after the effective date of this chapter.</w:t>
      </w:r>
    </w:p>
    <w:p w14:paraId="2E7C3758" w14:textId="77777777" w:rsidR="000808A5" w:rsidRDefault="00E15829">
      <w:pPr>
        <w:ind w:left="62" w:right="52" w:firstLine="869"/>
      </w:pPr>
      <w:r>
        <w:t>NONCONFORMING. A structure or use that fails to comply with all applicable standards of this chapter. The degree of NONCONFORMITY is the measured extent to which an existing building or use fails to comply; for example, the degree of NONCONFORMITY of a parking lot that has four spaces, but serves a use requiring nine, is five parking spaces.</w:t>
      </w:r>
    </w:p>
    <w:p w14:paraId="6E64070E" w14:textId="77777777" w:rsidR="000808A5" w:rsidRDefault="00E15829">
      <w:pPr>
        <w:spacing w:after="253"/>
        <w:ind w:left="62" w:right="52" w:firstLine="869"/>
      </w:pPr>
      <w:r>
        <w:t>PATIO APARTMENT. A residential dwelling unit specifically designed to be a ground-</w:t>
      </w:r>
      <w:proofErr w:type="gramStart"/>
      <w:r>
        <w:t>floor only</w:t>
      </w:r>
      <w:proofErr w:type="gramEnd"/>
      <w:r>
        <w:t xml:space="preserve"> unit with no upper levels. The use may be a rental or condo-type </w:t>
      </w:r>
      <w:proofErr w:type="gramStart"/>
      <w:r>
        <w:t>unit, but</w:t>
      </w:r>
      <w:proofErr w:type="gramEnd"/>
      <w:r>
        <w:t xml:space="preserve"> is limited to single-story units with limited or no stairwells.</w:t>
      </w:r>
    </w:p>
    <w:p w14:paraId="0E6F86FF" w14:textId="77777777" w:rsidR="000808A5" w:rsidRDefault="00E15829">
      <w:pPr>
        <w:spacing w:after="254"/>
        <w:ind w:left="62" w:right="52" w:firstLine="864"/>
      </w:pPr>
      <w:r>
        <w:t xml:space="preserve">PERGOLA. A structure usually </w:t>
      </w:r>
      <w:proofErr w:type="gramStart"/>
      <w:r>
        <w:t>consisting</w:t>
      </w:r>
      <w:proofErr w:type="gramEnd"/>
      <w:r>
        <w:t xml:space="preserve"> of parallel colonnades supporting an open roof of girders and cross rafters.</w:t>
      </w:r>
    </w:p>
    <w:p w14:paraId="679A8F1E" w14:textId="77777777" w:rsidR="000808A5" w:rsidRDefault="00E15829">
      <w:pPr>
        <w:ind w:left="62" w:right="52" w:firstLine="850"/>
      </w:pPr>
      <w:r>
        <w:t xml:space="preserve">PLANNING BOARD. The Town Planning Board, appointed as authorized by M.C.A. </w:t>
      </w:r>
      <w:r>
        <w:rPr>
          <w:noProof/>
        </w:rPr>
        <w:drawing>
          <wp:inline distT="0" distB="0" distL="0" distR="0" wp14:anchorId="5111A0E3" wp14:editId="2C561529">
            <wp:extent cx="134112" cy="134150"/>
            <wp:effectExtent l="0" t="0" r="0" b="0"/>
            <wp:docPr id="509238" name="Picture 509238"/>
            <wp:cNvGraphicFramePr/>
            <a:graphic xmlns:a="http://schemas.openxmlformats.org/drawingml/2006/main">
              <a:graphicData uri="http://schemas.openxmlformats.org/drawingml/2006/picture">
                <pic:pic xmlns:pic="http://schemas.openxmlformats.org/drawingml/2006/picture">
                  <pic:nvPicPr>
                    <pic:cNvPr id="509238" name="Picture 509238"/>
                    <pic:cNvPicPr/>
                  </pic:nvPicPr>
                  <pic:blipFill>
                    <a:blip r:embed="rId79"/>
                    <a:stretch>
                      <a:fillRect/>
                    </a:stretch>
                  </pic:blipFill>
                  <pic:spPr>
                    <a:xfrm>
                      <a:off x="0" y="0"/>
                      <a:ext cx="134112" cy="134150"/>
                    </a:xfrm>
                    <a:prstGeom prst="rect">
                      <a:avLst/>
                    </a:prstGeom>
                  </pic:spPr>
                </pic:pic>
              </a:graphicData>
            </a:graphic>
          </wp:inline>
        </w:drawing>
      </w:r>
      <w:r>
        <w:t>76-1-101 et seq.</w:t>
      </w:r>
    </w:p>
    <w:p w14:paraId="2F7171BA" w14:textId="77777777" w:rsidR="000808A5" w:rsidRDefault="00E15829">
      <w:pPr>
        <w:ind w:left="62" w:right="52" w:firstLine="874"/>
      </w:pPr>
      <w:r>
        <w:t>OCCUPANCY. The use or habitation of a building, structure, or lot. A change in OCCUPANCY is the change from the existing use to another use identified in the allowed uses tables of this chapter.</w:t>
      </w:r>
    </w:p>
    <w:p w14:paraId="2E24C1C4" w14:textId="77777777" w:rsidR="000808A5" w:rsidRDefault="00E15829">
      <w:pPr>
        <w:ind w:left="62" w:right="52" w:firstLine="878"/>
      </w:pPr>
      <w:r>
        <w:lastRenderedPageBreak/>
        <w:t xml:space="preserve">OUTDOOR STORAGE. The keeping, stockpiling, or storing of materials for any </w:t>
      </w:r>
      <w:proofErr w:type="gramStart"/>
      <w:r>
        <w:t>reason in the out</w:t>
      </w:r>
      <w:proofErr w:type="gramEnd"/>
      <w:r>
        <w:t xml:space="preserve"> of doors.</w:t>
      </w:r>
    </w:p>
    <w:p w14:paraId="532A43D5" w14:textId="77777777" w:rsidR="000808A5" w:rsidRDefault="00E15829">
      <w:pPr>
        <w:ind w:left="960" w:right="52"/>
      </w:pPr>
      <w:r>
        <w:t xml:space="preserve">PERMIT. An action by the town that allows </w:t>
      </w:r>
      <w:proofErr w:type="gramStart"/>
      <w:r>
        <w:t>a proposed</w:t>
      </w:r>
      <w:proofErr w:type="gramEnd"/>
      <w:r>
        <w:t xml:space="preserve"> development to proceed.</w:t>
      </w:r>
    </w:p>
    <w:p w14:paraId="17793519" w14:textId="77777777" w:rsidR="000808A5" w:rsidRDefault="00E15829">
      <w:pPr>
        <w:ind w:left="62" w:right="52" w:firstLine="869"/>
      </w:pPr>
      <w:r>
        <w:t xml:space="preserve">PHARMACY. A retail establishment where prescription drugs and medicine are sold. A PHARMACY can be a standalone facility or combined with an establishment that sells other retail items. The term PHARMACY does not include </w:t>
      </w:r>
      <w:proofErr w:type="gramStart"/>
      <w:r>
        <w:t>a marijuana</w:t>
      </w:r>
      <w:proofErr w:type="gramEnd"/>
      <w:r>
        <w:t xml:space="preserve"> dispensary.</w:t>
      </w:r>
    </w:p>
    <w:p w14:paraId="1FF6B715" w14:textId="77777777" w:rsidR="000808A5" w:rsidRDefault="00E15829">
      <w:pPr>
        <w:spacing w:after="246"/>
        <w:ind w:left="62" w:right="52" w:firstLine="869"/>
      </w:pPr>
      <w:r>
        <w:t>RECREATIONAL VEHICLE. A motor home, travel trailer, truck camper, or camping trailer that is:</w:t>
      </w:r>
    </w:p>
    <w:p w14:paraId="56DA608B" w14:textId="77777777" w:rsidR="000808A5" w:rsidRDefault="00E15829">
      <w:pPr>
        <w:numPr>
          <w:ilvl w:val="0"/>
          <w:numId w:val="47"/>
        </w:numPr>
        <w:ind w:right="52" w:hanging="427"/>
      </w:pPr>
      <w:r>
        <w:t>Built on a single chassis;</w:t>
      </w:r>
    </w:p>
    <w:p w14:paraId="12B68C04" w14:textId="77777777" w:rsidR="000808A5" w:rsidRDefault="00E15829">
      <w:pPr>
        <w:numPr>
          <w:ilvl w:val="0"/>
          <w:numId w:val="47"/>
        </w:numPr>
        <w:spacing w:after="10" w:line="482" w:lineRule="auto"/>
        <w:ind w:right="52" w:hanging="427"/>
      </w:pPr>
      <w:r>
        <w:t>Four hundred square feet or less when measured at the largest horizontal projections; (c) Designed to be self-propelled or permanently towable by a light duty truck; and</w:t>
      </w:r>
    </w:p>
    <w:p w14:paraId="00262EED" w14:textId="77777777" w:rsidR="000808A5" w:rsidRDefault="00E15829">
      <w:pPr>
        <w:ind w:left="62" w:right="52" w:firstLine="1301"/>
      </w:pPr>
      <w:r>
        <w:t>(d) Designed primarily for use as temporary living quarters for recreation, camping, travel, seasonal, or emergency use, and not for use as a permanent dwelling.</w:t>
      </w:r>
    </w:p>
    <w:p w14:paraId="53E2F9C9" w14:textId="77777777" w:rsidR="000808A5" w:rsidRDefault="00E15829">
      <w:pPr>
        <w:spacing w:after="262" w:line="248" w:lineRule="auto"/>
        <w:ind w:left="47" w:firstLine="864"/>
      </w:pPr>
      <w:r>
        <w:rPr>
          <w:rFonts w:ascii="Calibri" w:eastAsia="Calibri" w:hAnsi="Calibri" w:cs="Calibri"/>
        </w:rPr>
        <w:t>RECREATIONAL VEHICLE PARK. Any lot or parcel used for temporary occupancy by recreational vehicles. RECREATIONAL VEHICLE PARKS are subdivisions.</w:t>
      </w:r>
    </w:p>
    <w:p w14:paraId="45957CFF" w14:textId="77777777" w:rsidR="000808A5" w:rsidRDefault="00E15829">
      <w:pPr>
        <w:spacing w:after="223" w:line="259" w:lineRule="auto"/>
        <w:ind w:left="931"/>
        <w:jc w:val="left"/>
      </w:pPr>
      <w:r>
        <w:rPr>
          <w:rFonts w:ascii="Calibri" w:eastAsia="Calibri" w:hAnsi="Calibri" w:cs="Calibri"/>
          <w:sz w:val="26"/>
        </w:rPr>
        <w:t>RETAIL. see COMMERCIAL RETAIL.</w:t>
      </w:r>
    </w:p>
    <w:p w14:paraId="12E916DC" w14:textId="77777777" w:rsidR="000808A5" w:rsidRDefault="00E15829">
      <w:pPr>
        <w:spacing w:after="292" w:line="248" w:lineRule="auto"/>
        <w:ind w:left="936"/>
      </w:pPr>
      <w:r>
        <w:rPr>
          <w:rFonts w:ascii="Calibri" w:eastAsia="Calibri" w:hAnsi="Calibri" w:cs="Calibri"/>
        </w:rPr>
        <w:t>SETBACK. The shortest distance between the property line and extremity of the building.</w:t>
      </w:r>
    </w:p>
    <w:p w14:paraId="131EAFB2" w14:textId="77777777" w:rsidR="000808A5" w:rsidRDefault="00E15829">
      <w:pPr>
        <w:spacing w:after="292" w:line="248" w:lineRule="auto"/>
        <w:ind w:left="47" w:firstLine="864"/>
      </w:pPr>
      <w:r>
        <w:rPr>
          <w:rFonts w:ascii="Calibri" w:eastAsia="Calibri" w:hAnsi="Calibri" w:cs="Calibri"/>
        </w:rPr>
        <w:t>SETBACK, FRONT. The distance between the nearest point on a structure and the right-of-way at the front of the lot.</w:t>
      </w:r>
    </w:p>
    <w:p w14:paraId="1B46F4DE" w14:textId="77777777" w:rsidR="000808A5" w:rsidRDefault="00E15829">
      <w:pPr>
        <w:spacing w:after="292" w:line="248" w:lineRule="auto"/>
        <w:ind w:left="47" w:firstLine="864"/>
      </w:pPr>
      <w:r>
        <w:rPr>
          <w:rFonts w:ascii="Calibri" w:eastAsia="Calibri" w:hAnsi="Calibri" w:cs="Calibri"/>
        </w:rPr>
        <w:t>SETBACK, REAR. The distance between the nearest point on a structure and the rear property line opposite the front setback.</w:t>
      </w:r>
    </w:p>
    <w:p w14:paraId="0C2C9AC7" w14:textId="77777777" w:rsidR="000808A5" w:rsidRDefault="00E15829">
      <w:pPr>
        <w:spacing w:after="292" w:line="248" w:lineRule="auto"/>
        <w:ind w:left="47" w:firstLine="864"/>
      </w:pPr>
      <w:r>
        <w:rPr>
          <w:rFonts w:ascii="Calibri" w:eastAsia="Calibri" w:hAnsi="Calibri" w:cs="Calibri"/>
        </w:rPr>
        <w:t xml:space="preserve">SETBACK, SIDE. The distance between the nearest point on a structure and the side property lines that are perpendicular, or </w:t>
      </w:r>
      <w:proofErr w:type="gramStart"/>
      <w:r>
        <w:rPr>
          <w:rFonts w:ascii="Calibri" w:eastAsia="Calibri" w:hAnsi="Calibri" w:cs="Calibri"/>
        </w:rPr>
        <w:t>more or less perpendicular</w:t>
      </w:r>
      <w:proofErr w:type="gramEnd"/>
      <w:r>
        <w:rPr>
          <w:rFonts w:ascii="Calibri" w:eastAsia="Calibri" w:hAnsi="Calibri" w:cs="Calibri"/>
        </w:rPr>
        <w:t>, to the front setback.</w:t>
      </w:r>
    </w:p>
    <w:p w14:paraId="263A8BA0" w14:textId="77777777" w:rsidR="000808A5" w:rsidRDefault="00E15829">
      <w:pPr>
        <w:spacing w:after="495" w:line="259" w:lineRule="auto"/>
        <w:ind w:left="3878"/>
        <w:jc w:val="left"/>
      </w:pPr>
      <w:r>
        <w:rPr>
          <w:noProof/>
          <w:sz w:val="22"/>
        </w:rPr>
        <w:lastRenderedPageBreak/>
        <mc:AlternateContent>
          <mc:Choice Requires="wpg">
            <w:drawing>
              <wp:anchor distT="0" distB="0" distL="114300" distR="114300" simplePos="0" relativeHeight="251661312" behindDoc="0" locked="0" layoutInCell="1" allowOverlap="1" wp14:anchorId="7D76808F" wp14:editId="462EF6C5">
                <wp:simplePos x="0" y="0"/>
                <wp:positionH relativeFrom="column">
                  <wp:posOffset>2115312</wp:posOffset>
                </wp:positionH>
                <wp:positionV relativeFrom="paragraph">
                  <wp:posOffset>399402</wp:posOffset>
                </wp:positionV>
                <wp:extent cx="2218944" cy="2286652"/>
                <wp:effectExtent l="0" t="0" r="0" b="0"/>
                <wp:wrapSquare wrapText="bothSides"/>
                <wp:docPr id="486711" name="Group 486711"/>
                <wp:cNvGraphicFramePr/>
                <a:graphic xmlns:a="http://schemas.openxmlformats.org/drawingml/2006/main">
                  <a:graphicData uri="http://schemas.microsoft.com/office/word/2010/wordprocessingGroup">
                    <wpg:wgp>
                      <wpg:cNvGrpSpPr/>
                      <wpg:grpSpPr>
                        <a:xfrm>
                          <a:off x="0" y="0"/>
                          <a:ext cx="2218944" cy="2286652"/>
                          <a:chOff x="0" y="0"/>
                          <a:chExt cx="2218944" cy="2286652"/>
                        </a:xfrm>
                      </wpg:grpSpPr>
                      <pic:pic xmlns:pic="http://schemas.openxmlformats.org/drawingml/2006/picture">
                        <pic:nvPicPr>
                          <pic:cNvPr id="509240" name="Picture 509240"/>
                          <pic:cNvPicPr/>
                        </pic:nvPicPr>
                        <pic:blipFill>
                          <a:blip r:embed="rId80"/>
                          <a:stretch>
                            <a:fillRect/>
                          </a:stretch>
                        </pic:blipFill>
                        <pic:spPr>
                          <a:xfrm>
                            <a:off x="0" y="0"/>
                            <a:ext cx="2218944" cy="2219577"/>
                          </a:xfrm>
                          <a:prstGeom prst="rect">
                            <a:avLst/>
                          </a:prstGeom>
                        </pic:spPr>
                      </pic:pic>
                      <wps:wsp>
                        <wps:cNvPr id="91608" name="Rectangle 91608"/>
                        <wps:cNvSpPr/>
                        <wps:spPr>
                          <a:xfrm>
                            <a:off x="502920" y="2201284"/>
                            <a:ext cx="340522" cy="113540"/>
                          </a:xfrm>
                          <a:prstGeom prst="rect">
                            <a:avLst/>
                          </a:prstGeom>
                          <a:ln>
                            <a:noFill/>
                          </a:ln>
                        </wps:spPr>
                        <wps:txbx>
                          <w:txbxContent>
                            <w:p w14:paraId="3CAD3AF8" w14:textId="77777777" w:rsidR="000808A5" w:rsidRDefault="00E15829">
                              <w:pPr>
                                <w:spacing w:after="160" w:line="259" w:lineRule="auto"/>
                                <w:ind w:left="0"/>
                                <w:jc w:val="left"/>
                              </w:pPr>
                              <w:r>
                                <w:rPr>
                                  <w:sz w:val="14"/>
                                </w:rPr>
                                <w:t>Avenue</w:t>
                              </w:r>
                            </w:p>
                          </w:txbxContent>
                        </wps:txbx>
                        <wps:bodyPr horzOverflow="overflow" vert="horz" lIns="0" tIns="0" rIns="0" bIns="0" rtlCol="0">
                          <a:noAutofit/>
                        </wps:bodyPr>
                      </wps:wsp>
                    </wpg:wgp>
                  </a:graphicData>
                </a:graphic>
              </wp:anchor>
            </w:drawing>
          </mc:Choice>
          <mc:Fallback xmlns:a="http://schemas.openxmlformats.org/drawingml/2006/main">
            <w:pict>
              <v:group id="Group 486711" style="width:174.72pt;height:180.051pt;position:absolute;mso-position-horizontal-relative:text;mso-position-horizontal:absolute;margin-left:166.56pt;mso-position-vertical-relative:text;margin-top:31.449pt;" coordsize="22189,22866">
                <v:shape id="Picture 509240" style="position:absolute;width:22189;height:22195;left:0;top:0;" filled="f">
                  <v:imagedata r:id="rId92"/>
                </v:shape>
                <v:rect id="Rectangle 91608" style="position:absolute;width:3405;height:1135;left:5029;top:22012;" filled="f" stroked="f">
                  <v:textbox inset="0,0,0,0">
                    <w:txbxContent>
                      <w:p>
                        <w:pPr>
                          <w:spacing w:before="0" w:after="160" w:line="259" w:lineRule="auto"/>
                          <w:ind w:left="0" w:firstLine="0"/>
                          <w:jc w:val="left"/>
                        </w:pPr>
                        <w:r>
                          <w:rPr>
                            <w:rFonts w:cs="Times New Roman" w:hAnsi="Times New Roman" w:eastAsia="Times New Roman" w:ascii="Times New Roman"/>
                            <w:sz w:val="14"/>
                          </w:rPr>
                          <w:t xml:space="preserve">Avenue</w:t>
                        </w:r>
                      </w:p>
                    </w:txbxContent>
                  </v:textbox>
                </v:rect>
                <w10:wrap type="square"/>
              </v:group>
            </w:pict>
          </mc:Fallback>
        </mc:AlternateContent>
      </w:r>
      <w:r>
        <w:rPr>
          <w:noProof/>
        </w:rPr>
        <w:drawing>
          <wp:anchor distT="0" distB="0" distL="114300" distR="114300" simplePos="0" relativeHeight="251662336" behindDoc="0" locked="0" layoutInCell="1" allowOverlap="0" wp14:anchorId="12BDB11F" wp14:editId="1240A5AA">
            <wp:simplePos x="0" y="0"/>
            <wp:positionH relativeFrom="column">
              <wp:posOffset>2883408</wp:posOffset>
            </wp:positionH>
            <wp:positionV relativeFrom="paragraph">
              <wp:posOffset>2618979</wp:posOffset>
            </wp:positionV>
            <wp:extent cx="3048" cy="3049"/>
            <wp:effectExtent l="0" t="0" r="0" b="0"/>
            <wp:wrapSquare wrapText="bothSides"/>
            <wp:docPr id="92949" name="Picture 92949"/>
            <wp:cNvGraphicFramePr/>
            <a:graphic xmlns:a="http://schemas.openxmlformats.org/drawingml/2006/main">
              <a:graphicData uri="http://schemas.openxmlformats.org/drawingml/2006/picture">
                <pic:pic xmlns:pic="http://schemas.openxmlformats.org/drawingml/2006/picture">
                  <pic:nvPicPr>
                    <pic:cNvPr id="92949" name="Picture 92949"/>
                    <pic:cNvPicPr/>
                  </pic:nvPicPr>
                  <pic:blipFill>
                    <a:blip r:embed="rId93"/>
                    <a:stretch>
                      <a:fillRect/>
                    </a:stretch>
                  </pic:blipFill>
                  <pic:spPr>
                    <a:xfrm>
                      <a:off x="0" y="0"/>
                      <a:ext cx="3048" cy="3049"/>
                    </a:xfrm>
                    <a:prstGeom prst="rect">
                      <a:avLst/>
                    </a:prstGeom>
                  </pic:spPr>
                </pic:pic>
              </a:graphicData>
            </a:graphic>
          </wp:anchor>
        </w:drawing>
      </w:r>
      <w:r>
        <w:rPr>
          <w:noProof/>
        </w:rPr>
        <w:drawing>
          <wp:anchor distT="0" distB="0" distL="114300" distR="114300" simplePos="0" relativeHeight="251663360" behindDoc="0" locked="0" layoutInCell="1" allowOverlap="0" wp14:anchorId="55203576" wp14:editId="4FAFCD61">
            <wp:simplePos x="0" y="0"/>
            <wp:positionH relativeFrom="column">
              <wp:posOffset>2883408</wp:posOffset>
            </wp:positionH>
            <wp:positionV relativeFrom="paragraph">
              <wp:posOffset>2643370</wp:posOffset>
            </wp:positionV>
            <wp:extent cx="3048" cy="3049"/>
            <wp:effectExtent l="0" t="0" r="0" b="0"/>
            <wp:wrapSquare wrapText="bothSides"/>
            <wp:docPr id="92950" name="Picture 92950"/>
            <wp:cNvGraphicFramePr/>
            <a:graphic xmlns:a="http://schemas.openxmlformats.org/drawingml/2006/main">
              <a:graphicData uri="http://schemas.openxmlformats.org/drawingml/2006/picture">
                <pic:pic xmlns:pic="http://schemas.openxmlformats.org/drawingml/2006/picture">
                  <pic:nvPicPr>
                    <pic:cNvPr id="92950" name="Picture 92950"/>
                    <pic:cNvPicPr/>
                  </pic:nvPicPr>
                  <pic:blipFill>
                    <a:blip r:embed="rId94"/>
                    <a:stretch>
                      <a:fillRect/>
                    </a:stretch>
                  </pic:blipFill>
                  <pic:spPr>
                    <a:xfrm>
                      <a:off x="0" y="0"/>
                      <a:ext cx="3048" cy="3049"/>
                    </a:xfrm>
                    <a:prstGeom prst="rect">
                      <a:avLst/>
                    </a:prstGeom>
                  </pic:spPr>
                </pic:pic>
              </a:graphicData>
            </a:graphic>
          </wp:anchor>
        </w:drawing>
      </w:r>
      <w:r>
        <w:rPr>
          <w:noProof/>
        </w:rPr>
        <w:drawing>
          <wp:anchor distT="0" distB="0" distL="114300" distR="114300" simplePos="0" relativeHeight="251664384" behindDoc="0" locked="0" layoutInCell="1" allowOverlap="0" wp14:anchorId="2666D017" wp14:editId="5149D1A1">
            <wp:simplePos x="0" y="0"/>
            <wp:positionH relativeFrom="column">
              <wp:posOffset>2880360</wp:posOffset>
            </wp:positionH>
            <wp:positionV relativeFrom="paragraph">
              <wp:posOffset>2652517</wp:posOffset>
            </wp:positionV>
            <wp:extent cx="6096" cy="6098"/>
            <wp:effectExtent l="0" t="0" r="0" b="0"/>
            <wp:wrapSquare wrapText="bothSides"/>
            <wp:docPr id="92951" name="Picture 92951"/>
            <wp:cNvGraphicFramePr/>
            <a:graphic xmlns:a="http://schemas.openxmlformats.org/drawingml/2006/main">
              <a:graphicData uri="http://schemas.openxmlformats.org/drawingml/2006/picture">
                <pic:pic xmlns:pic="http://schemas.openxmlformats.org/drawingml/2006/picture">
                  <pic:nvPicPr>
                    <pic:cNvPr id="92951" name="Picture 92951"/>
                    <pic:cNvPicPr/>
                  </pic:nvPicPr>
                  <pic:blipFill>
                    <a:blip r:embed="rId95"/>
                    <a:stretch>
                      <a:fillRect/>
                    </a:stretch>
                  </pic:blipFill>
                  <pic:spPr>
                    <a:xfrm>
                      <a:off x="0" y="0"/>
                      <a:ext cx="6096" cy="6098"/>
                    </a:xfrm>
                    <a:prstGeom prst="rect">
                      <a:avLst/>
                    </a:prstGeom>
                  </pic:spPr>
                </pic:pic>
              </a:graphicData>
            </a:graphic>
          </wp:anchor>
        </w:drawing>
      </w:r>
      <w:r>
        <w:rPr>
          <w:sz w:val="14"/>
        </w:rPr>
        <w:t>Setback Diagram</w:t>
      </w:r>
    </w:p>
    <w:p w14:paraId="2F0B4FF8" w14:textId="77777777" w:rsidR="000808A5" w:rsidRDefault="00E15829">
      <w:pPr>
        <w:spacing w:before="548" w:after="292" w:line="248" w:lineRule="auto"/>
        <w:ind w:left="47" w:firstLine="864"/>
      </w:pPr>
      <w:r>
        <w:rPr>
          <w:rFonts w:ascii="Calibri" w:eastAsia="Calibri" w:hAnsi="Calibri" w:cs="Calibri"/>
        </w:rPr>
        <w:t>SEWERAGE. Refers to the entire system (mains, treatment plant, and the like) used to collect and treat and discharge sewage wastes.</w:t>
      </w:r>
    </w:p>
    <w:p w14:paraId="6007A493" w14:textId="77777777" w:rsidR="000808A5" w:rsidRDefault="00E15829">
      <w:pPr>
        <w:spacing w:after="292" w:line="248" w:lineRule="auto"/>
        <w:ind w:left="47" w:firstLine="864"/>
      </w:pPr>
      <w:r>
        <w:rPr>
          <w:rFonts w:ascii="Calibri" w:eastAsia="Calibri" w:hAnsi="Calibri" w:cs="Calibri"/>
        </w:rPr>
        <w:t>SEXUALLY ORIENTED BUSINESS. An adult arcade, adult bookstore or adult video store, adult cabaret, adult motel, adult motion picture theater, escort agency, nude model studio, or similar facilities.</w:t>
      </w:r>
    </w:p>
    <w:p w14:paraId="2041802F" w14:textId="77777777" w:rsidR="000808A5" w:rsidRDefault="00E15829">
      <w:pPr>
        <w:spacing w:after="292" w:line="248" w:lineRule="auto"/>
        <w:ind w:left="907"/>
      </w:pPr>
      <w:r>
        <w:rPr>
          <w:rFonts w:ascii="Calibri" w:eastAsia="Calibri" w:hAnsi="Calibri" w:cs="Calibri"/>
        </w:rPr>
        <w:t xml:space="preserve">SIDE STREET. A street </w:t>
      </w:r>
      <w:proofErr w:type="gramStart"/>
      <w:r>
        <w:rPr>
          <w:rFonts w:ascii="Calibri" w:eastAsia="Calibri" w:hAnsi="Calibri" w:cs="Calibri"/>
        </w:rPr>
        <w:t>not</w:t>
      </w:r>
      <w:proofErr w:type="gramEnd"/>
      <w:r>
        <w:rPr>
          <w:rFonts w:ascii="Calibri" w:eastAsia="Calibri" w:hAnsi="Calibri" w:cs="Calibri"/>
        </w:rPr>
        <w:t xml:space="preserve"> parallel to an alley.</w:t>
      </w:r>
    </w:p>
    <w:p w14:paraId="0BDF4A51" w14:textId="77777777" w:rsidR="000808A5" w:rsidRDefault="00E15829">
      <w:pPr>
        <w:spacing w:after="236"/>
        <w:ind w:left="62" w:right="52" w:firstLine="869"/>
      </w:pPr>
      <w:r>
        <w:t>SIGN. Any object or structure used to identify, advertise, or in any way attract or direct attention to any use, building, person, or product by any means, including, but not limited to, the use of lettering, words, pictures, and other graphic depictions or symbols.</w:t>
      </w:r>
    </w:p>
    <w:p w14:paraId="1032C498" w14:textId="77777777" w:rsidR="000808A5" w:rsidRDefault="00E15829">
      <w:pPr>
        <w:spacing w:after="257" w:line="247" w:lineRule="auto"/>
        <w:ind w:left="941" w:firstLine="4"/>
      </w:pPr>
      <w:r>
        <w:rPr>
          <w:sz w:val="26"/>
        </w:rPr>
        <w:t>SINGLE-HOUSEHOLD DWELLING.</w:t>
      </w:r>
    </w:p>
    <w:p w14:paraId="06ACB36B" w14:textId="77777777" w:rsidR="000808A5" w:rsidRDefault="00E15829">
      <w:pPr>
        <w:numPr>
          <w:ilvl w:val="0"/>
          <w:numId w:val="48"/>
        </w:numPr>
        <w:spacing w:after="261" w:line="265" w:lineRule="auto"/>
        <w:ind w:right="52" w:firstLine="1310"/>
      </w:pPr>
      <w:r>
        <w:t>A building or part of a building designed for occupancy by one family.</w:t>
      </w:r>
    </w:p>
    <w:p w14:paraId="2A6BCC31" w14:textId="77777777" w:rsidR="000808A5" w:rsidRDefault="00E15829">
      <w:pPr>
        <w:numPr>
          <w:ilvl w:val="0"/>
          <w:numId w:val="48"/>
        </w:numPr>
        <w:ind w:right="52" w:firstLine="1310"/>
      </w:pPr>
      <w:r>
        <w:t>By state law, this includes foster and youth homes, community residential facilities, and manufactured homes that:</w:t>
      </w:r>
    </w:p>
    <w:p w14:paraId="04852FBF" w14:textId="77777777" w:rsidR="000808A5" w:rsidRDefault="00E15829">
      <w:pPr>
        <w:numPr>
          <w:ilvl w:val="1"/>
          <w:numId w:val="48"/>
        </w:numPr>
        <w:spacing w:after="244"/>
        <w:ind w:right="52" w:firstLine="1627"/>
      </w:pPr>
      <w:r>
        <w:t>Comply with the National Manufactured Home Construction and Safety Standards Act (42 U.S.C. 5401, as amended) or the IRC or IBC;</w:t>
      </w:r>
    </w:p>
    <w:p w14:paraId="048571DB" w14:textId="77777777" w:rsidR="000808A5" w:rsidRDefault="00E15829">
      <w:pPr>
        <w:numPr>
          <w:ilvl w:val="1"/>
          <w:numId w:val="48"/>
        </w:numPr>
        <w:spacing w:after="244"/>
        <w:ind w:right="52" w:firstLine="1627"/>
      </w:pPr>
      <w:r>
        <w:t>Are at least 1 ,000 square feet in size;</w:t>
      </w:r>
    </w:p>
    <w:p w14:paraId="0E6D8C45" w14:textId="77777777" w:rsidR="000808A5" w:rsidRDefault="00E15829">
      <w:pPr>
        <w:numPr>
          <w:ilvl w:val="1"/>
          <w:numId w:val="48"/>
        </w:numPr>
        <w:ind w:right="52" w:firstLine="1627"/>
      </w:pPr>
      <w:r>
        <w:t>Are attached to a permanent foundation and, where available, permanently connected to municipal utilities; and</w:t>
      </w:r>
    </w:p>
    <w:p w14:paraId="1BAADEE7" w14:textId="77777777" w:rsidR="000808A5" w:rsidRDefault="00E15829">
      <w:pPr>
        <w:numPr>
          <w:ilvl w:val="1"/>
          <w:numId w:val="48"/>
        </w:numPr>
        <w:ind w:right="52" w:firstLine="1627"/>
      </w:pPr>
      <w:r>
        <w:t>Have a pitched roof and siding materials typically found on site-built homes in the town.</w:t>
      </w:r>
    </w:p>
    <w:p w14:paraId="0536015D" w14:textId="77777777" w:rsidR="000808A5" w:rsidRDefault="00E15829">
      <w:pPr>
        <w:numPr>
          <w:ilvl w:val="0"/>
          <w:numId w:val="48"/>
        </w:numPr>
        <w:spacing w:after="244"/>
        <w:ind w:right="52" w:firstLine="1310"/>
      </w:pPr>
      <w:r>
        <w:t>Mobile homes,</w:t>
      </w:r>
      <w:r>
        <w:tab/>
        <w:t>recreational vehicles, and travel trailers are not SINGLE-HOUSEHOLD DWELLINGS.</w:t>
      </w:r>
    </w:p>
    <w:p w14:paraId="03DEFE2B" w14:textId="77777777" w:rsidR="000808A5" w:rsidRDefault="00E15829">
      <w:pPr>
        <w:spacing w:after="205" w:line="311" w:lineRule="auto"/>
        <w:ind w:left="62" w:right="52" w:firstLine="869"/>
      </w:pPr>
      <w:r>
        <w:t>SITE PLAN. A map which details property lines, structure placement, parking lots, and other features on the property.</w:t>
      </w:r>
    </w:p>
    <w:p w14:paraId="1CC95FA3" w14:textId="77777777" w:rsidR="000808A5" w:rsidRDefault="00E15829">
      <w:pPr>
        <w:ind w:left="974" w:right="52"/>
      </w:pPr>
      <w:r>
        <w:lastRenderedPageBreak/>
        <w:t xml:space="preserve">SKETCH PLAN. A general or conceptual site plan of </w:t>
      </w:r>
      <w:proofErr w:type="gramStart"/>
      <w:r>
        <w:t>a development</w:t>
      </w:r>
      <w:proofErr w:type="gramEnd"/>
      <w:r>
        <w:t>.</w:t>
      </w:r>
    </w:p>
    <w:p w14:paraId="7466A38A" w14:textId="77777777" w:rsidR="000808A5" w:rsidRDefault="00E15829">
      <w:pPr>
        <w:ind w:left="62" w:right="52" w:firstLine="869"/>
      </w:pPr>
      <w:r>
        <w:t>STRUCTURE. Any object constructed, installed, or placed by man, including, but not limited to, buildings, towers, smokestacks, earth formations, liquid storage tanks, fences, and overhead transmission lines.</w:t>
      </w:r>
    </w:p>
    <w:p w14:paraId="209CCF3C" w14:textId="77777777" w:rsidR="000808A5" w:rsidRDefault="00E15829">
      <w:pPr>
        <w:ind w:left="62" w:right="52" w:firstLine="874"/>
      </w:pPr>
      <w:r>
        <w:t xml:space="preserve">SUBSTANTIAL DAMAGE. Damage sustained by a structure where the cost of restoring the structure to its condition before damage would equal or </w:t>
      </w:r>
      <w:proofErr w:type="gramStart"/>
      <w:r>
        <w:t>exceeds</w:t>
      </w:r>
      <w:proofErr w:type="gramEnd"/>
      <w:r>
        <w:t xml:space="preserve"> 50% of the floor area of the structure before the damage occurred.</w:t>
      </w:r>
    </w:p>
    <w:p w14:paraId="3AC6EC11" w14:textId="77777777" w:rsidR="000808A5" w:rsidRDefault="00E15829">
      <w:pPr>
        <w:ind w:left="62" w:right="52" w:firstLine="883"/>
      </w:pPr>
      <w:r>
        <w:t xml:space="preserve">SUBSTANTIAL IMPROVEMENT. Any repair, reconstruction, or improvement of a structure, the cost of which equals or exceeds 50% of the floor area of the structure either before the improvement or repair is started or, if the structure is damaged and is being restored, before the damage occurred. SUBSTANTIAL IMPROVEMENT occurs when the first construction </w:t>
      </w:r>
      <w:proofErr w:type="gramStart"/>
      <w:r>
        <w:t>to</w:t>
      </w:r>
      <w:proofErr w:type="gramEnd"/>
      <w:r>
        <w:t xml:space="preserve"> any wall, ceiling, floor, or other structural part of the building commences. The term does not include:</w:t>
      </w:r>
    </w:p>
    <w:p w14:paraId="7C5B15A6" w14:textId="77777777" w:rsidR="000808A5" w:rsidRDefault="00E15829">
      <w:pPr>
        <w:numPr>
          <w:ilvl w:val="0"/>
          <w:numId w:val="49"/>
        </w:numPr>
        <w:ind w:right="52" w:firstLine="1315"/>
      </w:pPr>
      <w:r>
        <w:t>Any project for improvement of a structure to comply with existing state or local Health, Sanitary, or Safety Code specifications which are solely necessary to assure safety living conditions; or</w:t>
      </w:r>
    </w:p>
    <w:p w14:paraId="4D5A7A77" w14:textId="77777777" w:rsidR="000808A5" w:rsidRDefault="00E15829">
      <w:pPr>
        <w:numPr>
          <w:ilvl w:val="0"/>
          <w:numId w:val="49"/>
        </w:numPr>
        <w:spacing w:after="297"/>
        <w:ind w:right="52" w:firstLine="1315"/>
      </w:pPr>
      <w:r>
        <w:t>Any alteration of a structure listed on the National Register of Historic Places or State Inventory of Historic Places.</w:t>
      </w:r>
    </w:p>
    <w:p w14:paraId="2318F622" w14:textId="77777777" w:rsidR="000808A5" w:rsidRDefault="00E15829">
      <w:pPr>
        <w:ind w:left="62" w:right="52" w:firstLine="874"/>
      </w:pPr>
      <w:r>
        <w:t>SUCH AS. Any list or example following this phrase is not to be considered complete or comprehensive.</w:t>
      </w:r>
    </w:p>
    <w:p w14:paraId="0FA73419" w14:textId="77777777" w:rsidR="000808A5" w:rsidRDefault="00E15829">
      <w:pPr>
        <w:spacing w:after="254"/>
        <w:ind w:left="62" w:right="52" w:firstLine="883"/>
      </w:pPr>
      <w:r>
        <w:t>TINY DWELLING UNIT (HOME). A residential dwelling unit that is 350 to 750 square feet in size, is placed on a permanent foundation, and is used as a single-family dwelling for at least 45 days or longer.</w:t>
      </w:r>
    </w:p>
    <w:p w14:paraId="1C8649F9" w14:textId="77777777" w:rsidR="000808A5" w:rsidRDefault="00E15829">
      <w:pPr>
        <w:spacing w:after="319"/>
        <w:ind w:left="950" w:right="52"/>
      </w:pPr>
      <w:r>
        <w:t>USE. A purpose or activity on a lot or in a structure.</w:t>
      </w:r>
    </w:p>
    <w:p w14:paraId="66D09359" w14:textId="77777777" w:rsidR="000808A5" w:rsidRDefault="00E15829">
      <w:pPr>
        <w:spacing w:after="312"/>
        <w:ind w:left="62" w:right="52" w:firstLine="898"/>
      </w:pPr>
      <w:r>
        <w:t>VARIANCE. A modification of the specification or performance standards of any code, law, regulation, or requirement, where the modification sought or permitted for a specific property, lot, or parcel is not normally allowed.</w:t>
      </w:r>
    </w:p>
    <w:p w14:paraId="6AB19884" w14:textId="77777777" w:rsidR="000808A5" w:rsidRDefault="00E15829">
      <w:pPr>
        <w:spacing w:after="309"/>
        <w:ind w:left="62" w:right="52" w:firstLine="888"/>
      </w:pPr>
      <w:r>
        <w:t>WAREHOUSING. A building or property where goods, merchandise, or equipment are stored for eventual distribution to retail or other establishments. WAREHO USING includes the storage of commodities, refrigerated items, and general merchandise.</w:t>
      </w:r>
    </w:p>
    <w:p w14:paraId="3A350254" w14:textId="77777777" w:rsidR="000808A5" w:rsidRDefault="00E15829">
      <w:pPr>
        <w:ind w:left="62" w:right="52" w:firstLine="893"/>
      </w:pPr>
      <w:r>
        <w:lastRenderedPageBreak/>
        <w:t>WRITTEN or WRITING. Includes any form in which words are provided in a visual form that can be copied, filed, stored, forwarded (as opposed to spoken or oral words) and, unless specifically excluded, includes electronic composition, delivery, and storage (e.g., e-mail).</w:t>
      </w:r>
    </w:p>
    <w:p w14:paraId="1EA72C74" w14:textId="77777777" w:rsidR="000808A5" w:rsidRDefault="00E15829">
      <w:pPr>
        <w:spacing w:after="0"/>
        <w:ind w:left="62" w:right="52" w:firstLine="878"/>
      </w:pPr>
      <w:r>
        <w:t xml:space="preserve">ZONING ADMINISTRATOR. The town employee(s) or contractor(s) appointed by the </w:t>
      </w:r>
      <w:proofErr w:type="gramStart"/>
      <w:r>
        <w:t>Mayor</w:t>
      </w:r>
      <w:proofErr w:type="gramEnd"/>
      <w:r>
        <w:t xml:space="preserve"> and confirmed by the Town Council, who is (are) responsible for the administration of this code or any part of it.</w:t>
      </w:r>
    </w:p>
    <w:p w14:paraId="0E61331D" w14:textId="77777777" w:rsidR="000808A5" w:rsidRDefault="00E15829">
      <w:pPr>
        <w:ind w:left="62" w:right="52"/>
      </w:pPr>
      <w:r>
        <w:t>(Ord. passed 8-21-2024)</w:t>
      </w:r>
    </w:p>
    <w:p w14:paraId="41F29243" w14:textId="77777777" w:rsidR="000808A5" w:rsidRDefault="00E15829">
      <w:pPr>
        <w:spacing w:after="541" w:line="265" w:lineRule="auto"/>
        <w:ind w:left="380" w:right="408" w:hanging="10"/>
        <w:jc w:val="center"/>
      </w:pPr>
      <w:r>
        <w:rPr>
          <w:sz w:val="26"/>
        </w:rPr>
        <w:t>ZONING DISTRICTS AND OVERLAY DISTRICTS ESTABLISHED</w:t>
      </w:r>
    </w:p>
    <w:p w14:paraId="11E1ED0F" w14:textId="77777777" w:rsidR="000808A5" w:rsidRDefault="00E15829">
      <w:pPr>
        <w:spacing w:after="257" w:line="247" w:lineRule="auto"/>
        <w:ind w:left="263" w:firstLine="4"/>
      </w:pPr>
      <w:r>
        <w:rPr>
          <w:sz w:val="26"/>
        </w:rPr>
        <w:t>153.025 PURPOSE AND INTENT.</w:t>
      </w:r>
    </w:p>
    <w:p w14:paraId="23500E53" w14:textId="77777777" w:rsidR="000808A5" w:rsidRDefault="00E15829">
      <w:pPr>
        <w:ind w:left="475" w:right="52"/>
      </w:pPr>
      <w:r>
        <w:t>The purpose and intent of this subchapter are to:</w:t>
      </w:r>
    </w:p>
    <w:p w14:paraId="514250A1" w14:textId="77777777" w:rsidR="000808A5" w:rsidRDefault="00E15829">
      <w:pPr>
        <w:numPr>
          <w:ilvl w:val="0"/>
          <w:numId w:val="50"/>
        </w:numPr>
        <w:ind w:right="52" w:firstLine="437"/>
      </w:pPr>
      <w:r>
        <w:t>Establish zoning districts and zoning overlay districts that provide appropriately located areas for residential, nonresidential, and public uses consistent with the Town Growth Policy;</w:t>
      </w:r>
    </w:p>
    <w:p w14:paraId="781C1F74" w14:textId="77777777" w:rsidR="000808A5" w:rsidRDefault="00E15829">
      <w:pPr>
        <w:numPr>
          <w:ilvl w:val="0"/>
          <w:numId w:val="50"/>
        </w:numPr>
        <w:ind w:right="52" w:firstLine="437"/>
      </w:pPr>
      <w:r>
        <w:t>Establish the official zoning map of the town;</w:t>
      </w:r>
    </w:p>
    <w:p w14:paraId="69EFA5B7" w14:textId="77777777" w:rsidR="000808A5" w:rsidRDefault="00E15829">
      <w:pPr>
        <w:numPr>
          <w:ilvl w:val="0"/>
          <w:numId w:val="50"/>
        </w:numPr>
        <w:spacing w:after="254"/>
        <w:ind w:right="52" w:firstLine="437"/>
      </w:pPr>
      <w:r>
        <w:t>Protect and enhance the public health, safety, morals, and general welfare of the citizens of the town; and</w:t>
      </w:r>
    </w:p>
    <w:p w14:paraId="29B551FF" w14:textId="77777777" w:rsidR="000808A5" w:rsidRDefault="00E15829">
      <w:pPr>
        <w:numPr>
          <w:ilvl w:val="0"/>
          <w:numId w:val="50"/>
        </w:numPr>
        <w:spacing w:after="0"/>
        <w:ind w:right="52" w:firstLine="437"/>
      </w:pPr>
      <w:r>
        <w:t>Promote compatibility among the various land uses and incorporate the future land use map as identified in the Town Growth Policy.</w:t>
      </w:r>
    </w:p>
    <w:p w14:paraId="2C17686C" w14:textId="77777777" w:rsidR="000808A5" w:rsidRDefault="00E15829">
      <w:pPr>
        <w:spacing w:after="550"/>
        <w:ind w:left="62" w:right="52"/>
      </w:pPr>
      <w:r>
        <w:t>(Ord. passed 8-21-2024)</w:t>
      </w:r>
    </w:p>
    <w:p w14:paraId="190DC756" w14:textId="77777777" w:rsidR="000808A5" w:rsidRDefault="00E15829">
      <w:pPr>
        <w:spacing w:after="309" w:line="247" w:lineRule="auto"/>
        <w:ind w:left="263" w:firstLine="4"/>
      </w:pPr>
      <w:r>
        <w:rPr>
          <w:sz w:val="26"/>
        </w:rPr>
        <w:t xml:space="preserve">153.026 ZONING DISTRICTS </w:t>
      </w:r>
      <w:proofErr w:type="spellStart"/>
      <w:r>
        <w:rPr>
          <w:sz w:val="26"/>
        </w:rPr>
        <w:t>ESTABLISfÆD</w:t>
      </w:r>
      <w:proofErr w:type="spellEnd"/>
      <w:r>
        <w:rPr>
          <w:sz w:val="26"/>
        </w:rPr>
        <w:t>.</w:t>
      </w:r>
    </w:p>
    <w:p w14:paraId="40A4E863" w14:textId="77777777" w:rsidR="000808A5" w:rsidRDefault="00E15829">
      <w:pPr>
        <w:ind w:left="490" w:right="52"/>
      </w:pPr>
      <w:r>
        <w:t>The following zoning districts and zoning overlay districts:</w:t>
      </w:r>
    </w:p>
    <w:p w14:paraId="1173F602" w14:textId="77777777" w:rsidR="000808A5" w:rsidRDefault="00E15829">
      <w:pPr>
        <w:numPr>
          <w:ilvl w:val="0"/>
          <w:numId w:val="51"/>
        </w:numPr>
        <w:ind w:right="52" w:hanging="442"/>
      </w:pPr>
      <w:r>
        <w:t>Residential zoning districts.</w:t>
      </w:r>
    </w:p>
    <w:p w14:paraId="28B16E9D" w14:textId="77777777" w:rsidR="000808A5" w:rsidRDefault="00E15829">
      <w:pPr>
        <w:numPr>
          <w:ilvl w:val="1"/>
          <w:numId w:val="51"/>
        </w:numPr>
        <w:spacing w:after="298"/>
        <w:ind w:right="52" w:hanging="432"/>
      </w:pPr>
      <w:r>
        <w:t>Residential Single-Family Zoning District (R-1);</w:t>
      </w:r>
    </w:p>
    <w:p w14:paraId="39ED463E" w14:textId="77777777" w:rsidR="000808A5" w:rsidRDefault="00E15829">
      <w:pPr>
        <w:numPr>
          <w:ilvl w:val="1"/>
          <w:numId w:val="51"/>
        </w:numPr>
        <w:spacing w:after="304"/>
        <w:ind w:right="52" w:hanging="432"/>
      </w:pPr>
      <w:r>
        <w:t>Residential Multi-Family Zoning District (R-2);</w:t>
      </w:r>
    </w:p>
    <w:p w14:paraId="5EAC7DC1" w14:textId="77777777" w:rsidR="000808A5" w:rsidRDefault="00E15829">
      <w:pPr>
        <w:numPr>
          <w:ilvl w:val="1"/>
          <w:numId w:val="51"/>
        </w:numPr>
        <w:spacing w:after="298"/>
        <w:ind w:right="52" w:hanging="432"/>
      </w:pPr>
      <w:r>
        <w:t>Residential General Zoning District (R-3); and</w:t>
      </w:r>
    </w:p>
    <w:p w14:paraId="1A614F06" w14:textId="77777777" w:rsidR="000808A5" w:rsidRDefault="00E15829">
      <w:pPr>
        <w:numPr>
          <w:ilvl w:val="1"/>
          <w:numId w:val="51"/>
        </w:numPr>
        <w:spacing w:after="305"/>
        <w:ind w:right="52" w:hanging="432"/>
      </w:pPr>
      <w:r>
        <w:lastRenderedPageBreak/>
        <w:t>Residential Mobile Home Residence Zoning District (R-4).</w:t>
      </w:r>
    </w:p>
    <w:p w14:paraId="222160F7" w14:textId="77777777" w:rsidR="000808A5" w:rsidRDefault="00E15829">
      <w:pPr>
        <w:numPr>
          <w:ilvl w:val="0"/>
          <w:numId w:val="51"/>
        </w:numPr>
        <w:ind w:right="52" w:hanging="442"/>
      </w:pPr>
      <w:r>
        <w:t>Commercial/manufacturing/industrial zoning districts.</w:t>
      </w:r>
    </w:p>
    <w:p w14:paraId="759197A7" w14:textId="77777777" w:rsidR="000808A5" w:rsidRDefault="00E15829">
      <w:pPr>
        <w:numPr>
          <w:ilvl w:val="1"/>
          <w:numId w:val="51"/>
        </w:numPr>
        <w:ind w:right="52" w:hanging="432"/>
      </w:pPr>
      <w:r>
        <w:t>Central Commercial Zoning District (C-1);</w:t>
      </w:r>
    </w:p>
    <w:p w14:paraId="6D73DD26" w14:textId="77777777" w:rsidR="000808A5" w:rsidRDefault="00E15829">
      <w:pPr>
        <w:numPr>
          <w:ilvl w:val="1"/>
          <w:numId w:val="51"/>
        </w:numPr>
        <w:ind w:right="52" w:hanging="432"/>
      </w:pPr>
      <w:r>
        <w:t>Highway Commercial Zoning District 2 (C-2); and</w:t>
      </w:r>
    </w:p>
    <w:p w14:paraId="10F7E1D6" w14:textId="77777777" w:rsidR="000808A5" w:rsidRDefault="00E15829">
      <w:pPr>
        <w:numPr>
          <w:ilvl w:val="1"/>
          <w:numId w:val="51"/>
        </w:numPr>
        <w:ind w:right="52" w:hanging="432"/>
      </w:pPr>
      <w:r>
        <w:t>Mixed Use Zoning District 1 (MU-I).</w:t>
      </w:r>
    </w:p>
    <w:p w14:paraId="109F78EE" w14:textId="77777777" w:rsidR="000808A5" w:rsidRDefault="00E15829">
      <w:pPr>
        <w:numPr>
          <w:ilvl w:val="0"/>
          <w:numId w:val="51"/>
        </w:numPr>
        <w:spacing w:after="293" w:line="259" w:lineRule="auto"/>
        <w:ind w:right="52" w:hanging="442"/>
      </w:pPr>
      <w:r>
        <w:rPr>
          <w:rFonts w:ascii="Courier New" w:eastAsia="Courier New" w:hAnsi="Courier New" w:cs="Courier New"/>
          <w:sz w:val="18"/>
        </w:rPr>
        <w:t>Public zoning districts.</w:t>
      </w:r>
    </w:p>
    <w:p w14:paraId="50EF000D" w14:textId="77777777" w:rsidR="000808A5" w:rsidRDefault="00E15829">
      <w:pPr>
        <w:numPr>
          <w:ilvl w:val="1"/>
          <w:numId w:val="51"/>
        </w:numPr>
        <w:ind w:right="52" w:hanging="432"/>
      </w:pPr>
      <w:r>
        <w:t>Unincorporated (UN) (map only); and</w:t>
      </w:r>
    </w:p>
    <w:p w14:paraId="7BE1D866" w14:textId="77777777" w:rsidR="000808A5" w:rsidRDefault="00E15829">
      <w:pPr>
        <w:numPr>
          <w:ilvl w:val="1"/>
          <w:numId w:val="51"/>
        </w:numPr>
        <w:spacing w:after="253"/>
        <w:ind w:right="52" w:hanging="432"/>
      </w:pPr>
      <w:r>
        <w:t>Town Parks (P).</w:t>
      </w:r>
    </w:p>
    <w:p w14:paraId="2237AD8E" w14:textId="77777777" w:rsidR="000808A5" w:rsidRDefault="00E15829">
      <w:pPr>
        <w:numPr>
          <w:ilvl w:val="0"/>
          <w:numId w:val="51"/>
        </w:numPr>
        <w:spacing w:after="1"/>
        <w:ind w:right="52" w:hanging="442"/>
      </w:pPr>
      <w:r>
        <w:t>Floating zoning district. Planned Unit Development (PUD).</w:t>
      </w:r>
    </w:p>
    <w:p w14:paraId="4D09D4A9" w14:textId="77777777" w:rsidR="000808A5" w:rsidRDefault="00E15829">
      <w:pPr>
        <w:spacing w:after="576"/>
        <w:ind w:left="62" w:right="52"/>
      </w:pPr>
      <w:r>
        <w:t>(Ord. passed 8-21-2024)</w:t>
      </w:r>
      <w:r>
        <w:rPr>
          <w:noProof/>
        </w:rPr>
        <w:drawing>
          <wp:inline distT="0" distB="0" distL="0" distR="0" wp14:anchorId="17FBEE13" wp14:editId="36E9078D">
            <wp:extent cx="3048" cy="6098"/>
            <wp:effectExtent l="0" t="0" r="0" b="0"/>
            <wp:docPr id="100415" name="Picture 100415"/>
            <wp:cNvGraphicFramePr/>
            <a:graphic xmlns:a="http://schemas.openxmlformats.org/drawingml/2006/main">
              <a:graphicData uri="http://schemas.openxmlformats.org/drawingml/2006/picture">
                <pic:pic xmlns:pic="http://schemas.openxmlformats.org/drawingml/2006/picture">
                  <pic:nvPicPr>
                    <pic:cNvPr id="100415" name="Picture 100415"/>
                    <pic:cNvPicPr/>
                  </pic:nvPicPr>
                  <pic:blipFill>
                    <a:blip r:embed="rId96"/>
                    <a:stretch>
                      <a:fillRect/>
                    </a:stretch>
                  </pic:blipFill>
                  <pic:spPr>
                    <a:xfrm>
                      <a:off x="0" y="0"/>
                      <a:ext cx="3048" cy="6098"/>
                    </a:xfrm>
                    <a:prstGeom prst="rect">
                      <a:avLst/>
                    </a:prstGeom>
                  </pic:spPr>
                </pic:pic>
              </a:graphicData>
            </a:graphic>
          </wp:inline>
        </w:drawing>
      </w:r>
    </w:p>
    <w:p w14:paraId="0D303A74" w14:textId="77777777" w:rsidR="000808A5" w:rsidRDefault="00E15829">
      <w:pPr>
        <w:spacing w:after="236" w:line="247" w:lineRule="auto"/>
        <w:ind w:left="58" w:firstLine="4"/>
      </w:pPr>
      <w:r>
        <w:rPr>
          <w:noProof/>
        </w:rPr>
        <w:drawing>
          <wp:inline distT="0" distB="0" distL="0" distR="0" wp14:anchorId="24D36BFD" wp14:editId="5DE2927D">
            <wp:extent cx="57912" cy="128052"/>
            <wp:effectExtent l="0" t="0" r="0" b="0"/>
            <wp:docPr id="100416" name="Picture 100416"/>
            <wp:cNvGraphicFramePr/>
            <a:graphic xmlns:a="http://schemas.openxmlformats.org/drawingml/2006/main">
              <a:graphicData uri="http://schemas.openxmlformats.org/drawingml/2006/picture">
                <pic:pic xmlns:pic="http://schemas.openxmlformats.org/drawingml/2006/picture">
                  <pic:nvPicPr>
                    <pic:cNvPr id="100416" name="Picture 100416"/>
                    <pic:cNvPicPr/>
                  </pic:nvPicPr>
                  <pic:blipFill>
                    <a:blip r:embed="rId97"/>
                    <a:stretch>
                      <a:fillRect/>
                    </a:stretch>
                  </pic:blipFill>
                  <pic:spPr>
                    <a:xfrm>
                      <a:off x="0" y="0"/>
                      <a:ext cx="57912" cy="128052"/>
                    </a:xfrm>
                    <a:prstGeom prst="rect">
                      <a:avLst/>
                    </a:prstGeom>
                  </pic:spPr>
                </pic:pic>
              </a:graphicData>
            </a:graphic>
          </wp:inline>
        </w:drawing>
      </w:r>
      <w:r>
        <w:rPr>
          <w:sz w:val="26"/>
        </w:rPr>
        <w:t xml:space="preserve"> 153.027 OFFICIAL ZONNG MAP.</w:t>
      </w:r>
    </w:p>
    <w:p w14:paraId="0E3F2C91" w14:textId="77777777" w:rsidR="000808A5" w:rsidRDefault="00E15829">
      <w:pPr>
        <w:numPr>
          <w:ilvl w:val="0"/>
          <w:numId w:val="52"/>
        </w:numPr>
        <w:ind w:right="52" w:firstLine="451"/>
      </w:pPr>
      <w:r>
        <w:t>(1) The Official Zoning Map of the town that is adopted and made a part of this chapter as if it were set out here in full detail, shows the location and boundaries of the zoning districts established by this chapter. The map is on file in the office of the town.</w:t>
      </w:r>
    </w:p>
    <w:p w14:paraId="289D6189" w14:textId="77777777" w:rsidR="000808A5" w:rsidRDefault="00E15829">
      <w:pPr>
        <w:numPr>
          <w:ilvl w:val="1"/>
          <w:numId w:val="52"/>
        </w:numPr>
        <w:spacing w:after="315"/>
        <w:ind w:right="52" w:firstLine="888"/>
      </w:pPr>
      <w:r>
        <w:t>The Zoning Administrator shall maintain the Zoning Map and must revise the map to reflect amendments approved by the Town Council as soon as possible after the effective date of the amendments. No unauthorized person may alter or modify the Zoning Map. The Zoning Administrator may authorize printed copies of the map to be produced for distribution and shall maintain printed or digital copies of all versions of the map for historical reference.</w:t>
      </w:r>
    </w:p>
    <w:p w14:paraId="38B39AB7" w14:textId="77777777" w:rsidR="000808A5" w:rsidRDefault="00E15829">
      <w:pPr>
        <w:numPr>
          <w:ilvl w:val="0"/>
          <w:numId w:val="52"/>
        </w:numPr>
        <w:ind w:right="52" w:firstLine="451"/>
      </w:pPr>
      <w:r>
        <w:t xml:space="preserve">(1) The Official Zoning Map shall bear a certificate with the signature of the </w:t>
      </w:r>
      <w:proofErr w:type="gramStart"/>
      <w:r>
        <w:t>Mayor</w:t>
      </w:r>
      <w:proofErr w:type="gramEnd"/>
      <w:r>
        <w:t>, attested by the Town Clerk-Treasurer, and the dates of adoption of this chapter and the Official Zoning Map. This chapter and the certified Official Zoning Map shall be filed with and kept in the office of the Clerk-Treasurer of the town.</w:t>
      </w:r>
    </w:p>
    <w:p w14:paraId="5D431F11" w14:textId="77777777" w:rsidR="000808A5" w:rsidRDefault="00E15829">
      <w:pPr>
        <w:numPr>
          <w:ilvl w:val="1"/>
          <w:numId w:val="52"/>
        </w:numPr>
        <w:spacing w:after="229"/>
        <w:ind w:right="52" w:firstLine="888"/>
      </w:pPr>
      <w:r>
        <w:t>This certification on the Official Zoning Map shall read as follows: "This is the Official Zoning Map of the Town of Wibaux as approved by the Town Council on this XXXXXXX. All prior versions of the Official Zoning Map of the Town of Wibaux are hereby repealed and replaced. "</w:t>
      </w:r>
    </w:p>
    <w:p w14:paraId="730BBF0A" w14:textId="77777777" w:rsidR="000808A5" w:rsidRDefault="00E15829">
      <w:pPr>
        <w:numPr>
          <w:ilvl w:val="1"/>
          <w:numId w:val="52"/>
        </w:numPr>
        <w:spacing w:after="8"/>
        <w:ind w:right="52" w:firstLine="888"/>
      </w:pPr>
      <w:r>
        <w:lastRenderedPageBreak/>
        <w:t>Regardless of the existence of purported copies of the Official Zoning Map of the town, the Official Zoning Map of the town bearing the original signatures of the Mayor and Town Clerk-Treasurer filed and kept in the Office of the Clerk-Treasurer of the town shall be the final authority as to the current zoning status of land, buildings, or other structures in the town.</w:t>
      </w:r>
    </w:p>
    <w:p w14:paraId="24ACEA1B" w14:textId="77777777" w:rsidR="000808A5" w:rsidRDefault="00E15829">
      <w:pPr>
        <w:spacing w:after="584"/>
        <w:ind w:left="62" w:right="52"/>
      </w:pPr>
      <w:r>
        <w:t>(Ord. passed 8-21-2024)</w:t>
      </w:r>
    </w:p>
    <w:p w14:paraId="189DD0DF" w14:textId="77777777" w:rsidR="000808A5" w:rsidRDefault="00E15829">
      <w:pPr>
        <w:spacing w:after="257" w:line="247" w:lineRule="auto"/>
        <w:ind w:left="34" w:firstLine="4"/>
      </w:pPr>
      <w:r>
        <w:rPr>
          <w:noProof/>
        </w:rPr>
        <w:drawing>
          <wp:inline distT="0" distB="0" distL="0" distR="0" wp14:anchorId="581AAD7C" wp14:editId="127E535A">
            <wp:extent cx="60960" cy="128053"/>
            <wp:effectExtent l="0" t="0" r="0" b="0"/>
            <wp:docPr id="100417" name="Picture 100417"/>
            <wp:cNvGraphicFramePr/>
            <a:graphic xmlns:a="http://schemas.openxmlformats.org/drawingml/2006/main">
              <a:graphicData uri="http://schemas.openxmlformats.org/drawingml/2006/picture">
                <pic:pic xmlns:pic="http://schemas.openxmlformats.org/drawingml/2006/picture">
                  <pic:nvPicPr>
                    <pic:cNvPr id="100417" name="Picture 100417"/>
                    <pic:cNvPicPr/>
                  </pic:nvPicPr>
                  <pic:blipFill>
                    <a:blip r:embed="rId98"/>
                    <a:stretch>
                      <a:fillRect/>
                    </a:stretch>
                  </pic:blipFill>
                  <pic:spPr>
                    <a:xfrm>
                      <a:off x="0" y="0"/>
                      <a:ext cx="60960" cy="128053"/>
                    </a:xfrm>
                    <a:prstGeom prst="rect">
                      <a:avLst/>
                    </a:prstGeom>
                  </pic:spPr>
                </pic:pic>
              </a:graphicData>
            </a:graphic>
          </wp:inline>
        </w:drawing>
      </w:r>
      <w:r>
        <w:rPr>
          <w:sz w:val="26"/>
        </w:rPr>
        <w:t xml:space="preserve"> 153.028 NTERPRETATION OF DISTRICT BOUNDARIES.</w:t>
      </w:r>
    </w:p>
    <w:p w14:paraId="7962C44A" w14:textId="77777777" w:rsidR="000808A5" w:rsidRDefault="00E15829">
      <w:pPr>
        <w:spacing w:after="231"/>
        <w:ind w:left="62" w:right="52" w:firstLine="432"/>
      </w:pPr>
      <w:r>
        <w:t xml:space="preserve">When the ordinance establishing a zoning district boundary describes the boundary as following a certain </w:t>
      </w:r>
      <w:proofErr w:type="gramStart"/>
      <w:r>
        <w:t>feature, or</w:t>
      </w:r>
      <w:proofErr w:type="gramEnd"/>
      <w:r>
        <w:t xml:space="preserve"> reflects a clear intent that the boundary follows a certain feature, the boundary shall be construed as following that feature as it </w:t>
      </w:r>
      <w:proofErr w:type="gramStart"/>
      <w:r>
        <w:t>actually exists</w:t>
      </w:r>
      <w:proofErr w:type="gramEnd"/>
      <w:r>
        <w:t xml:space="preserve"> at the time the zoning district boundary is established. When an ordinance does not describe the zoning district boundary, the following rules shall be used by the Zoning Administrator to determine the boundary.</w:t>
      </w:r>
    </w:p>
    <w:p w14:paraId="5D113D72" w14:textId="77777777" w:rsidR="000808A5" w:rsidRDefault="00E15829">
      <w:pPr>
        <w:numPr>
          <w:ilvl w:val="0"/>
          <w:numId w:val="53"/>
        </w:numPr>
        <w:spacing w:after="246"/>
        <w:ind w:right="52" w:firstLine="442"/>
      </w:pPr>
      <w:r>
        <w:t xml:space="preserve">Right-of-way boundaries. Zoning district boundaries depicted on the Zoning Map shall follow the parcel boundaries as defined and should not extend to the centerline of the right-of-way unless </w:t>
      </w:r>
      <w:proofErr w:type="gramStart"/>
      <w:r>
        <w:t>absolutely necessary</w:t>
      </w:r>
      <w:proofErr w:type="gramEnd"/>
      <w:r>
        <w:t>.</w:t>
      </w:r>
    </w:p>
    <w:p w14:paraId="796F3446" w14:textId="77777777" w:rsidR="000808A5" w:rsidRDefault="00E15829">
      <w:pPr>
        <w:numPr>
          <w:ilvl w:val="0"/>
          <w:numId w:val="53"/>
        </w:numPr>
        <w:ind w:right="52" w:firstLine="442"/>
      </w:pPr>
      <w:r>
        <w:t>Parallel features. Boundaries shown on the map as approximately parallel to features or lines shall be construed as parallel to the feature or line.</w:t>
      </w:r>
    </w:p>
    <w:p w14:paraId="3A3556EB" w14:textId="77777777" w:rsidR="000808A5" w:rsidRDefault="00E15829">
      <w:pPr>
        <w:numPr>
          <w:ilvl w:val="0"/>
          <w:numId w:val="53"/>
        </w:numPr>
        <w:ind w:right="52" w:firstLine="442"/>
      </w:pPr>
      <w:r>
        <w:t>Town limits. Boundaries shown on the map as approximately following lines of the town limits shall be construed as following the lines of the town limits.</w:t>
      </w:r>
    </w:p>
    <w:p w14:paraId="2B544805" w14:textId="77777777" w:rsidR="000808A5" w:rsidRDefault="00E15829">
      <w:pPr>
        <w:numPr>
          <w:ilvl w:val="0"/>
          <w:numId w:val="53"/>
        </w:numPr>
        <w:spacing w:after="313"/>
        <w:ind w:right="52" w:firstLine="442"/>
      </w:pPr>
      <w:r>
        <w:rPr>
          <w:noProof/>
        </w:rPr>
        <w:drawing>
          <wp:anchor distT="0" distB="0" distL="114300" distR="114300" simplePos="0" relativeHeight="251665408" behindDoc="0" locked="0" layoutInCell="1" allowOverlap="0" wp14:anchorId="13506D5A" wp14:editId="0F7FDE61">
            <wp:simplePos x="0" y="0"/>
            <wp:positionH relativeFrom="page">
              <wp:posOffset>368808</wp:posOffset>
            </wp:positionH>
            <wp:positionV relativeFrom="page">
              <wp:posOffset>5094661</wp:posOffset>
            </wp:positionV>
            <wp:extent cx="3048" cy="3049"/>
            <wp:effectExtent l="0" t="0" r="0" b="0"/>
            <wp:wrapSquare wrapText="bothSides"/>
            <wp:docPr id="103076" name="Picture 103076"/>
            <wp:cNvGraphicFramePr/>
            <a:graphic xmlns:a="http://schemas.openxmlformats.org/drawingml/2006/main">
              <a:graphicData uri="http://schemas.openxmlformats.org/drawingml/2006/picture">
                <pic:pic xmlns:pic="http://schemas.openxmlformats.org/drawingml/2006/picture">
                  <pic:nvPicPr>
                    <pic:cNvPr id="103076" name="Picture 103076"/>
                    <pic:cNvPicPr/>
                  </pic:nvPicPr>
                  <pic:blipFill>
                    <a:blip r:embed="rId99"/>
                    <a:stretch>
                      <a:fillRect/>
                    </a:stretch>
                  </pic:blipFill>
                  <pic:spPr>
                    <a:xfrm>
                      <a:off x="0" y="0"/>
                      <a:ext cx="3048" cy="3049"/>
                    </a:xfrm>
                    <a:prstGeom prst="rect">
                      <a:avLst/>
                    </a:prstGeom>
                  </pic:spPr>
                </pic:pic>
              </a:graphicData>
            </a:graphic>
          </wp:anchor>
        </w:drawing>
      </w:r>
      <w:r>
        <w:t>Water features. Boundaries shown as approximately following the center line of rivers, creeks, streams, canals, lakes, ditches, or other bodies of water shall be construed as following the center line of the body of water. Boundaries shown as approximately following the shoreline of a body of water shall be construed to follow the shoreline. In the event of a natural change in a shoreline or center line, the district boundary shall be construed as moving with the actual shoreline or center line to its new l</w:t>
      </w:r>
      <w:r>
        <w:t>ocation. In the event of a change directly or indirectly resulting from human actions, the district boundary shall not be construed as following the new shoreline or center line unless a zoning map amendment is approved by the Town Council to change the district boundary.</w:t>
      </w:r>
    </w:p>
    <w:p w14:paraId="5B5BA8B4" w14:textId="77777777" w:rsidR="000808A5" w:rsidRDefault="00E15829">
      <w:pPr>
        <w:numPr>
          <w:ilvl w:val="0"/>
          <w:numId w:val="53"/>
        </w:numPr>
        <w:spacing w:after="186" w:line="332" w:lineRule="auto"/>
        <w:ind w:right="52" w:firstLine="442"/>
      </w:pPr>
      <w:r>
        <w:t>Section lines. Boundaries shown to follow section lines or quarter section lines shall be construed as following such lines.</w:t>
      </w:r>
    </w:p>
    <w:p w14:paraId="6663E6C4" w14:textId="77777777" w:rsidR="000808A5" w:rsidRDefault="00E15829">
      <w:pPr>
        <w:numPr>
          <w:ilvl w:val="0"/>
          <w:numId w:val="53"/>
        </w:numPr>
        <w:spacing w:after="297"/>
        <w:ind w:right="52" w:firstLine="442"/>
      </w:pPr>
      <w:r>
        <w:t>Undefined boundaries. The location of a boundary that cannot be determined from the application of the above rules shall be determined by measuring the distance between the mapped boundary and other features shown on the map.</w:t>
      </w:r>
    </w:p>
    <w:p w14:paraId="2198E431" w14:textId="77777777" w:rsidR="000808A5" w:rsidRDefault="00E15829">
      <w:pPr>
        <w:numPr>
          <w:ilvl w:val="0"/>
          <w:numId w:val="53"/>
        </w:numPr>
        <w:spacing w:after="41"/>
        <w:ind w:right="52" w:firstLine="442"/>
      </w:pPr>
      <w:r>
        <w:lastRenderedPageBreak/>
        <w:t xml:space="preserve">Conflicts with boundaries. Where uncertainty exists as to the boundary of a zoning district, or when the street, property lines or other features existing on the ground </w:t>
      </w:r>
      <w:proofErr w:type="gramStart"/>
      <w:r>
        <w:t>are in conflict with</w:t>
      </w:r>
      <w:proofErr w:type="gramEnd"/>
      <w:r>
        <w:t xml:space="preserve"> those on the Zoning Map, the Zoning Administrator shall interpret and determine the location of said boundary. The</w:t>
      </w:r>
    </w:p>
    <w:p w14:paraId="0176F05D" w14:textId="77777777" w:rsidR="000808A5" w:rsidRDefault="00E15829">
      <w:pPr>
        <w:spacing w:after="92"/>
        <w:ind w:left="62" w:right="52"/>
      </w:pPr>
      <w:r>
        <w:t>Zoning Administrator's determination may be appealed to the Board of Adjustment pursuant to</w:t>
      </w:r>
    </w:p>
    <w:p w14:paraId="4AEFDAFA" w14:textId="77777777" w:rsidR="000808A5" w:rsidRDefault="00E15829">
      <w:pPr>
        <w:spacing w:after="0"/>
        <w:ind w:left="134" w:right="52"/>
      </w:pPr>
      <w:r>
        <w:rPr>
          <w:noProof/>
        </w:rPr>
        <w:drawing>
          <wp:inline distT="0" distB="0" distL="0" distR="0" wp14:anchorId="3782EA0F" wp14:editId="345A0B7B">
            <wp:extent cx="57912" cy="134150"/>
            <wp:effectExtent l="0" t="0" r="0" b="0"/>
            <wp:docPr id="103077" name="Picture 103077"/>
            <wp:cNvGraphicFramePr/>
            <a:graphic xmlns:a="http://schemas.openxmlformats.org/drawingml/2006/main">
              <a:graphicData uri="http://schemas.openxmlformats.org/drawingml/2006/picture">
                <pic:pic xmlns:pic="http://schemas.openxmlformats.org/drawingml/2006/picture">
                  <pic:nvPicPr>
                    <pic:cNvPr id="103077" name="Picture 103077"/>
                    <pic:cNvPicPr/>
                  </pic:nvPicPr>
                  <pic:blipFill>
                    <a:blip r:embed="rId100"/>
                    <a:stretch>
                      <a:fillRect/>
                    </a:stretch>
                  </pic:blipFill>
                  <pic:spPr>
                    <a:xfrm>
                      <a:off x="0" y="0"/>
                      <a:ext cx="57912" cy="134150"/>
                    </a:xfrm>
                    <a:prstGeom prst="rect">
                      <a:avLst/>
                    </a:prstGeom>
                  </pic:spPr>
                </pic:pic>
              </a:graphicData>
            </a:graphic>
          </wp:inline>
        </w:drawing>
      </w:r>
      <w:r>
        <w:t xml:space="preserve"> 153.299(B).</w:t>
      </w:r>
    </w:p>
    <w:p w14:paraId="6EB095B1" w14:textId="77777777" w:rsidR="000808A5" w:rsidRDefault="00E15829">
      <w:pPr>
        <w:spacing w:after="543"/>
        <w:ind w:left="130" w:right="52"/>
      </w:pPr>
      <w:r>
        <w:t>(Ord. passed 8-21-2024)</w:t>
      </w:r>
    </w:p>
    <w:p w14:paraId="076B89AF" w14:textId="77777777" w:rsidR="000808A5" w:rsidRDefault="00E15829">
      <w:pPr>
        <w:spacing w:after="306" w:line="247" w:lineRule="auto"/>
        <w:ind w:left="139" w:firstLine="4"/>
      </w:pPr>
      <w:r>
        <w:rPr>
          <w:noProof/>
        </w:rPr>
        <w:drawing>
          <wp:inline distT="0" distB="0" distL="0" distR="0" wp14:anchorId="7D7732D7" wp14:editId="60E6550B">
            <wp:extent cx="57912" cy="125003"/>
            <wp:effectExtent l="0" t="0" r="0" b="0"/>
            <wp:docPr id="103078" name="Picture 103078"/>
            <wp:cNvGraphicFramePr/>
            <a:graphic xmlns:a="http://schemas.openxmlformats.org/drawingml/2006/main">
              <a:graphicData uri="http://schemas.openxmlformats.org/drawingml/2006/picture">
                <pic:pic xmlns:pic="http://schemas.openxmlformats.org/drawingml/2006/picture">
                  <pic:nvPicPr>
                    <pic:cNvPr id="103078" name="Picture 103078"/>
                    <pic:cNvPicPr/>
                  </pic:nvPicPr>
                  <pic:blipFill>
                    <a:blip r:embed="rId101"/>
                    <a:stretch>
                      <a:fillRect/>
                    </a:stretch>
                  </pic:blipFill>
                  <pic:spPr>
                    <a:xfrm>
                      <a:off x="0" y="0"/>
                      <a:ext cx="57912" cy="125003"/>
                    </a:xfrm>
                    <a:prstGeom prst="rect">
                      <a:avLst/>
                    </a:prstGeom>
                  </pic:spPr>
                </pic:pic>
              </a:graphicData>
            </a:graphic>
          </wp:inline>
        </w:drawing>
      </w:r>
      <w:r>
        <w:rPr>
          <w:sz w:val="26"/>
        </w:rPr>
        <w:t>153.029 ANNEXATION, CHANGE OF JURISDICTION, ABANDONED RIGHTS-OF-WAY.</w:t>
      </w:r>
    </w:p>
    <w:p w14:paraId="438DC515" w14:textId="77777777" w:rsidR="000808A5" w:rsidRDefault="00E15829">
      <w:pPr>
        <w:numPr>
          <w:ilvl w:val="0"/>
          <w:numId w:val="54"/>
        </w:numPr>
        <w:ind w:right="52" w:firstLine="449"/>
      </w:pPr>
      <w:r>
        <w:t xml:space="preserve">Automatic zoning. Any land added to the town is automatically </w:t>
      </w:r>
      <w:proofErr w:type="gramStart"/>
      <w:r>
        <w:t>zoned</w:t>
      </w:r>
      <w:proofErr w:type="gramEnd"/>
      <w:r>
        <w:t xml:space="preserve"> the lowest residential density until such time as the Town Council approves a different zoning classification.</w:t>
      </w:r>
    </w:p>
    <w:p w14:paraId="30CE8D8C" w14:textId="77777777" w:rsidR="000808A5" w:rsidRDefault="00E15829">
      <w:pPr>
        <w:numPr>
          <w:ilvl w:val="0"/>
          <w:numId w:val="54"/>
        </w:numPr>
        <w:ind w:right="52" w:firstLine="449"/>
      </w:pPr>
      <w:r>
        <w:t xml:space="preserve">Annexations. All new additions and annexations of land to the town shall be zoned Single Household Residential Zoning District (R-1), unless otherwise classified by the Town Council as part of the annexation decision and is </w:t>
      </w:r>
      <w:proofErr w:type="spellStart"/>
      <w:r>
        <w:t>prezoned</w:t>
      </w:r>
      <w:proofErr w:type="spellEnd"/>
      <w:r>
        <w:t xml:space="preserve"> to a different zoning district following such </w:t>
      </w:r>
      <w:proofErr w:type="spellStart"/>
      <w:r>
        <w:t>prezoning</w:t>
      </w:r>
      <w:proofErr w:type="spellEnd"/>
      <w:r>
        <w:t xml:space="preserve"> procedures. The Town Council can amend the Zoning Map to reclassify the land to a different zoning classification </w:t>
      </w:r>
      <w:proofErr w:type="gramStart"/>
      <w:r>
        <w:t>at a later time</w:t>
      </w:r>
      <w:proofErr w:type="gramEnd"/>
      <w:r>
        <w:t xml:space="preserve"> following the rezoning procedures.</w:t>
      </w:r>
    </w:p>
    <w:p w14:paraId="7F19024E" w14:textId="77777777" w:rsidR="000808A5" w:rsidRDefault="00E15829">
      <w:pPr>
        <w:numPr>
          <w:ilvl w:val="0"/>
          <w:numId w:val="54"/>
        </w:numPr>
        <w:ind w:right="52" w:firstLine="449"/>
      </w:pPr>
      <w:r>
        <w:t>Abandoned rights-of-way, federal and state land. All rights-of-way abandoned, sold, or vacated by any county, town, state, or federal agency shall be assigned the same zoning classification of the adjoining land (or the acquired property when an acquisition is in conjunction with a right-of-way vacation) unless the Town Council amends the Zoning Map to reclassify the land to a different zoning classification.</w:t>
      </w:r>
    </w:p>
    <w:p w14:paraId="7D7A715A" w14:textId="77777777" w:rsidR="000808A5" w:rsidRDefault="00E15829">
      <w:pPr>
        <w:numPr>
          <w:ilvl w:val="0"/>
          <w:numId w:val="54"/>
        </w:numPr>
        <w:spacing w:after="0"/>
        <w:ind w:right="52" w:firstLine="449"/>
      </w:pPr>
      <w:r>
        <w:t xml:space="preserve">Lot </w:t>
      </w:r>
      <w:proofErr w:type="spellStart"/>
      <w:proofErr w:type="gramStart"/>
      <w:r>
        <w:t>orparcel</w:t>
      </w:r>
      <w:proofErr w:type="spellEnd"/>
      <w:proofErr w:type="gramEnd"/>
      <w:r>
        <w:t xml:space="preserve"> in more than one zoning district. A lot or parcel located in more than one zoning district may be developed as a single development. The entire lot or parcel shall be used to meet the minimum site area requirements of the more restrictive zone. The uses allowed must follow the most restrictive zone requirements until such parcel is subdivided or rezoned to one zone.</w:t>
      </w:r>
    </w:p>
    <w:p w14:paraId="5D5B962F" w14:textId="77777777" w:rsidR="000808A5" w:rsidRDefault="00E15829">
      <w:pPr>
        <w:spacing w:after="849"/>
        <w:ind w:left="62" w:right="52"/>
      </w:pPr>
      <w:r>
        <w:t>(Ord. passed 8-21-2024)</w:t>
      </w:r>
    </w:p>
    <w:p w14:paraId="1D9D7918" w14:textId="77777777" w:rsidR="000808A5" w:rsidRDefault="00E15829">
      <w:pPr>
        <w:spacing w:after="581" w:line="265" w:lineRule="auto"/>
        <w:ind w:left="380" w:right="346" w:hanging="10"/>
        <w:jc w:val="center"/>
      </w:pPr>
      <w:r>
        <w:rPr>
          <w:sz w:val="26"/>
        </w:rPr>
        <w:t>ZONING DISTRICTS AND STANDARDS</w:t>
      </w:r>
    </w:p>
    <w:p w14:paraId="3D3B5666" w14:textId="77777777" w:rsidR="000808A5" w:rsidRDefault="00E15829">
      <w:pPr>
        <w:spacing w:after="299" w:line="247" w:lineRule="auto"/>
        <w:ind w:left="53" w:firstLine="4"/>
      </w:pPr>
      <w:r>
        <w:rPr>
          <w:noProof/>
        </w:rPr>
        <w:drawing>
          <wp:inline distT="0" distB="0" distL="0" distR="0" wp14:anchorId="7F597968" wp14:editId="269398FF">
            <wp:extent cx="60960" cy="131102"/>
            <wp:effectExtent l="0" t="0" r="0" b="0"/>
            <wp:docPr id="105607" name="Picture 105607"/>
            <wp:cNvGraphicFramePr/>
            <a:graphic xmlns:a="http://schemas.openxmlformats.org/drawingml/2006/main">
              <a:graphicData uri="http://schemas.openxmlformats.org/drawingml/2006/picture">
                <pic:pic xmlns:pic="http://schemas.openxmlformats.org/drawingml/2006/picture">
                  <pic:nvPicPr>
                    <pic:cNvPr id="105607" name="Picture 105607"/>
                    <pic:cNvPicPr/>
                  </pic:nvPicPr>
                  <pic:blipFill>
                    <a:blip r:embed="rId102"/>
                    <a:stretch>
                      <a:fillRect/>
                    </a:stretch>
                  </pic:blipFill>
                  <pic:spPr>
                    <a:xfrm>
                      <a:off x="0" y="0"/>
                      <a:ext cx="60960" cy="131102"/>
                    </a:xfrm>
                    <a:prstGeom prst="rect">
                      <a:avLst/>
                    </a:prstGeom>
                  </pic:spPr>
                </pic:pic>
              </a:graphicData>
            </a:graphic>
          </wp:inline>
        </w:drawing>
      </w:r>
      <w:r>
        <w:rPr>
          <w:sz w:val="26"/>
        </w:rPr>
        <w:t xml:space="preserve"> 153.040 PURPOSE AND INTENT.</w:t>
      </w:r>
    </w:p>
    <w:p w14:paraId="286E683D" w14:textId="77777777" w:rsidR="000808A5" w:rsidRDefault="00E15829">
      <w:pPr>
        <w:spacing w:after="17"/>
        <w:ind w:left="62" w:right="52" w:firstLine="442"/>
      </w:pPr>
      <w:r>
        <w:lastRenderedPageBreak/>
        <w:t>The purposes and intent of this subchapter are to describe the various zoning districts and establish the allowed uses, dimensional standards, and other standards that govern development in each district. This subchapter also establishes the standards for certain zoning overlay districts and a Planned Unit Development (PUD) Floating Zoning District.</w:t>
      </w:r>
    </w:p>
    <w:p w14:paraId="2EA1B631" w14:textId="77777777" w:rsidR="000808A5" w:rsidRDefault="00E15829">
      <w:pPr>
        <w:spacing w:after="568"/>
        <w:ind w:left="62" w:right="52"/>
      </w:pPr>
      <w:r>
        <w:t>(Ord. passed 8-21-2024)</w:t>
      </w:r>
    </w:p>
    <w:p w14:paraId="0CD73AF7" w14:textId="77777777" w:rsidR="000808A5" w:rsidRDefault="00E15829">
      <w:pPr>
        <w:spacing w:after="315" w:line="247" w:lineRule="auto"/>
        <w:ind w:left="43" w:firstLine="4"/>
      </w:pPr>
      <w:r>
        <w:rPr>
          <w:noProof/>
        </w:rPr>
        <w:drawing>
          <wp:inline distT="0" distB="0" distL="0" distR="0" wp14:anchorId="07613F30" wp14:editId="38C1D208">
            <wp:extent cx="57912" cy="128053"/>
            <wp:effectExtent l="0" t="0" r="0" b="0"/>
            <wp:docPr id="105608" name="Picture 105608"/>
            <wp:cNvGraphicFramePr/>
            <a:graphic xmlns:a="http://schemas.openxmlformats.org/drawingml/2006/main">
              <a:graphicData uri="http://schemas.openxmlformats.org/drawingml/2006/picture">
                <pic:pic xmlns:pic="http://schemas.openxmlformats.org/drawingml/2006/picture">
                  <pic:nvPicPr>
                    <pic:cNvPr id="105608" name="Picture 105608"/>
                    <pic:cNvPicPr/>
                  </pic:nvPicPr>
                  <pic:blipFill>
                    <a:blip r:embed="rId103"/>
                    <a:stretch>
                      <a:fillRect/>
                    </a:stretch>
                  </pic:blipFill>
                  <pic:spPr>
                    <a:xfrm>
                      <a:off x="0" y="0"/>
                      <a:ext cx="57912" cy="128053"/>
                    </a:xfrm>
                    <a:prstGeom prst="rect">
                      <a:avLst/>
                    </a:prstGeom>
                  </pic:spPr>
                </pic:pic>
              </a:graphicData>
            </a:graphic>
          </wp:inline>
        </w:drawing>
      </w:r>
      <w:r>
        <w:rPr>
          <w:sz w:val="26"/>
        </w:rPr>
        <w:t xml:space="preserve"> 153.041 USES DEFINED.</w:t>
      </w:r>
    </w:p>
    <w:p w14:paraId="37FDBBF2" w14:textId="77777777" w:rsidR="000808A5" w:rsidRDefault="00E15829">
      <w:pPr>
        <w:numPr>
          <w:ilvl w:val="0"/>
          <w:numId w:val="55"/>
        </w:numPr>
        <w:spacing w:after="329"/>
        <w:ind w:right="52" w:firstLine="451"/>
      </w:pPr>
      <w:r>
        <w:t>Allowed uses. The description of each zoning district contains a table entitled "allowed uses" that establishes the uses allowed in the zoning district.</w:t>
      </w:r>
    </w:p>
    <w:p w14:paraId="1C1FFED2" w14:textId="77777777" w:rsidR="000808A5" w:rsidRDefault="00E15829">
      <w:pPr>
        <w:numPr>
          <w:ilvl w:val="0"/>
          <w:numId w:val="55"/>
        </w:numPr>
        <w:ind w:right="52" w:firstLine="451"/>
      </w:pPr>
      <w:r>
        <w:t>Permitted uses. Uses that are listed as "permitted" uses are allowed as "outright uses" or as a matter of right upon the issuance of a zoning conformance permit. A zoning conformance permit shall be issued pursuant to the procedures of this chapter, provided the development or use complies with all applicable standards of this chapter, including the standards of general applicability and any specific standards referenced in the allowed uses table.</w:t>
      </w:r>
    </w:p>
    <w:p w14:paraId="127F71D8" w14:textId="77777777" w:rsidR="000808A5" w:rsidRDefault="00E15829">
      <w:pPr>
        <w:numPr>
          <w:ilvl w:val="0"/>
          <w:numId w:val="55"/>
        </w:numPr>
        <w:ind w:right="52" w:firstLine="451"/>
      </w:pPr>
      <w:r>
        <w:t>Use specific standards. Specific standards that apply to certain uses are referenced in the allowed uses tables for each zoning district. The specific standards in the referenced sections apply in addition to the standards and procedures of general applicability that are established in this chapter to apply to all development and land uses.</w:t>
      </w:r>
    </w:p>
    <w:p w14:paraId="3E3F1DBF" w14:textId="77777777" w:rsidR="000808A5" w:rsidRDefault="00E15829">
      <w:pPr>
        <w:numPr>
          <w:ilvl w:val="0"/>
          <w:numId w:val="55"/>
        </w:numPr>
        <w:ind w:right="52" w:firstLine="451"/>
      </w:pPr>
      <w:r>
        <w:t>Conditional uses. Uses that are listed as "conditional" uses are allowed with a conditional use permit (cup) pursuant to 153.195 through 153.198. A CUP may be issued at the discretion of the Zoning Commission, pursuant to the procedures of this chapter, provided that the development complies with the standards of general applicability and the applicable CUP standards, and the Zoning Commission makes certain CUP findings of fact.</w:t>
      </w:r>
    </w:p>
    <w:p w14:paraId="1664FDA8" w14:textId="77777777" w:rsidR="000808A5" w:rsidRDefault="00E15829">
      <w:pPr>
        <w:numPr>
          <w:ilvl w:val="0"/>
          <w:numId w:val="55"/>
        </w:numPr>
        <w:ind w:right="52" w:firstLine="451"/>
      </w:pPr>
      <w:r>
        <w:t xml:space="preserve">Conditional use findings. Approval of a CUP requires the Zoning Commission to make certain findings of </w:t>
      </w:r>
      <w:proofErr w:type="gramStart"/>
      <w:r>
        <w:t>fact</w:t>
      </w:r>
      <w:proofErr w:type="gramEnd"/>
      <w:r>
        <w:t xml:space="preserve"> as established in conditional uses.</w:t>
      </w:r>
    </w:p>
    <w:p w14:paraId="3B63E4A2" w14:textId="77777777" w:rsidR="000808A5" w:rsidRDefault="00E15829">
      <w:pPr>
        <w:numPr>
          <w:ilvl w:val="0"/>
          <w:numId w:val="55"/>
        </w:numPr>
        <w:ind w:right="52" w:firstLine="451"/>
      </w:pPr>
      <w:r>
        <w:t>Accessory uses. Accessory uses and accessory buildings as defined in 153.011 shall be allowed in all zoning districts.</w:t>
      </w:r>
    </w:p>
    <w:p w14:paraId="0246E316" w14:textId="77777777" w:rsidR="000808A5" w:rsidRDefault="00E15829">
      <w:pPr>
        <w:numPr>
          <w:ilvl w:val="0"/>
          <w:numId w:val="55"/>
        </w:numPr>
        <w:ind w:right="52" w:firstLine="451"/>
      </w:pPr>
      <w:r>
        <w:t xml:space="preserve">Prohibited </w:t>
      </w:r>
      <w:proofErr w:type="gramStart"/>
      <w:r>
        <w:t>uses</w:t>
      </w:r>
      <w:proofErr w:type="gramEnd"/>
      <w:r>
        <w:t>. If a use is listed as prohibited, it is expressly forbidden in that district.</w:t>
      </w:r>
    </w:p>
    <w:p w14:paraId="74827A5C" w14:textId="77777777" w:rsidR="000808A5" w:rsidRDefault="00E15829">
      <w:pPr>
        <w:numPr>
          <w:ilvl w:val="0"/>
          <w:numId w:val="55"/>
        </w:numPr>
        <w:ind w:right="52" w:firstLine="451"/>
      </w:pPr>
      <w:r>
        <w:rPr>
          <w:noProof/>
        </w:rPr>
        <w:drawing>
          <wp:anchor distT="0" distB="0" distL="114300" distR="114300" simplePos="0" relativeHeight="251666432" behindDoc="0" locked="0" layoutInCell="1" allowOverlap="0" wp14:anchorId="7EA33C38" wp14:editId="574A1CD7">
            <wp:simplePos x="0" y="0"/>
            <wp:positionH relativeFrom="page">
              <wp:posOffset>338328</wp:posOffset>
            </wp:positionH>
            <wp:positionV relativeFrom="page">
              <wp:posOffset>5036733</wp:posOffset>
            </wp:positionV>
            <wp:extent cx="3048" cy="3049"/>
            <wp:effectExtent l="0" t="0" r="0" b="0"/>
            <wp:wrapSquare wrapText="bothSides"/>
            <wp:docPr id="108620" name="Picture 108620"/>
            <wp:cNvGraphicFramePr/>
            <a:graphic xmlns:a="http://schemas.openxmlformats.org/drawingml/2006/main">
              <a:graphicData uri="http://schemas.openxmlformats.org/drawingml/2006/picture">
                <pic:pic xmlns:pic="http://schemas.openxmlformats.org/drawingml/2006/picture">
                  <pic:nvPicPr>
                    <pic:cNvPr id="108620" name="Picture 108620"/>
                    <pic:cNvPicPr/>
                  </pic:nvPicPr>
                  <pic:blipFill>
                    <a:blip r:embed="rId99"/>
                    <a:stretch>
                      <a:fillRect/>
                    </a:stretch>
                  </pic:blipFill>
                  <pic:spPr>
                    <a:xfrm>
                      <a:off x="0" y="0"/>
                      <a:ext cx="3048" cy="3049"/>
                    </a:xfrm>
                    <a:prstGeom prst="rect">
                      <a:avLst/>
                    </a:prstGeom>
                  </pic:spPr>
                </pic:pic>
              </a:graphicData>
            </a:graphic>
          </wp:anchor>
        </w:drawing>
      </w:r>
      <w:r>
        <w:rPr>
          <w:noProof/>
        </w:rPr>
        <w:drawing>
          <wp:anchor distT="0" distB="0" distL="114300" distR="114300" simplePos="0" relativeHeight="251667456" behindDoc="0" locked="0" layoutInCell="1" allowOverlap="0" wp14:anchorId="51413E8B" wp14:editId="4F093D8D">
            <wp:simplePos x="0" y="0"/>
            <wp:positionH relativeFrom="page">
              <wp:posOffset>338328</wp:posOffset>
            </wp:positionH>
            <wp:positionV relativeFrom="page">
              <wp:posOffset>5055026</wp:posOffset>
            </wp:positionV>
            <wp:extent cx="3048" cy="3049"/>
            <wp:effectExtent l="0" t="0" r="0" b="0"/>
            <wp:wrapSquare wrapText="bothSides"/>
            <wp:docPr id="108621" name="Picture 108621"/>
            <wp:cNvGraphicFramePr/>
            <a:graphic xmlns:a="http://schemas.openxmlformats.org/drawingml/2006/main">
              <a:graphicData uri="http://schemas.openxmlformats.org/drawingml/2006/picture">
                <pic:pic xmlns:pic="http://schemas.openxmlformats.org/drawingml/2006/picture">
                  <pic:nvPicPr>
                    <pic:cNvPr id="108621" name="Picture 108621"/>
                    <pic:cNvPicPr/>
                  </pic:nvPicPr>
                  <pic:blipFill>
                    <a:blip r:embed="rId99"/>
                    <a:stretch>
                      <a:fillRect/>
                    </a:stretch>
                  </pic:blipFill>
                  <pic:spPr>
                    <a:xfrm>
                      <a:off x="0" y="0"/>
                      <a:ext cx="3048" cy="3049"/>
                    </a:xfrm>
                    <a:prstGeom prst="rect">
                      <a:avLst/>
                    </a:prstGeom>
                  </pic:spPr>
                </pic:pic>
              </a:graphicData>
            </a:graphic>
          </wp:anchor>
        </w:drawing>
      </w:r>
      <w:r>
        <w:t>Uses not listed (unidentified uses). If a use is not listed as either a permitted or conditional use, it is not allowed in the district unless the use receives a zoning conformance permit and is subject to provisions in division (I) below.</w:t>
      </w:r>
    </w:p>
    <w:p w14:paraId="4C9D248B" w14:textId="77777777" w:rsidR="000808A5" w:rsidRDefault="00E15829">
      <w:pPr>
        <w:numPr>
          <w:ilvl w:val="0"/>
          <w:numId w:val="55"/>
        </w:numPr>
        <w:ind w:right="52" w:firstLine="451"/>
      </w:pPr>
      <w:r>
        <w:lastRenderedPageBreak/>
        <w:t>(1) The goal of this chapter is to allow flexible uses in zones, especially as uses and technology continue to evolve. If a proposed use is not listed in the allowed uses table, it may be considered an allowed use if the Zoning Administrator determines the proposed use is sufficiently similar to one of the uses listed in the allowed uses table. If a similar use determination is made in the affirmative, the proposed use shall be an authorized use with the same permissions and restrictions as the use to which</w:t>
      </w:r>
      <w:r>
        <w:t xml:space="preserve"> it is determined to be similar. The Zoning Administrator shall submit a public notice for publishing in the next issue of the official paper of the town following all decisions to approve or deny a similar use determination. The notice shall be in accordance with public notice. Any aggrieved party may appeal the Zoning Administrator's decision within 30 calendar days of the date the notice appeared in the official paper of the town, pursuant to 153.299(B).</w:t>
      </w:r>
    </w:p>
    <w:p w14:paraId="438FC27C" w14:textId="77777777" w:rsidR="000808A5" w:rsidRDefault="00E15829">
      <w:pPr>
        <w:spacing w:after="0"/>
        <w:ind w:left="62" w:right="52" w:firstLine="878"/>
      </w:pPr>
      <w:r>
        <w:t xml:space="preserve">(2) A use that meets the standards and notification procedures of this division (I) shall receive a letter authorizing such use to proceed in the zone in which it is currently located. The permitted use shall only be authorized for that zone in which it </w:t>
      </w:r>
      <w:proofErr w:type="gramStart"/>
      <w:r>
        <w:t>located</w:t>
      </w:r>
      <w:proofErr w:type="gramEnd"/>
      <w:r>
        <w:t xml:space="preserve"> and may not be switched to a different zone. The zoning conformance letter shall be maintained in the Town Clerk-Treasurer's office and kept on file for the perpetuity of </w:t>
      </w:r>
      <w:proofErr w:type="gramStart"/>
      <w:r>
        <w:t>the use</w:t>
      </w:r>
      <w:proofErr w:type="gramEnd"/>
      <w:r>
        <w:t xml:space="preserve">. If </w:t>
      </w:r>
      <w:proofErr w:type="gramStart"/>
      <w:r>
        <w:t>no</w:t>
      </w:r>
      <w:proofErr w:type="gramEnd"/>
      <w:r>
        <w:t xml:space="preserve"> instance shall a nonconforming use be granted a zoning conformance permit.</w:t>
      </w:r>
    </w:p>
    <w:p w14:paraId="7D24EEA7" w14:textId="77777777" w:rsidR="000808A5" w:rsidRDefault="00E15829">
      <w:pPr>
        <w:ind w:left="62" w:right="52"/>
      </w:pPr>
      <w:r>
        <w:t>(Ord. passed 8-21-2024)</w:t>
      </w:r>
    </w:p>
    <w:p w14:paraId="0CE4742F" w14:textId="77777777" w:rsidR="000808A5" w:rsidRDefault="00E15829">
      <w:pPr>
        <w:spacing w:after="257" w:line="247" w:lineRule="auto"/>
        <w:ind w:left="263" w:firstLine="4"/>
      </w:pPr>
      <w:r>
        <w:rPr>
          <w:sz w:val="26"/>
        </w:rPr>
        <w:t>153.042 STANDARDS.</w:t>
      </w:r>
    </w:p>
    <w:p w14:paraId="3349D7C3" w14:textId="77777777" w:rsidR="000808A5" w:rsidRDefault="00E15829">
      <w:pPr>
        <w:numPr>
          <w:ilvl w:val="0"/>
          <w:numId w:val="56"/>
        </w:numPr>
        <w:ind w:right="52" w:firstLine="442"/>
      </w:pPr>
      <w:r>
        <w:t xml:space="preserve">Dimensional standards. The description of each district contains a table entitled "dimensional standards" that establishes </w:t>
      </w:r>
      <w:proofErr w:type="gramStart"/>
      <w:r>
        <w:t>the dimensional</w:t>
      </w:r>
      <w:proofErr w:type="gramEnd"/>
      <w:r>
        <w:t xml:space="preserve"> limitations on all development within the district.</w:t>
      </w:r>
    </w:p>
    <w:p w14:paraId="32E71F85" w14:textId="77777777" w:rsidR="000808A5" w:rsidRDefault="00E15829">
      <w:pPr>
        <w:numPr>
          <w:ilvl w:val="0"/>
          <w:numId w:val="56"/>
        </w:numPr>
        <w:spacing w:after="828"/>
        <w:ind w:right="52" w:firstLine="442"/>
      </w:pPr>
      <w:r>
        <w:t xml:space="preserve">Specific district standards. Each district contains a division that establishes development standards that are specific to the </w:t>
      </w:r>
      <w:proofErr w:type="gramStart"/>
      <w:r>
        <w:t>particular zoning</w:t>
      </w:r>
      <w:proofErr w:type="gramEnd"/>
      <w:r>
        <w:t xml:space="preserve"> district. (Ord. passed 8-21-2024)</w:t>
      </w:r>
    </w:p>
    <w:p w14:paraId="67B0F653" w14:textId="77777777" w:rsidR="000808A5" w:rsidRDefault="00E15829">
      <w:pPr>
        <w:spacing w:after="541" w:line="265" w:lineRule="auto"/>
        <w:ind w:left="380" w:right="269" w:hanging="10"/>
        <w:jc w:val="center"/>
      </w:pPr>
      <w:r>
        <w:rPr>
          <w:sz w:val="26"/>
        </w:rPr>
        <w:t>RESIDENTIAL SINGLE-FAMILY ZONING DISTRICT (R-1)</w:t>
      </w:r>
    </w:p>
    <w:p w14:paraId="0AE6B329" w14:textId="77777777" w:rsidR="000808A5" w:rsidRDefault="00E15829">
      <w:pPr>
        <w:spacing w:after="257" w:line="247" w:lineRule="auto"/>
        <w:ind w:left="263" w:firstLine="4"/>
      </w:pPr>
      <w:r>
        <w:rPr>
          <w:sz w:val="26"/>
        </w:rPr>
        <w:t>153.055 PURPOSE AND INTENT.</w:t>
      </w:r>
    </w:p>
    <w:p w14:paraId="4F73D9AD" w14:textId="77777777" w:rsidR="000808A5" w:rsidRDefault="00E15829">
      <w:pPr>
        <w:spacing w:after="0"/>
        <w:ind w:left="62" w:right="52" w:firstLine="437"/>
      </w:pPr>
      <w:r>
        <w:t>The purpose and intent of the R-1 Zoning District is to provide for newly constructed, low density, single-household residential development, including guest houses, to conform to the system of service available, the slope of the land or other limiting factors, to provide for such community facilities and services as will serve the area's population while protecting the residential quality of the area.</w:t>
      </w:r>
    </w:p>
    <w:p w14:paraId="2A729B04" w14:textId="77777777" w:rsidR="000808A5" w:rsidRDefault="00E15829">
      <w:pPr>
        <w:spacing w:after="559"/>
        <w:ind w:left="62" w:right="52"/>
      </w:pPr>
      <w:r>
        <w:t>(Ord. passed 8-21-2024)</w:t>
      </w:r>
    </w:p>
    <w:p w14:paraId="09B1A1C7" w14:textId="77777777" w:rsidR="000808A5" w:rsidRDefault="00E15829">
      <w:pPr>
        <w:spacing w:after="257" w:line="247" w:lineRule="auto"/>
        <w:ind w:left="263" w:firstLine="4"/>
      </w:pPr>
      <w:r>
        <w:rPr>
          <w:sz w:val="26"/>
        </w:rPr>
        <w:lastRenderedPageBreak/>
        <w:t>153.056 LAND USES.</w:t>
      </w:r>
    </w:p>
    <w:p w14:paraId="7E98010B" w14:textId="77777777" w:rsidR="000808A5" w:rsidRDefault="00E15829">
      <w:pPr>
        <w:spacing w:after="0"/>
        <w:ind w:left="62" w:right="52" w:firstLine="446"/>
      </w:pPr>
      <w:r>
        <w:t>Permitted and conditional uses allowed in the R-1 District are in allowed uses. All conditional uses must comply with 153.195 through 153.198. Some permitted uses shall comply with specific standards as referenced in this subchapter. All uses shall comply with 153.235 through 153.242.</w:t>
      </w:r>
    </w:p>
    <w:p w14:paraId="286CF437" w14:textId="77777777" w:rsidR="000808A5" w:rsidRDefault="00E15829">
      <w:pPr>
        <w:spacing w:after="557"/>
        <w:ind w:left="62" w:right="52"/>
      </w:pPr>
      <w:r>
        <w:t>(Ord. passed 8-21-2024)</w:t>
      </w:r>
    </w:p>
    <w:p w14:paraId="76E1A723" w14:textId="77777777" w:rsidR="000808A5" w:rsidRDefault="00E15829">
      <w:pPr>
        <w:spacing w:after="257" w:line="247" w:lineRule="auto"/>
        <w:ind w:left="115" w:firstLine="4"/>
      </w:pPr>
      <w:r>
        <w:rPr>
          <w:noProof/>
        </w:rPr>
        <w:drawing>
          <wp:inline distT="0" distB="0" distL="0" distR="0" wp14:anchorId="308B2902" wp14:editId="65B102F2">
            <wp:extent cx="57912" cy="128053"/>
            <wp:effectExtent l="0" t="0" r="0" b="0"/>
            <wp:docPr id="110612" name="Picture 110612"/>
            <wp:cNvGraphicFramePr/>
            <a:graphic xmlns:a="http://schemas.openxmlformats.org/drawingml/2006/main">
              <a:graphicData uri="http://schemas.openxmlformats.org/drawingml/2006/picture">
                <pic:pic xmlns:pic="http://schemas.openxmlformats.org/drawingml/2006/picture">
                  <pic:nvPicPr>
                    <pic:cNvPr id="110612" name="Picture 110612"/>
                    <pic:cNvPicPr/>
                  </pic:nvPicPr>
                  <pic:blipFill>
                    <a:blip r:embed="rId104"/>
                    <a:stretch>
                      <a:fillRect/>
                    </a:stretch>
                  </pic:blipFill>
                  <pic:spPr>
                    <a:xfrm>
                      <a:off x="0" y="0"/>
                      <a:ext cx="57912" cy="128053"/>
                    </a:xfrm>
                    <a:prstGeom prst="rect">
                      <a:avLst/>
                    </a:prstGeom>
                  </pic:spPr>
                </pic:pic>
              </a:graphicData>
            </a:graphic>
          </wp:inline>
        </w:drawing>
      </w:r>
      <w:r>
        <w:rPr>
          <w:sz w:val="26"/>
        </w:rPr>
        <w:t xml:space="preserve"> 153.057 SPECIFIC DISTRICT STANDARDS.</w:t>
      </w:r>
    </w:p>
    <w:p w14:paraId="49D5DCA8" w14:textId="77777777" w:rsidR="000808A5" w:rsidRDefault="00E15829">
      <w:pPr>
        <w:spacing w:after="252"/>
        <w:ind w:left="542" w:right="52"/>
      </w:pPr>
      <w:r>
        <w:t>The following standards shall apply to development in the R-1 Zoning District.</w:t>
      </w:r>
    </w:p>
    <w:p w14:paraId="2C7EE516" w14:textId="77777777" w:rsidR="000808A5" w:rsidRDefault="00E15829">
      <w:pPr>
        <w:numPr>
          <w:ilvl w:val="0"/>
          <w:numId w:val="57"/>
        </w:numPr>
        <w:ind w:right="52" w:firstLine="442"/>
      </w:pPr>
      <w:r>
        <w:t>One dwelling. Residential lots shall contain no more than one principal dwelling unit and one guest house.</w:t>
      </w:r>
    </w:p>
    <w:p w14:paraId="1B273E7B" w14:textId="77777777" w:rsidR="000808A5" w:rsidRDefault="00E15829">
      <w:pPr>
        <w:numPr>
          <w:ilvl w:val="0"/>
          <w:numId w:val="57"/>
        </w:numPr>
        <w:ind w:right="52" w:firstLine="442"/>
      </w:pPr>
      <w:r>
        <w:t>Sidewalk. Continuous sidewalks shall be provided across the street fronts of property and shall connect to the existing or proposed sidewalk system. Corner and reverse frontage lots shall provide sidewalks on all sides of the property fronting a street. All new and existing structures meeting the requirements in 153.240(E) shall provide sidewalks including ADA standards.</w:t>
      </w:r>
    </w:p>
    <w:p w14:paraId="4B94C515" w14:textId="77777777" w:rsidR="000808A5" w:rsidRDefault="00E15829">
      <w:pPr>
        <w:numPr>
          <w:ilvl w:val="0"/>
          <w:numId w:val="57"/>
        </w:numPr>
        <w:ind w:right="52" w:firstLine="442"/>
      </w:pPr>
      <w:r>
        <w:t>Fences, front setback. Fences shall not exceed 72 inches in height. Fencing located in the required front yard setback area shall not exceed 36 inches in height.</w:t>
      </w:r>
    </w:p>
    <w:p w14:paraId="25598CA6" w14:textId="77777777" w:rsidR="000808A5" w:rsidRDefault="00E15829">
      <w:pPr>
        <w:numPr>
          <w:ilvl w:val="0"/>
          <w:numId w:val="57"/>
        </w:numPr>
        <w:ind w:right="52" w:firstLine="442"/>
      </w:pPr>
      <w:r>
        <w:t xml:space="preserve">Yard. Every part of </w:t>
      </w:r>
      <w:proofErr w:type="gramStart"/>
      <w:r>
        <w:t>a required</w:t>
      </w:r>
      <w:proofErr w:type="gramEnd"/>
      <w:r>
        <w:t xml:space="preserve"> yard shall be open to the sky, unobstructed by any structure, including the roof overhang and shall have a minimum of 50% of vegetative landscaping. Drought tolerant species are encouraged. No yard shall be completely paved or constructed of impervious surfaces.</w:t>
      </w:r>
    </w:p>
    <w:p w14:paraId="777583DC" w14:textId="77777777" w:rsidR="000808A5" w:rsidRDefault="00E15829">
      <w:pPr>
        <w:numPr>
          <w:ilvl w:val="0"/>
          <w:numId w:val="57"/>
        </w:numPr>
        <w:ind w:right="52" w:firstLine="442"/>
      </w:pPr>
      <w:r>
        <w:t>Accessory structures.</w:t>
      </w:r>
    </w:p>
    <w:p w14:paraId="72507AAB" w14:textId="77777777" w:rsidR="000808A5" w:rsidRDefault="00E15829">
      <w:pPr>
        <w:numPr>
          <w:ilvl w:val="1"/>
          <w:numId w:val="57"/>
        </w:numPr>
        <w:spacing w:after="248"/>
        <w:ind w:right="52" w:firstLine="878"/>
      </w:pPr>
      <w:r>
        <w:t xml:space="preserve">Accessory structures that are incidental to </w:t>
      </w:r>
      <w:proofErr w:type="gramStart"/>
      <w:r>
        <w:t>the primary</w:t>
      </w:r>
      <w:proofErr w:type="gramEnd"/>
      <w:r>
        <w:t xml:space="preserve"> use are permitted and may include garages, shacks, sheds, or similar storage areas. Accessory structures shall be a minimum often feet from any rear property line and/or building used for residential purposes on the same or adjoining property and shall not </w:t>
      </w:r>
      <w:proofErr w:type="gramStart"/>
      <w:r>
        <w:t>be located in</w:t>
      </w:r>
      <w:proofErr w:type="gramEnd"/>
      <w:r>
        <w:t xml:space="preserve"> required setbacks. Accessory structures shall not exceed the primary building height.</w:t>
      </w:r>
    </w:p>
    <w:p w14:paraId="147ED3C1" w14:textId="77777777" w:rsidR="000808A5" w:rsidRDefault="00E15829">
      <w:pPr>
        <w:numPr>
          <w:ilvl w:val="1"/>
          <w:numId w:val="57"/>
        </w:numPr>
        <w:spacing w:after="6"/>
        <w:ind w:right="52" w:firstLine="878"/>
      </w:pPr>
      <w:r>
        <w:t xml:space="preserve">The accessory building must have outside material covering </w:t>
      </w:r>
      <w:proofErr w:type="gramStart"/>
      <w:r>
        <w:t>similar to</w:t>
      </w:r>
      <w:proofErr w:type="gramEnd"/>
      <w:r>
        <w:t xml:space="preserve"> that of the main unit and match the architectural style. No structure of a temporary character, tent, shack, garage, or other building shall be used on any lot at any time as a residence either temporarily or permanently. All accessory structures are prohibited until the primary structure is constructed. Concurrent construction </w:t>
      </w:r>
      <w:proofErr w:type="gramStart"/>
      <w:r>
        <w:t>for</w:t>
      </w:r>
      <w:proofErr w:type="gramEnd"/>
      <w:r>
        <w:t xml:space="preserve"> </w:t>
      </w:r>
      <w:proofErr w:type="gramStart"/>
      <w:r>
        <w:t>accessory</w:t>
      </w:r>
      <w:proofErr w:type="gramEnd"/>
      <w:r>
        <w:t xml:space="preserve"> and primary structures is allowed.</w:t>
      </w:r>
    </w:p>
    <w:p w14:paraId="608E60AA" w14:textId="77777777" w:rsidR="000808A5" w:rsidRDefault="00E15829">
      <w:pPr>
        <w:spacing w:after="571"/>
        <w:ind w:left="62" w:right="52"/>
      </w:pPr>
      <w:r>
        <w:lastRenderedPageBreak/>
        <w:t>(Ord. passed 8-21-2024) Penalty, see 10.99</w:t>
      </w:r>
    </w:p>
    <w:p w14:paraId="511F3385" w14:textId="77777777" w:rsidR="000808A5" w:rsidRDefault="00E15829">
      <w:pPr>
        <w:spacing w:after="283" w:line="247" w:lineRule="auto"/>
        <w:ind w:left="263" w:firstLine="4"/>
      </w:pPr>
      <w:r>
        <w:rPr>
          <w:sz w:val="26"/>
        </w:rPr>
        <w:t>153.058 ALLOWED USES.</w:t>
      </w:r>
    </w:p>
    <w:p w14:paraId="35086662" w14:textId="77777777" w:rsidR="000808A5" w:rsidRDefault="00E15829">
      <w:pPr>
        <w:numPr>
          <w:ilvl w:val="0"/>
          <w:numId w:val="58"/>
        </w:numPr>
        <w:ind w:right="52" w:hanging="442"/>
      </w:pPr>
      <w:proofErr w:type="spellStart"/>
      <w:r>
        <w:t>Pennitted</w:t>
      </w:r>
      <w:proofErr w:type="spellEnd"/>
      <w:r>
        <w:t>.</w:t>
      </w:r>
    </w:p>
    <w:p w14:paraId="1E4C9B1D" w14:textId="77777777" w:rsidR="000808A5" w:rsidRDefault="00E15829">
      <w:pPr>
        <w:numPr>
          <w:ilvl w:val="1"/>
          <w:numId w:val="58"/>
        </w:numPr>
        <w:ind w:right="52" w:hanging="864"/>
      </w:pPr>
      <w:r>
        <w:t>Single household;</w:t>
      </w:r>
    </w:p>
    <w:p w14:paraId="7BE77562" w14:textId="77777777" w:rsidR="000808A5" w:rsidRDefault="00E15829">
      <w:pPr>
        <w:numPr>
          <w:ilvl w:val="1"/>
          <w:numId w:val="58"/>
        </w:numPr>
        <w:ind w:right="52" w:hanging="864"/>
      </w:pPr>
      <w:r>
        <w:t>Day care, home;</w:t>
      </w:r>
      <w:r>
        <w:rPr>
          <w:noProof/>
        </w:rPr>
        <w:drawing>
          <wp:inline distT="0" distB="0" distL="0" distR="0" wp14:anchorId="52CAFA38" wp14:editId="4FEE1D4B">
            <wp:extent cx="12192" cy="6098"/>
            <wp:effectExtent l="0" t="0" r="0" b="0"/>
            <wp:docPr id="112326" name="Picture 112326"/>
            <wp:cNvGraphicFramePr/>
            <a:graphic xmlns:a="http://schemas.openxmlformats.org/drawingml/2006/main">
              <a:graphicData uri="http://schemas.openxmlformats.org/drawingml/2006/picture">
                <pic:pic xmlns:pic="http://schemas.openxmlformats.org/drawingml/2006/picture">
                  <pic:nvPicPr>
                    <pic:cNvPr id="112326" name="Picture 112326"/>
                    <pic:cNvPicPr/>
                  </pic:nvPicPr>
                  <pic:blipFill>
                    <a:blip r:embed="rId105"/>
                    <a:stretch>
                      <a:fillRect/>
                    </a:stretch>
                  </pic:blipFill>
                  <pic:spPr>
                    <a:xfrm>
                      <a:off x="0" y="0"/>
                      <a:ext cx="12192" cy="6098"/>
                    </a:xfrm>
                    <a:prstGeom prst="rect">
                      <a:avLst/>
                    </a:prstGeom>
                  </pic:spPr>
                </pic:pic>
              </a:graphicData>
            </a:graphic>
          </wp:inline>
        </w:drawing>
      </w:r>
    </w:p>
    <w:p w14:paraId="798F263C" w14:textId="77777777" w:rsidR="000808A5" w:rsidRDefault="00E15829">
      <w:pPr>
        <w:numPr>
          <w:ilvl w:val="1"/>
          <w:numId w:val="58"/>
        </w:numPr>
        <w:ind w:right="52" w:hanging="864"/>
      </w:pPr>
      <w:r>
        <w:t>Home occupation;</w:t>
      </w:r>
    </w:p>
    <w:p w14:paraId="03BAD2E6" w14:textId="77777777" w:rsidR="000808A5" w:rsidRDefault="00E15829">
      <w:pPr>
        <w:numPr>
          <w:ilvl w:val="1"/>
          <w:numId w:val="58"/>
        </w:numPr>
        <w:spacing w:after="300"/>
        <w:ind w:right="52" w:hanging="864"/>
      </w:pPr>
      <w:r>
        <w:t>Accessory building;</w:t>
      </w:r>
    </w:p>
    <w:p w14:paraId="313961DA" w14:textId="77777777" w:rsidR="000808A5" w:rsidRDefault="00E15829">
      <w:pPr>
        <w:numPr>
          <w:ilvl w:val="1"/>
          <w:numId w:val="58"/>
        </w:numPr>
        <w:ind w:right="52" w:hanging="864"/>
      </w:pPr>
      <w:r>
        <w:t>Public parks and recreation;</w:t>
      </w:r>
    </w:p>
    <w:p w14:paraId="016BA6B1" w14:textId="77777777" w:rsidR="000808A5" w:rsidRDefault="00E15829">
      <w:pPr>
        <w:numPr>
          <w:ilvl w:val="1"/>
          <w:numId w:val="58"/>
        </w:numPr>
        <w:ind w:right="52" w:hanging="864"/>
      </w:pPr>
      <w:r>
        <w:t>Guest house;</w:t>
      </w:r>
    </w:p>
    <w:p w14:paraId="19E67426" w14:textId="77777777" w:rsidR="000808A5" w:rsidRDefault="00E15829">
      <w:pPr>
        <w:numPr>
          <w:ilvl w:val="1"/>
          <w:numId w:val="58"/>
        </w:numPr>
        <w:ind w:right="52" w:hanging="864"/>
      </w:pPr>
      <w:r>
        <w:t xml:space="preserve">Assisted living, eight or fewer </w:t>
      </w:r>
      <w:proofErr w:type="gramStart"/>
      <w:r>
        <w:t>persons</w:t>
      </w:r>
      <w:proofErr w:type="gramEnd"/>
      <w:r>
        <w:t xml:space="preserve"> served;</w:t>
      </w:r>
    </w:p>
    <w:p w14:paraId="390290DA" w14:textId="77777777" w:rsidR="000808A5" w:rsidRDefault="00E15829">
      <w:pPr>
        <w:numPr>
          <w:ilvl w:val="1"/>
          <w:numId w:val="58"/>
        </w:numPr>
        <w:ind w:right="52" w:hanging="864"/>
      </w:pPr>
      <w:r>
        <w:t>Public or public facility buildings and facilities;</w:t>
      </w:r>
    </w:p>
    <w:p w14:paraId="327BBF45" w14:textId="77777777" w:rsidR="000808A5" w:rsidRDefault="00E15829">
      <w:pPr>
        <w:numPr>
          <w:ilvl w:val="1"/>
          <w:numId w:val="58"/>
        </w:numPr>
        <w:ind w:right="52" w:hanging="864"/>
      </w:pPr>
      <w:r>
        <w:t>Temporary buildings; and</w:t>
      </w:r>
    </w:p>
    <w:p w14:paraId="5065818C" w14:textId="77777777" w:rsidR="000808A5" w:rsidRDefault="00E15829">
      <w:pPr>
        <w:numPr>
          <w:ilvl w:val="1"/>
          <w:numId w:val="58"/>
        </w:numPr>
        <w:ind w:right="52" w:hanging="864"/>
      </w:pPr>
      <w:r>
        <w:t>Worship facility.</w:t>
      </w:r>
    </w:p>
    <w:p w14:paraId="6127BCA3" w14:textId="77777777" w:rsidR="000808A5" w:rsidRDefault="00E15829">
      <w:pPr>
        <w:numPr>
          <w:ilvl w:val="0"/>
          <w:numId w:val="58"/>
        </w:numPr>
        <w:ind w:right="52" w:hanging="442"/>
      </w:pPr>
      <w:r>
        <w:t>Conditional.</w:t>
      </w:r>
    </w:p>
    <w:p w14:paraId="4C7C9ED1" w14:textId="77777777" w:rsidR="000808A5" w:rsidRDefault="00E15829">
      <w:pPr>
        <w:numPr>
          <w:ilvl w:val="1"/>
          <w:numId w:val="58"/>
        </w:numPr>
        <w:ind w:right="52" w:hanging="864"/>
      </w:pPr>
      <w:r>
        <w:t xml:space="preserve">Assisted living, more than eight </w:t>
      </w:r>
      <w:proofErr w:type="gramStart"/>
      <w:r>
        <w:t>persons</w:t>
      </w:r>
      <w:proofErr w:type="gramEnd"/>
      <w:r>
        <w:t xml:space="preserve"> served;</w:t>
      </w:r>
    </w:p>
    <w:p w14:paraId="63E59D74" w14:textId="77777777" w:rsidR="000808A5" w:rsidRDefault="00E15829">
      <w:pPr>
        <w:numPr>
          <w:ilvl w:val="1"/>
          <w:numId w:val="58"/>
        </w:numPr>
        <w:ind w:right="52" w:hanging="864"/>
      </w:pPr>
      <w:r>
        <w:t>Bed and breakfast;</w:t>
      </w:r>
    </w:p>
    <w:p w14:paraId="7AD649B2" w14:textId="77777777" w:rsidR="000808A5" w:rsidRDefault="00E15829">
      <w:pPr>
        <w:numPr>
          <w:ilvl w:val="1"/>
          <w:numId w:val="58"/>
        </w:numPr>
        <w:spacing w:after="296"/>
        <w:ind w:right="52" w:hanging="864"/>
      </w:pPr>
      <w:r>
        <w:t>Cemeteries;</w:t>
      </w:r>
    </w:p>
    <w:p w14:paraId="09D63AB6" w14:textId="77777777" w:rsidR="000808A5" w:rsidRDefault="00E15829">
      <w:pPr>
        <w:numPr>
          <w:ilvl w:val="1"/>
          <w:numId w:val="58"/>
        </w:numPr>
        <w:spacing w:after="321"/>
        <w:ind w:right="52" w:hanging="864"/>
      </w:pPr>
      <w:r>
        <w:t>Home occupation;</w:t>
      </w:r>
    </w:p>
    <w:p w14:paraId="7A971422" w14:textId="77777777" w:rsidR="000808A5" w:rsidRDefault="00E15829">
      <w:pPr>
        <w:numPr>
          <w:ilvl w:val="1"/>
          <w:numId w:val="58"/>
        </w:numPr>
        <w:ind w:right="52" w:hanging="864"/>
      </w:pPr>
      <w:r>
        <w:t xml:space="preserve">Utility </w:t>
      </w:r>
      <w:proofErr w:type="gramStart"/>
      <w:r>
        <w:t>siting</w:t>
      </w:r>
      <w:proofErr w:type="gramEnd"/>
      <w:r>
        <w:t>/gas or electrical substation;</w:t>
      </w:r>
    </w:p>
    <w:p w14:paraId="10EC4927" w14:textId="77777777" w:rsidR="000808A5" w:rsidRDefault="00E15829">
      <w:pPr>
        <w:numPr>
          <w:ilvl w:val="1"/>
          <w:numId w:val="58"/>
        </w:numPr>
        <w:ind w:right="52" w:hanging="864"/>
      </w:pPr>
      <w:r>
        <w:t>Wireless communication facility; and</w:t>
      </w:r>
    </w:p>
    <w:p w14:paraId="53BF06C1" w14:textId="77777777" w:rsidR="000808A5" w:rsidRDefault="00E15829">
      <w:pPr>
        <w:numPr>
          <w:ilvl w:val="1"/>
          <w:numId w:val="58"/>
        </w:numPr>
        <w:spacing w:after="38"/>
        <w:ind w:right="52" w:hanging="864"/>
      </w:pPr>
      <w:r>
        <w:lastRenderedPageBreak/>
        <w:t>Retail sales and services.</w:t>
      </w:r>
    </w:p>
    <w:p w14:paraId="6272ECAF" w14:textId="77777777" w:rsidR="000808A5" w:rsidRDefault="00E15829">
      <w:pPr>
        <w:spacing w:after="596"/>
        <w:ind w:left="62" w:right="52"/>
      </w:pPr>
      <w:r>
        <w:t>(Ord. passed 8-21-2024) Penalty, see 10.99</w:t>
      </w:r>
    </w:p>
    <w:p w14:paraId="6DEED5DB" w14:textId="77777777" w:rsidR="000808A5" w:rsidRDefault="00E15829">
      <w:pPr>
        <w:spacing w:after="306" w:line="247" w:lineRule="auto"/>
        <w:ind w:left="77" w:firstLine="4"/>
      </w:pPr>
      <w:r>
        <w:rPr>
          <w:noProof/>
        </w:rPr>
        <w:drawing>
          <wp:inline distT="0" distB="0" distL="0" distR="0" wp14:anchorId="7CE6B61C" wp14:editId="39E557A5">
            <wp:extent cx="57912" cy="131102"/>
            <wp:effectExtent l="0" t="0" r="0" b="0"/>
            <wp:docPr id="113286" name="Picture 113286"/>
            <wp:cNvGraphicFramePr/>
            <a:graphic xmlns:a="http://schemas.openxmlformats.org/drawingml/2006/main">
              <a:graphicData uri="http://schemas.openxmlformats.org/drawingml/2006/picture">
                <pic:pic xmlns:pic="http://schemas.openxmlformats.org/drawingml/2006/picture">
                  <pic:nvPicPr>
                    <pic:cNvPr id="113286" name="Picture 113286"/>
                    <pic:cNvPicPr/>
                  </pic:nvPicPr>
                  <pic:blipFill>
                    <a:blip r:embed="rId106"/>
                    <a:stretch>
                      <a:fillRect/>
                    </a:stretch>
                  </pic:blipFill>
                  <pic:spPr>
                    <a:xfrm>
                      <a:off x="0" y="0"/>
                      <a:ext cx="57912" cy="131102"/>
                    </a:xfrm>
                    <a:prstGeom prst="rect">
                      <a:avLst/>
                    </a:prstGeom>
                  </pic:spPr>
                </pic:pic>
              </a:graphicData>
            </a:graphic>
          </wp:inline>
        </w:drawing>
      </w:r>
      <w:r>
        <w:rPr>
          <w:sz w:val="26"/>
        </w:rPr>
        <w:t xml:space="preserve"> 153.059 DMENSIONAL STANDARDS.</w:t>
      </w:r>
    </w:p>
    <w:p w14:paraId="7E8F1C0E" w14:textId="77777777" w:rsidR="000808A5" w:rsidRDefault="00E15829">
      <w:pPr>
        <w:spacing w:after="290" w:line="259" w:lineRule="auto"/>
        <w:ind w:left="10" w:right="850" w:hanging="10"/>
        <w:jc w:val="right"/>
      </w:pPr>
      <w:r>
        <w:t xml:space="preserve">Development in the R-1 District shall comply with the dimensional </w:t>
      </w:r>
      <w:proofErr w:type="gramStart"/>
      <w:r>
        <w:t>standards as</w:t>
      </w:r>
      <w:proofErr w:type="gramEnd"/>
      <w:r>
        <w:t xml:space="preserve"> described:</w:t>
      </w:r>
    </w:p>
    <w:p w14:paraId="53343BB2" w14:textId="77777777" w:rsidR="000808A5" w:rsidRDefault="00E15829">
      <w:pPr>
        <w:numPr>
          <w:ilvl w:val="0"/>
          <w:numId w:val="59"/>
        </w:numPr>
        <w:spacing w:after="297" w:line="247" w:lineRule="auto"/>
        <w:ind w:right="52" w:hanging="418"/>
      </w:pPr>
      <w:r>
        <w:rPr>
          <w:sz w:val="26"/>
        </w:rPr>
        <w:t>Lot standards.</w:t>
      </w:r>
    </w:p>
    <w:p w14:paraId="15E30A30" w14:textId="77777777" w:rsidR="000808A5" w:rsidRDefault="00E15829">
      <w:pPr>
        <w:numPr>
          <w:ilvl w:val="1"/>
          <w:numId w:val="59"/>
        </w:numPr>
        <w:ind w:right="52" w:hanging="437"/>
      </w:pPr>
      <w:r>
        <w:t>Lot area, minimum square feet: 7,000; and</w:t>
      </w:r>
    </w:p>
    <w:p w14:paraId="420A83D7" w14:textId="77777777" w:rsidR="000808A5" w:rsidRDefault="00E15829">
      <w:pPr>
        <w:numPr>
          <w:ilvl w:val="1"/>
          <w:numId w:val="59"/>
        </w:numPr>
        <w:ind w:right="52" w:hanging="437"/>
      </w:pPr>
      <w:r>
        <w:t>Lot frontage, minimum feet: 50.</w:t>
      </w:r>
    </w:p>
    <w:p w14:paraId="2870B5FC" w14:textId="77777777" w:rsidR="000808A5" w:rsidRDefault="00E15829">
      <w:pPr>
        <w:numPr>
          <w:ilvl w:val="0"/>
          <w:numId w:val="59"/>
        </w:numPr>
        <w:ind w:right="52" w:hanging="418"/>
      </w:pPr>
      <w:r>
        <w:t>Minimum setbacks (feet).</w:t>
      </w:r>
    </w:p>
    <w:p w14:paraId="07024716" w14:textId="77777777" w:rsidR="000808A5" w:rsidRDefault="00E15829">
      <w:pPr>
        <w:numPr>
          <w:ilvl w:val="1"/>
          <w:numId w:val="59"/>
        </w:numPr>
        <w:ind w:right="52" w:hanging="437"/>
      </w:pPr>
      <w:r>
        <w:t>Front: 20;</w:t>
      </w:r>
    </w:p>
    <w:p w14:paraId="7D6DD5DB" w14:textId="77777777" w:rsidR="000808A5" w:rsidRDefault="00E15829">
      <w:pPr>
        <w:numPr>
          <w:ilvl w:val="1"/>
          <w:numId w:val="59"/>
        </w:numPr>
        <w:ind w:right="52" w:hanging="437"/>
      </w:pPr>
      <w:r>
        <w:t>Side: five;</w:t>
      </w:r>
    </w:p>
    <w:p w14:paraId="79B21B9B" w14:textId="77777777" w:rsidR="000808A5" w:rsidRDefault="00E15829">
      <w:pPr>
        <w:numPr>
          <w:ilvl w:val="1"/>
          <w:numId w:val="59"/>
        </w:numPr>
        <w:ind w:right="52" w:hanging="437"/>
      </w:pPr>
      <w:r>
        <w:t>Rear: 20; and</w:t>
      </w:r>
    </w:p>
    <w:p w14:paraId="40D9FCA0" w14:textId="77777777" w:rsidR="000808A5" w:rsidRDefault="00E15829">
      <w:pPr>
        <w:numPr>
          <w:ilvl w:val="1"/>
          <w:numId w:val="59"/>
        </w:numPr>
        <w:ind w:right="52" w:hanging="437"/>
      </w:pPr>
      <w:r>
        <w:t>Side corner: ten.</w:t>
      </w:r>
    </w:p>
    <w:p w14:paraId="05BD4E96" w14:textId="77777777" w:rsidR="000808A5" w:rsidRDefault="00E15829">
      <w:pPr>
        <w:numPr>
          <w:ilvl w:val="0"/>
          <w:numId w:val="59"/>
        </w:numPr>
        <w:spacing w:after="0"/>
        <w:ind w:right="52" w:hanging="418"/>
      </w:pPr>
      <w:r>
        <w:t>Building standards feet). Building height: 35.</w:t>
      </w:r>
    </w:p>
    <w:p w14:paraId="4A7C7668" w14:textId="77777777" w:rsidR="000808A5" w:rsidRDefault="00E15829">
      <w:pPr>
        <w:spacing w:after="842"/>
        <w:ind w:left="62" w:right="52"/>
      </w:pPr>
      <w:r>
        <w:t>(Ord. passed 8-21-2024) Penalty, see 10.99</w:t>
      </w:r>
    </w:p>
    <w:p w14:paraId="23D74A2D" w14:textId="77777777" w:rsidR="000808A5" w:rsidRDefault="00E15829">
      <w:pPr>
        <w:spacing w:after="565" w:line="265" w:lineRule="auto"/>
        <w:ind w:left="380" w:right="302" w:hanging="10"/>
        <w:jc w:val="center"/>
      </w:pPr>
      <w:r>
        <w:rPr>
          <w:sz w:val="26"/>
        </w:rPr>
        <w:t>RESIDENTIAL MULTI-FAMILY ZONING DISTRICT (R-2)</w:t>
      </w:r>
    </w:p>
    <w:p w14:paraId="15456463" w14:textId="77777777" w:rsidR="000808A5" w:rsidRDefault="00E15829">
      <w:pPr>
        <w:spacing w:after="257" w:line="247" w:lineRule="auto"/>
        <w:ind w:left="96" w:firstLine="4"/>
      </w:pPr>
      <w:r>
        <w:rPr>
          <w:noProof/>
        </w:rPr>
        <w:drawing>
          <wp:inline distT="0" distB="0" distL="0" distR="0" wp14:anchorId="2E601801" wp14:editId="3785A7A5">
            <wp:extent cx="60960" cy="131102"/>
            <wp:effectExtent l="0" t="0" r="0" b="0"/>
            <wp:docPr id="114910" name="Picture 114910"/>
            <wp:cNvGraphicFramePr/>
            <a:graphic xmlns:a="http://schemas.openxmlformats.org/drawingml/2006/main">
              <a:graphicData uri="http://schemas.openxmlformats.org/drawingml/2006/picture">
                <pic:pic xmlns:pic="http://schemas.openxmlformats.org/drawingml/2006/picture">
                  <pic:nvPicPr>
                    <pic:cNvPr id="114910" name="Picture 114910"/>
                    <pic:cNvPicPr/>
                  </pic:nvPicPr>
                  <pic:blipFill>
                    <a:blip r:embed="rId107"/>
                    <a:stretch>
                      <a:fillRect/>
                    </a:stretch>
                  </pic:blipFill>
                  <pic:spPr>
                    <a:xfrm>
                      <a:off x="0" y="0"/>
                      <a:ext cx="60960" cy="131102"/>
                    </a:xfrm>
                    <a:prstGeom prst="rect">
                      <a:avLst/>
                    </a:prstGeom>
                  </pic:spPr>
                </pic:pic>
              </a:graphicData>
            </a:graphic>
          </wp:inline>
        </w:drawing>
      </w:r>
      <w:r>
        <w:rPr>
          <w:sz w:val="26"/>
        </w:rPr>
        <w:t xml:space="preserve"> 153.070 PURPOSE AND INTENT.</w:t>
      </w:r>
    </w:p>
    <w:p w14:paraId="2228DABF" w14:textId="77777777" w:rsidR="000808A5" w:rsidRDefault="00E15829">
      <w:pPr>
        <w:spacing w:after="3"/>
        <w:ind w:left="62" w:right="52" w:firstLine="437"/>
      </w:pPr>
      <w:r>
        <w:t xml:space="preserve">The purpose and intent of the R-2 Zoning District is to provide for diverse residential development including multi-family </w:t>
      </w:r>
      <w:proofErr w:type="gramStart"/>
      <w:r>
        <w:t>residential in</w:t>
      </w:r>
      <w:proofErr w:type="gramEnd"/>
      <w:r>
        <w:t xml:space="preserve"> areas served by adequate public services, and for neighborhood facilities to serve such development while preserving the residential quality and nature of the area.</w:t>
      </w:r>
    </w:p>
    <w:p w14:paraId="145C8E62" w14:textId="77777777" w:rsidR="000808A5" w:rsidRDefault="00E15829">
      <w:pPr>
        <w:spacing w:after="544"/>
        <w:ind w:left="62" w:right="52"/>
      </w:pPr>
      <w:r>
        <w:t>(Ord. passed 8-21-2024)</w:t>
      </w:r>
    </w:p>
    <w:p w14:paraId="3DCEF388" w14:textId="77777777" w:rsidR="000808A5" w:rsidRDefault="00E15829">
      <w:pPr>
        <w:spacing w:after="257" w:line="247" w:lineRule="auto"/>
        <w:ind w:left="263" w:firstLine="4"/>
      </w:pPr>
      <w:r>
        <w:rPr>
          <w:sz w:val="26"/>
        </w:rPr>
        <w:t>153.071 LAND USES.</w:t>
      </w:r>
    </w:p>
    <w:p w14:paraId="47618F82" w14:textId="77777777" w:rsidR="000808A5" w:rsidRDefault="00E15829">
      <w:pPr>
        <w:spacing w:after="8"/>
        <w:ind w:left="62" w:right="52" w:firstLine="437"/>
      </w:pPr>
      <w:r>
        <w:lastRenderedPageBreak/>
        <w:t>Permitted and conditional uses allowed in the R-2 District are in 153.073. All conditional uses must comply with 153.195 through 153.198. Some permitted uses shall comply with specific standards as referenced in this subchapter. All uses shall comply with 153.235 through 153.242.</w:t>
      </w:r>
    </w:p>
    <w:p w14:paraId="04CB45AC" w14:textId="77777777" w:rsidR="000808A5" w:rsidRDefault="00E15829">
      <w:pPr>
        <w:spacing w:after="549"/>
        <w:ind w:left="62" w:right="52"/>
      </w:pPr>
      <w:r>
        <w:t>(Ord. passed 8-21-2024)</w:t>
      </w:r>
    </w:p>
    <w:p w14:paraId="053C89FD" w14:textId="77777777" w:rsidR="000808A5" w:rsidRDefault="00E15829">
      <w:pPr>
        <w:spacing w:after="257" w:line="247" w:lineRule="auto"/>
        <w:ind w:left="263" w:firstLine="4"/>
      </w:pPr>
      <w:r>
        <w:rPr>
          <w:sz w:val="26"/>
        </w:rPr>
        <w:t>153.072 SPECIFIC DISTRICT STANDARDS.</w:t>
      </w:r>
    </w:p>
    <w:p w14:paraId="7E8672B7" w14:textId="77777777" w:rsidR="000808A5" w:rsidRDefault="00E15829">
      <w:pPr>
        <w:ind w:left="514" w:right="52"/>
      </w:pPr>
      <w:r>
        <w:t>The following standards shall apply to development in the R-2 Zoning District.</w:t>
      </w:r>
    </w:p>
    <w:p w14:paraId="06EBE573" w14:textId="77777777" w:rsidR="000808A5" w:rsidRDefault="00E15829">
      <w:pPr>
        <w:numPr>
          <w:ilvl w:val="0"/>
          <w:numId w:val="60"/>
        </w:numPr>
        <w:ind w:right="52" w:firstLine="444"/>
      </w:pPr>
      <w:r>
        <w:t>Sidewalk. Continuous sidewalks shall be provided across the street fronts of property and shall connect to the existing or proposed sidewalk system. Corner and reverse frontage lots shall provide sidewalks on all sides of the property fronting a street. All new and existing structures meeting the requirements in 153.240(E) shall provide sidewalks including ADA standards.</w:t>
      </w:r>
    </w:p>
    <w:p w14:paraId="22CE0FC5" w14:textId="77777777" w:rsidR="000808A5" w:rsidRDefault="00E15829">
      <w:pPr>
        <w:numPr>
          <w:ilvl w:val="0"/>
          <w:numId w:val="60"/>
        </w:numPr>
        <w:ind w:right="52" w:firstLine="444"/>
      </w:pPr>
      <w:r>
        <w:t>Fences, front setback. Fences shall not exceed 72 inches in height. Fencing located in the required setback area shall not exceed 36 inches in height.</w:t>
      </w:r>
    </w:p>
    <w:p w14:paraId="563FCBBC" w14:textId="77777777" w:rsidR="000808A5" w:rsidRDefault="00E15829">
      <w:pPr>
        <w:numPr>
          <w:ilvl w:val="0"/>
          <w:numId w:val="60"/>
        </w:numPr>
        <w:ind w:right="52" w:firstLine="444"/>
      </w:pPr>
      <w:r>
        <w:t xml:space="preserve">Yard. Every part of </w:t>
      </w:r>
      <w:proofErr w:type="gramStart"/>
      <w:r>
        <w:t>a required</w:t>
      </w:r>
      <w:proofErr w:type="gramEnd"/>
      <w:r>
        <w:t xml:space="preserve"> yard shall be open to the sky, unobstructed by any structure, including the roof overhang and shall have a minimum of 50% of vegetative landscaping. Drought tolerant species are encouraged. No yard shall be completely paved or constructed of impervious surfaces.</w:t>
      </w:r>
    </w:p>
    <w:p w14:paraId="6877DCF6" w14:textId="77777777" w:rsidR="000808A5" w:rsidRDefault="00E15829">
      <w:pPr>
        <w:numPr>
          <w:ilvl w:val="0"/>
          <w:numId w:val="60"/>
        </w:numPr>
        <w:ind w:right="52" w:firstLine="444"/>
      </w:pPr>
      <w:r>
        <w:t>Townhome standards. Townhomes are permitted by right if they meet the minimum dimensional standards in 153.074, comply with all other requirements in the R-2 Zone, and include the appropriate subdivision requirements as required by the town.</w:t>
      </w:r>
    </w:p>
    <w:p w14:paraId="5964B843" w14:textId="77777777" w:rsidR="000808A5" w:rsidRDefault="00E15829">
      <w:pPr>
        <w:numPr>
          <w:ilvl w:val="0"/>
          <w:numId w:val="60"/>
        </w:numPr>
        <w:spacing w:after="324"/>
        <w:ind w:right="52" w:firstLine="444"/>
      </w:pPr>
      <w:r>
        <w:t>Accessory structures.</w:t>
      </w:r>
    </w:p>
    <w:p w14:paraId="07FDB597" w14:textId="77777777" w:rsidR="000808A5" w:rsidRDefault="00E15829">
      <w:pPr>
        <w:numPr>
          <w:ilvl w:val="1"/>
          <w:numId w:val="60"/>
        </w:numPr>
        <w:spacing w:after="318"/>
        <w:ind w:right="52" w:firstLine="890"/>
      </w:pPr>
      <w:r>
        <w:t xml:space="preserve">Accessory structures that are incidental to </w:t>
      </w:r>
      <w:proofErr w:type="gramStart"/>
      <w:r>
        <w:t>the primary</w:t>
      </w:r>
      <w:proofErr w:type="gramEnd"/>
      <w:r>
        <w:t xml:space="preserve"> use are permitted and may include garages, shacks, sheds, or similar storage areas. Accessory structures shall be a minimum often feet from any rear property line and/or building used for residential purposes on the same or adjoining property and shall not </w:t>
      </w:r>
      <w:proofErr w:type="gramStart"/>
      <w:r>
        <w:t>be located in</w:t>
      </w:r>
      <w:proofErr w:type="gramEnd"/>
      <w:r>
        <w:t xml:space="preserve"> required setbacks. Accessory structures shall not exceed the primary building height.</w:t>
      </w:r>
    </w:p>
    <w:p w14:paraId="2B2C0DC4" w14:textId="77777777" w:rsidR="000808A5" w:rsidRDefault="00E15829">
      <w:pPr>
        <w:numPr>
          <w:ilvl w:val="1"/>
          <w:numId w:val="60"/>
        </w:numPr>
        <w:spacing w:after="309"/>
        <w:ind w:right="52" w:firstLine="890"/>
      </w:pPr>
      <w:r>
        <w:t xml:space="preserve">(a) The accessory building must have outside material covering </w:t>
      </w:r>
      <w:proofErr w:type="gramStart"/>
      <w:r>
        <w:t>similar to</w:t>
      </w:r>
      <w:proofErr w:type="gramEnd"/>
      <w:r>
        <w:t xml:space="preserve"> that of the main unit and match the architectural style. No structure of a temporary character, tent, shack, garage, or other building shall be used on any lot at any time as a residence either temporarily or permanently.</w:t>
      </w:r>
    </w:p>
    <w:p w14:paraId="5418DC9D" w14:textId="77777777" w:rsidR="000808A5" w:rsidRDefault="00E15829">
      <w:pPr>
        <w:spacing w:after="0" w:line="259" w:lineRule="auto"/>
        <w:ind w:left="10" w:right="124" w:hanging="10"/>
        <w:jc w:val="right"/>
      </w:pPr>
      <w:r>
        <w:t>(b) All accessory structures are prohibited until the primary structure is constructed.</w:t>
      </w:r>
    </w:p>
    <w:p w14:paraId="58D446A7" w14:textId="77777777" w:rsidR="000808A5" w:rsidRDefault="00E15829">
      <w:pPr>
        <w:spacing w:after="581"/>
        <w:ind w:left="62" w:right="2491"/>
      </w:pPr>
      <w:r>
        <w:lastRenderedPageBreak/>
        <w:t xml:space="preserve">Concurrent construction </w:t>
      </w:r>
      <w:proofErr w:type="gramStart"/>
      <w:r>
        <w:t>for</w:t>
      </w:r>
      <w:proofErr w:type="gramEnd"/>
      <w:r>
        <w:t xml:space="preserve"> </w:t>
      </w:r>
      <w:proofErr w:type="gramStart"/>
      <w:r>
        <w:t>accessory</w:t>
      </w:r>
      <w:proofErr w:type="gramEnd"/>
      <w:r>
        <w:t xml:space="preserve"> and primary structures is allowed. (Ord. passed 8-21-2024) Penalty, see 10.99</w:t>
      </w:r>
    </w:p>
    <w:p w14:paraId="62A769C7" w14:textId="77777777" w:rsidR="000808A5" w:rsidRDefault="00E15829">
      <w:pPr>
        <w:spacing w:after="257" w:line="247" w:lineRule="auto"/>
        <w:ind w:left="19" w:firstLine="4"/>
      </w:pPr>
      <w:r>
        <w:rPr>
          <w:noProof/>
        </w:rPr>
        <w:drawing>
          <wp:inline distT="0" distB="0" distL="0" distR="0" wp14:anchorId="1D7D3125" wp14:editId="66D327DD">
            <wp:extent cx="57912" cy="131101"/>
            <wp:effectExtent l="0" t="0" r="0" b="0"/>
            <wp:docPr id="116482" name="Picture 116482"/>
            <wp:cNvGraphicFramePr/>
            <a:graphic xmlns:a="http://schemas.openxmlformats.org/drawingml/2006/main">
              <a:graphicData uri="http://schemas.openxmlformats.org/drawingml/2006/picture">
                <pic:pic xmlns:pic="http://schemas.openxmlformats.org/drawingml/2006/picture">
                  <pic:nvPicPr>
                    <pic:cNvPr id="116482" name="Picture 116482"/>
                    <pic:cNvPicPr/>
                  </pic:nvPicPr>
                  <pic:blipFill>
                    <a:blip r:embed="rId108"/>
                    <a:stretch>
                      <a:fillRect/>
                    </a:stretch>
                  </pic:blipFill>
                  <pic:spPr>
                    <a:xfrm>
                      <a:off x="0" y="0"/>
                      <a:ext cx="57912" cy="131101"/>
                    </a:xfrm>
                    <a:prstGeom prst="rect">
                      <a:avLst/>
                    </a:prstGeom>
                  </pic:spPr>
                </pic:pic>
              </a:graphicData>
            </a:graphic>
          </wp:inline>
        </w:drawing>
      </w:r>
      <w:r>
        <w:rPr>
          <w:sz w:val="26"/>
        </w:rPr>
        <w:t xml:space="preserve"> 153.073 ALLOWED USES.</w:t>
      </w:r>
    </w:p>
    <w:p w14:paraId="4B91F3D3" w14:textId="77777777" w:rsidR="000808A5" w:rsidRDefault="00E15829">
      <w:pPr>
        <w:numPr>
          <w:ilvl w:val="0"/>
          <w:numId w:val="61"/>
        </w:numPr>
        <w:spacing w:after="320"/>
        <w:ind w:right="52" w:hanging="437"/>
      </w:pPr>
      <w:r>
        <w:t>Permitted.</w:t>
      </w:r>
    </w:p>
    <w:p w14:paraId="3943BB25" w14:textId="77777777" w:rsidR="000808A5" w:rsidRDefault="00E15829">
      <w:pPr>
        <w:numPr>
          <w:ilvl w:val="1"/>
          <w:numId w:val="61"/>
        </w:numPr>
        <w:spacing w:after="314"/>
        <w:ind w:right="52" w:hanging="475"/>
      </w:pPr>
      <w:r>
        <w:t>Single household;</w:t>
      </w:r>
    </w:p>
    <w:p w14:paraId="766F5DF1" w14:textId="77777777" w:rsidR="000808A5" w:rsidRDefault="00E15829">
      <w:pPr>
        <w:numPr>
          <w:ilvl w:val="1"/>
          <w:numId w:val="61"/>
        </w:numPr>
        <w:spacing w:after="314"/>
        <w:ind w:right="52" w:hanging="475"/>
      </w:pPr>
      <w:r>
        <w:t>Day care, home;</w:t>
      </w:r>
    </w:p>
    <w:p w14:paraId="2973EF26" w14:textId="77777777" w:rsidR="000808A5" w:rsidRDefault="00E15829">
      <w:pPr>
        <w:numPr>
          <w:ilvl w:val="1"/>
          <w:numId w:val="61"/>
        </w:numPr>
        <w:spacing w:after="325"/>
        <w:ind w:right="52" w:hanging="475"/>
      </w:pPr>
      <w:r>
        <w:t>Home occupation;</w:t>
      </w:r>
    </w:p>
    <w:p w14:paraId="5FAA3D60" w14:textId="77777777" w:rsidR="000808A5" w:rsidRDefault="00E15829">
      <w:pPr>
        <w:numPr>
          <w:ilvl w:val="1"/>
          <w:numId w:val="61"/>
        </w:numPr>
        <w:spacing w:after="340"/>
        <w:ind w:right="52" w:hanging="475"/>
      </w:pPr>
      <w:r>
        <w:t>Accessory building;</w:t>
      </w:r>
    </w:p>
    <w:p w14:paraId="21016B09" w14:textId="77777777" w:rsidR="000808A5" w:rsidRDefault="00E15829">
      <w:pPr>
        <w:numPr>
          <w:ilvl w:val="1"/>
          <w:numId w:val="61"/>
        </w:numPr>
        <w:spacing w:after="305"/>
        <w:ind w:right="52" w:hanging="475"/>
      </w:pPr>
      <w:r>
        <w:t>Public parks and recreation;</w:t>
      </w:r>
    </w:p>
    <w:p w14:paraId="4E7405F8" w14:textId="77777777" w:rsidR="000808A5" w:rsidRDefault="00E15829">
      <w:pPr>
        <w:numPr>
          <w:ilvl w:val="1"/>
          <w:numId w:val="61"/>
        </w:numPr>
        <w:spacing w:after="329"/>
        <w:ind w:right="52" w:hanging="475"/>
      </w:pPr>
      <w:r>
        <w:t>Guest house;</w:t>
      </w:r>
    </w:p>
    <w:p w14:paraId="5415E2CB" w14:textId="77777777" w:rsidR="000808A5" w:rsidRDefault="00E15829">
      <w:pPr>
        <w:numPr>
          <w:ilvl w:val="1"/>
          <w:numId w:val="61"/>
        </w:numPr>
        <w:spacing w:after="301"/>
        <w:ind w:right="52" w:hanging="475"/>
      </w:pPr>
      <w:r>
        <w:t xml:space="preserve">Assisted living, eight or fewer </w:t>
      </w:r>
      <w:proofErr w:type="gramStart"/>
      <w:r>
        <w:t>persons</w:t>
      </w:r>
      <w:proofErr w:type="gramEnd"/>
      <w:r>
        <w:t xml:space="preserve"> served;</w:t>
      </w:r>
    </w:p>
    <w:p w14:paraId="66AA6E92" w14:textId="77777777" w:rsidR="000808A5" w:rsidRDefault="00E15829">
      <w:pPr>
        <w:numPr>
          <w:ilvl w:val="1"/>
          <w:numId w:val="61"/>
        </w:numPr>
        <w:ind w:right="52" w:hanging="475"/>
      </w:pPr>
      <w:r>
        <w:t>Public or public utility buildings and facilities;</w:t>
      </w:r>
    </w:p>
    <w:p w14:paraId="3360B54D" w14:textId="77777777" w:rsidR="000808A5" w:rsidRDefault="00E15829">
      <w:pPr>
        <w:numPr>
          <w:ilvl w:val="1"/>
          <w:numId w:val="61"/>
        </w:numPr>
        <w:ind w:right="52" w:hanging="475"/>
      </w:pPr>
      <w:r>
        <w:t>Temporary buildings;</w:t>
      </w:r>
    </w:p>
    <w:p w14:paraId="201811C8" w14:textId="77777777" w:rsidR="000808A5" w:rsidRDefault="00E15829">
      <w:pPr>
        <w:numPr>
          <w:ilvl w:val="1"/>
          <w:numId w:val="61"/>
        </w:numPr>
        <w:ind w:right="52" w:hanging="475"/>
      </w:pPr>
      <w:r>
        <w:t>Boarding and lodging houses;</w:t>
      </w:r>
    </w:p>
    <w:p w14:paraId="566EF215" w14:textId="77777777" w:rsidR="000808A5" w:rsidRDefault="00E15829">
      <w:pPr>
        <w:numPr>
          <w:ilvl w:val="1"/>
          <w:numId w:val="61"/>
        </w:numPr>
        <w:ind w:right="52" w:hanging="475"/>
      </w:pPr>
      <w:r>
        <w:t>Duplexes;</w:t>
      </w:r>
    </w:p>
    <w:p w14:paraId="7949F3F4" w14:textId="77777777" w:rsidR="000808A5" w:rsidRDefault="00E15829">
      <w:pPr>
        <w:numPr>
          <w:ilvl w:val="1"/>
          <w:numId w:val="61"/>
        </w:numPr>
        <w:ind w:right="52" w:hanging="475"/>
      </w:pPr>
      <w:r>
        <w:t>Apartment complexes;</w:t>
      </w:r>
    </w:p>
    <w:p w14:paraId="2520E029" w14:textId="77777777" w:rsidR="000808A5" w:rsidRDefault="00E15829">
      <w:pPr>
        <w:numPr>
          <w:ilvl w:val="1"/>
          <w:numId w:val="61"/>
        </w:numPr>
        <w:ind w:right="52" w:hanging="475"/>
      </w:pPr>
      <w:r>
        <w:t>Condominiums;</w:t>
      </w:r>
    </w:p>
    <w:p w14:paraId="79445CEF" w14:textId="77777777" w:rsidR="000808A5" w:rsidRDefault="00E15829">
      <w:pPr>
        <w:numPr>
          <w:ilvl w:val="1"/>
          <w:numId w:val="61"/>
        </w:numPr>
        <w:ind w:right="52" w:hanging="475"/>
      </w:pPr>
      <w:r>
        <w:t>Multi-family;</w:t>
      </w:r>
    </w:p>
    <w:p w14:paraId="4EAE2712" w14:textId="77777777" w:rsidR="000808A5" w:rsidRDefault="00E15829">
      <w:pPr>
        <w:numPr>
          <w:ilvl w:val="1"/>
          <w:numId w:val="61"/>
        </w:numPr>
        <w:ind w:right="52" w:hanging="475"/>
      </w:pPr>
      <w:r>
        <w:t>Townhouses;</w:t>
      </w:r>
    </w:p>
    <w:p w14:paraId="0A1DCD43" w14:textId="77777777" w:rsidR="000808A5" w:rsidRDefault="00E15829">
      <w:pPr>
        <w:numPr>
          <w:ilvl w:val="1"/>
          <w:numId w:val="61"/>
        </w:numPr>
        <w:ind w:right="52" w:hanging="475"/>
      </w:pPr>
      <w:r>
        <w:t>Rest/nursing homes; and</w:t>
      </w:r>
    </w:p>
    <w:p w14:paraId="34583026" w14:textId="77777777" w:rsidR="000808A5" w:rsidRDefault="00E15829">
      <w:pPr>
        <w:numPr>
          <w:ilvl w:val="1"/>
          <w:numId w:val="61"/>
        </w:numPr>
        <w:ind w:right="52" w:hanging="475"/>
      </w:pPr>
      <w:r>
        <w:lastRenderedPageBreak/>
        <w:t>Worship facility.</w:t>
      </w:r>
    </w:p>
    <w:p w14:paraId="363BED1C" w14:textId="77777777" w:rsidR="000808A5" w:rsidRDefault="00E15829">
      <w:pPr>
        <w:numPr>
          <w:ilvl w:val="0"/>
          <w:numId w:val="61"/>
        </w:numPr>
        <w:ind w:right="52" w:hanging="437"/>
      </w:pPr>
      <w:r>
        <w:t>Conditional.</w:t>
      </w:r>
    </w:p>
    <w:p w14:paraId="340413B4" w14:textId="77777777" w:rsidR="000808A5" w:rsidRDefault="00E15829">
      <w:pPr>
        <w:numPr>
          <w:ilvl w:val="1"/>
          <w:numId w:val="61"/>
        </w:numPr>
        <w:spacing w:after="338"/>
        <w:ind w:right="52" w:hanging="475"/>
      </w:pPr>
      <w:r>
        <w:t xml:space="preserve">Assisted living, more than eight </w:t>
      </w:r>
      <w:proofErr w:type="gramStart"/>
      <w:r>
        <w:t>persons</w:t>
      </w:r>
      <w:proofErr w:type="gramEnd"/>
      <w:r>
        <w:t xml:space="preserve"> served;</w:t>
      </w:r>
    </w:p>
    <w:p w14:paraId="1B74B3A3" w14:textId="77777777" w:rsidR="000808A5" w:rsidRDefault="00E15829">
      <w:pPr>
        <w:numPr>
          <w:ilvl w:val="1"/>
          <w:numId w:val="61"/>
        </w:numPr>
        <w:ind w:right="52" w:hanging="475"/>
      </w:pPr>
      <w:r>
        <w:t>Bed and breakfast;</w:t>
      </w:r>
    </w:p>
    <w:p w14:paraId="671C467C" w14:textId="77777777" w:rsidR="000808A5" w:rsidRDefault="00E15829">
      <w:pPr>
        <w:numPr>
          <w:ilvl w:val="1"/>
          <w:numId w:val="61"/>
        </w:numPr>
        <w:ind w:right="52" w:hanging="475"/>
      </w:pPr>
      <w:r>
        <w:t>Cemeteries;</w:t>
      </w:r>
    </w:p>
    <w:p w14:paraId="42C8EDD2" w14:textId="77777777" w:rsidR="000808A5" w:rsidRDefault="00E15829">
      <w:pPr>
        <w:numPr>
          <w:ilvl w:val="1"/>
          <w:numId w:val="61"/>
        </w:numPr>
        <w:spacing w:after="300"/>
        <w:ind w:right="52" w:hanging="475"/>
      </w:pPr>
      <w:r>
        <w:t>Home occupation;</w:t>
      </w:r>
    </w:p>
    <w:p w14:paraId="315864E9" w14:textId="77777777" w:rsidR="000808A5" w:rsidRDefault="00E15829">
      <w:pPr>
        <w:numPr>
          <w:ilvl w:val="1"/>
          <w:numId w:val="61"/>
        </w:numPr>
        <w:ind w:right="52" w:hanging="475"/>
      </w:pPr>
      <w:r>
        <w:t xml:space="preserve">Utility </w:t>
      </w:r>
      <w:proofErr w:type="gramStart"/>
      <w:r>
        <w:t>siting</w:t>
      </w:r>
      <w:proofErr w:type="gramEnd"/>
      <w:r>
        <w:t>/gas or electrical substation;</w:t>
      </w:r>
    </w:p>
    <w:p w14:paraId="27240D65" w14:textId="77777777" w:rsidR="000808A5" w:rsidRDefault="00E15829">
      <w:pPr>
        <w:numPr>
          <w:ilvl w:val="1"/>
          <w:numId w:val="61"/>
        </w:numPr>
        <w:spacing w:after="296"/>
        <w:ind w:right="52" w:hanging="475"/>
      </w:pPr>
      <w:r>
        <w:t>Wireless communication facility;</w:t>
      </w:r>
    </w:p>
    <w:p w14:paraId="2D22B1DC" w14:textId="77777777" w:rsidR="000808A5" w:rsidRDefault="00E15829">
      <w:pPr>
        <w:numPr>
          <w:ilvl w:val="1"/>
          <w:numId w:val="61"/>
        </w:numPr>
        <w:spacing w:after="340"/>
        <w:ind w:right="52" w:hanging="475"/>
      </w:pPr>
      <w:r>
        <w:t>Professional offices, i.e. real estate, insurance, and bank offices; and</w:t>
      </w:r>
    </w:p>
    <w:p w14:paraId="270E1A6B" w14:textId="77777777" w:rsidR="000808A5" w:rsidRDefault="00E15829">
      <w:pPr>
        <w:numPr>
          <w:ilvl w:val="1"/>
          <w:numId w:val="61"/>
        </w:numPr>
        <w:spacing w:after="8"/>
        <w:ind w:right="52" w:hanging="475"/>
      </w:pPr>
      <w:r>
        <w:t>Retail sales and services.</w:t>
      </w:r>
    </w:p>
    <w:p w14:paraId="63183803" w14:textId="77777777" w:rsidR="000808A5" w:rsidRDefault="00E15829">
      <w:pPr>
        <w:spacing w:after="538"/>
        <w:ind w:left="62" w:right="52"/>
      </w:pPr>
      <w:r>
        <w:t>(Ord. passed 8-21-2024)</w:t>
      </w:r>
    </w:p>
    <w:p w14:paraId="3329AD52" w14:textId="77777777" w:rsidR="000808A5" w:rsidRDefault="00E15829">
      <w:pPr>
        <w:spacing w:after="282" w:line="247" w:lineRule="auto"/>
        <w:ind w:left="263" w:firstLine="4"/>
      </w:pPr>
      <w:r>
        <w:rPr>
          <w:sz w:val="26"/>
        </w:rPr>
        <w:t>153.074 DMENSIONAL STANDARDS.</w:t>
      </w:r>
    </w:p>
    <w:p w14:paraId="60EB01A6" w14:textId="77777777" w:rsidR="000808A5" w:rsidRDefault="00E15829">
      <w:pPr>
        <w:numPr>
          <w:ilvl w:val="0"/>
          <w:numId w:val="62"/>
        </w:numPr>
        <w:spacing w:after="257" w:line="247" w:lineRule="auto"/>
        <w:ind w:right="26" w:hanging="437"/>
      </w:pPr>
      <w:r>
        <w:rPr>
          <w:sz w:val="26"/>
        </w:rPr>
        <w:t>Lot standards.</w:t>
      </w:r>
    </w:p>
    <w:p w14:paraId="32AB157F" w14:textId="77777777" w:rsidR="000808A5" w:rsidRDefault="00E15829">
      <w:pPr>
        <w:numPr>
          <w:ilvl w:val="1"/>
          <w:numId w:val="62"/>
        </w:numPr>
        <w:spacing w:after="247"/>
        <w:ind w:right="52" w:hanging="437"/>
      </w:pPr>
      <w:r>
        <w:t>Lot area, minimum square feet, first dwelling unit: 6,000;</w:t>
      </w:r>
    </w:p>
    <w:p w14:paraId="68647AF5" w14:textId="77777777" w:rsidR="000808A5" w:rsidRDefault="00E15829">
      <w:pPr>
        <w:numPr>
          <w:ilvl w:val="1"/>
          <w:numId w:val="62"/>
        </w:numPr>
        <w:spacing w:after="251"/>
        <w:ind w:right="52" w:hanging="437"/>
      </w:pPr>
      <w:r>
        <w:t>Lot area, minimum square feet, second dwelling unit: 7,000;</w:t>
      </w:r>
    </w:p>
    <w:p w14:paraId="71CDF054" w14:textId="77777777" w:rsidR="000808A5" w:rsidRDefault="00E15829">
      <w:pPr>
        <w:numPr>
          <w:ilvl w:val="1"/>
          <w:numId w:val="62"/>
        </w:numPr>
        <w:spacing w:after="246"/>
        <w:ind w:right="52" w:hanging="437"/>
      </w:pPr>
      <w:r>
        <w:t xml:space="preserve">Lot area, additional each unit </w:t>
      </w:r>
      <w:proofErr w:type="gramStart"/>
      <w:r>
        <w:t>in excess of</w:t>
      </w:r>
      <w:proofErr w:type="gramEnd"/>
      <w:r>
        <w:t xml:space="preserve"> two units: 1,500; and</w:t>
      </w:r>
    </w:p>
    <w:p w14:paraId="0489B2DE" w14:textId="77777777" w:rsidR="000808A5" w:rsidRDefault="00E15829">
      <w:pPr>
        <w:numPr>
          <w:ilvl w:val="1"/>
          <w:numId w:val="62"/>
        </w:numPr>
        <w:ind w:right="52" w:hanging="437"/>
      </w:pPr>
      <w:r>
        <w:t>Lot frontage, minimum feet: 50.</w:t>
      </w:r>
    </w:p>
    <w:p w14:paraId="319F94F0" w14:textId="77777777" w:rsidR="000808A5" w:rsidRDefault="00E15829">
      <w:pPr>
        <w:numPr>
          <w:ilvl w:val="0"/>
          <w:numId w:val="62"/>
        </w:numPr>
        <w:ind w:right="26" w:hanging="437"/>
      </w:pPr>
      <w:r>
        <w:t>Minimum setback (feet).</w:t>
      </w:r>
    </w:p>
    <w:p w14:paraId="52218E0F" w14:textId="77777777" w:rsidR="000808A5" w:rsidRDefault="00E15829">
      <w:pPr>
        <w:numPr>
          <w:ilvl w:val="1"/>
          <w:numId w:val="62"/>
        </w:numPr>
        <w:ind w:right="52" w:hanging="437"/>
      </w:pPr>
      <w:r>
        <w:t>Front: 20;</w:t>
      </w:r>
    </w:p>
    <w:p w14:paraId="6C53AB3D" w14:textId="77777777" w:rsidR="000808A5" w:rsidRDefault="00E15829">
      <w:pPr>
        <w:numPr>
          <w:ilvl w:val="1"/>
          <w:numId w:val="62"/>
        </w:numPr>
        <w:ind w:right="52" w:hanging="437"/>
      </w:pPr>
      <w:r>
        <w:t>Side: five;</w:t>
      </w:r>
    </w:p>
    <w:p w14:paraId="60DD4289" w14:textId="77777777" w:rsidR="000808A5" w:rsidRDefault="00E15829">
      <w:pPr>
        <w:numPr>
          <w:ilvl w:val="1"/>
          <w:numId w:val="62"/>
        </w:numPr>
        <w:ind w:right="52" w:hanging="437"/>
      </w:pPr>
      <w:r>
        <w:t>Rear: 15; and</w:t>
      </w:r>
    </w:p>
    <w:p w14:paraId="234E79E2" w14:textId="77777777" w:rsidR="000808A5" w:rsidRDefault="00E15829">
      <w:pPr>
        <w:numPr>
          <w:ilvl w:val="1"/>
          <w:numId w:val="62"/>
        </w:numPr>
        <w:ind w:right="52" w:hanging="437"/>
      </w:pPr>
      <w:r>
        <w:lastRenderedPageBreak/>
        <w:t>Side corner: ten.</w:t>
      </w:r>
    </w:p>
    <w:p w14:paraId="14A68D19" w14:textId="77777777" w:rsidR="000808A5" w:rsidRDefault="00E15829">
      <w:pPr>
        <w:numPr>
          <w:ilvl w:val="0"/>
          <w:numId w:val="62"/>
        </w:numPr>
        <w:spacing w:after="312" w:line="262" w:lineRule="auto"/>
        <w:ind w:right="26" w:hanging="437"/>
      </w:pPr>
      <w:r>
        <w:rPr>
          <w:rFonts w:ascii="Courier New" w:eastAsia="Courier New" w:hAnsi="Courier New" w:cs="Courier New"/>
          <w:sz w:val="18"/>
        </w:rPr>
        <w:t>Townhome standards.</w:t>
      </w:r>
    </w:p>
    <w:p w14:paraId="547FC22F" w14:textId="77777777" w:rsidR="000808A5" w:rsidRDefault="00E15829">
      <w:pPr>
        <w:numPr>
          <w:ilvl w:val="1"/>
          <w:numId w:val="62"/>
        </w:numPr>
        <w:spacing w:after="317"/>
        <w:ind w:right="52" w:hanging="437"/>
      </w:pPr>
      <w:r>
        <w:t>Lot size, minimum square feet each unit: 3,500;</w:t>
      </w:r>
    </w:p>
    <w:p w14:paraId="44497791" w14:textId="77777777" w:rsidR="000808A5" w:rsidRDefault="00E15829">
      <w:pPr>
        <w:numPr>
          <w:ilvl w:val="1"/>
          <w:numId w:val="62"/>
        </w:numPr>
        <w:spacing w:after="254"/>
        <w:ind w:right="52" w:hanging="437"/>
      </w:pPr>
      <w:r>
        <w:t>Internal side yard setback (feet): zero; and</w:t>
      </w:r>
    </w:p>
    <w:p w14:paraId="517CBE21" w14:textId="77777777" w:rsidR="000808A5" w:rsidRDefault="00E15829">
      <w:pPr>
        <w:numPr>
          <w:ilvl w:val="1"/>
          <w:numId w:val="62"/>
        </w:numPr>
        <w:ind w:right="52" w:hanging="437"/>
      </w:pPr>
      <w:r>
        <w:t>Lot frontage, minimum feet: 25.</w:t>
      </w:r>
    </w:p>
    <w:p w14:paraId="3996EAA1" w14:textId="77777777" w:rsidR="000808A5" w:rsidRDefault="00E15829">
      <w:pPr>
        <w:numPr>
          <w:ilvl w:val="0"/>
          <w:numId w:val="62"/>
        </w:numPr>
        <w:spacing w:after="0"/>
        <w:ind w:right="26" w:hanging="437"/>
      </w:pPr>
      <w:r>
        <w:t>Building standards feet). Building height: 60.</w:t>
      </w:r>
    </w:p>
    <w:p w14:paraId="6DB3F8E1" w14:textId="77777777" w:rsidR="000808A5" w:rsidRDefault="00E15829">
      <w:pPr>
        <w:spacing w:after="829"/>
        <w:ind w:left="62" w:right="52"/>
      </w:pPr>
      <w:r>
        <w:t>(Ord. passed 8-21-2024) Penalty, see 10.99</w:t>
      </w:r>
    </w:p>
    <w:p w14:paraId="2C5FBA23" w14:textId="77777777" w:rsidR="000808A5" w:rsidRDefault="00E15829">
      <w:pPr>
        <w:spacing w:after="574" w:line="265" w:lineRule="auto"/>
        <w:ind w:left="380" w:right="394" w:hanging="10"/>
        <w:jc w:val="center"/>
      </w:pPr>
      <w:r>
        <w:rPr>
          <w:sz w:val="26"/>
        </w:rPr>
        <w:t>GENERAL RESIDENTIAL ZONING DISTRICT (R-3)</w:t>
      </w:r>
    </w:p>
    <w:p w14:paraId="6F74A7DB" w14:textId="77777777" w:rsidR="000808A5" w:rsidRDefault="00E15829">
      <w:pPr>
        <w:spacing w:after="300" w:line="247" w:lineRule="auto"/>
        <w:ind w:left="29" w:firstLine="4"/>
      </w:pPr>
      <w:r>
        <w:rPr>
          <w:noProof/>
        </w:rPr>
        <w:drawing>
          <wp:inline distT="0" distB="0" distL="0" distR="0" wp14:anchorId="4DAD37CE" wp14:editId="0942B09B">
            <wp:extent cx="60960" cy="128053"/>
            <wp:effectExtent l="0" t="0" r="0" b="0"/>
            <wp:docPr id="118277" name="Picture 118277"/>
            <wp:cNvGraphicFramePr/>
            <a:graphic xmlns:a="http://schemas.openxmlformats.org/drawingml/2006/main">
              <a:graphicData uri="http://schemas.openxmlformats.org/drawingml/2006/picture">
                <pic:pic xmlns:pic="http://schemas.openxmlformats.org/drawingml/2006/picture">
                  <pic:nvPicPr>
                    <pic:cNvPr id="118277" name="Picture 118277"/>
                    <pic:cNvPicPr/>
                  </pic:nvPicPr>
                  <pic:blipFill>
                    <a:blip r:embed="rId109"/>
                    <a:stretch>
                      <a:fillRect/>
                    </a:stretch>
                  </pic:blipFill>
                  <pic:spPr>
                    <a:xfrm>
                      <a:off x="0" y="0"/>
                      <a:ext cx="60960" cy="128053"/>
                    </a:xfrm>
                    <a:prstGeom prst="rect">
                      <a:avLst/>
                    </a:prstGeom>
                  </pic:spPr>
                </pic:pic>
              </a:graphicData>
            </a:graphic>
          </wp:inline>
        </w:drawing>
      </w:r>
      <w:r>
        <w:rPr>
          <w:sz w:val="26"/>
        </w:rPr>
        <w:t xml:space="preserve"> 153.085 PURPOSE AND INTENT.</w:t>
      </w:r>
    </w:p>
    <w:p w14:paraId="69585FE9" w14:textId="77777777" w:rsidR="000808A5" w:rsidRDefault="00E15829">
      <w:pPr>
        <w:ind w:left="62" w:right="52" w:firstLine="437"/>
      </w:pPr>
      <w:r>
        <w:t>The purpose and intent of the R-3 Zoning District is to provide for urban density, residential environment on lots that are served by a public water and sewer system. (Ord. passed 8-21-2024)</w:t>
      </w:r>
    </w:p>
    <w:p w14:paraId="7E646873" w14:textId="77777777" w:rsidR="000808A5" w:rsidRDefault="00E15829">
      <w:pPr>
        <w:spacing w:after="257" w:line="247" w:lineRule="auto"/>
        <w:ind w:left="263" w:firstLine="4"/>
      </w:pPr>
      <w:r>
        <w:rPr>
          <w:sz w:val="26"/>
        </w:rPr>
        <w:t>153.086 LAND USES.</w:t>
      </w:r>
    </w:p>
    <w:p w14:paraId="6D07F8D0" w14:textId="77777777" w:rsidR="000808A5" w:rsidRDefault="00E15829">
      <w:pPr>
        <w:spacing w:after="7"/>
        <w:ind w:left="62" w:right="52" w:firstLine="437"/>
      </w:pPr>
      <w:r>
        <w:t>Permitted and conditional uses allowed in the R-3 District are in 153.088. All conditional uses must comply with 153.195 through 153.198. Some permitted uses shall comply with specific standards as referenced in this subchapter. All uses shall comply with 153.235 through 153.242.</w:t>
      </w:r>
    </w:p>
    <w:p w14:paraId="65E13946" w14:textId="77777777" w:rsidR="000808A5" w:rsidRDefault="00E15829">
      <w:pPr>
        <w:spacing w:after="542"/>
        <w:ind w:left="62" w:right="52"/>
      </w:pPr>
      <w:r>
        <w:t>(Ord. passed 8-21-2024)</w:t>
      </w:r>
    </w:p>
    <w:p w14:paraId="0C5F1A0F" w14:textId="77777777" w:rsidR="000808A5" w:rsidRDefault="00E15829">
      <w:pPr>
        <w:spacing w:after="257" w:line="247" w:lineRule="auto"/>
        <w:ind w:left="263" w:firstLine="4"/>
      </w:pPr>
      <w:r>
        <w:rPr>
          <w:sz w:val="26"/>
        </w:rPr>
        <w:t>153.087 SPECIFIC DISTRICT STANDARDS.</w:t>
      </w:r>
    </w:p>
    <w:p w14:paraId="37776CF1" w14:textId="77777777" w:rsidR="000808A5" w:rsidRDefault="00E15829">
      <w:pPr>
        <w:ind w:left="547" w:right="52"/>
      </w:pPr>
      <w:r>
        <w:t>The following standards shall apply to development in the R-3 Zoning District.</w:t>
      </w:r>
    </w:p>
    <w:p w14:paraId="7B9B3BEE" w14:textId="77777777" w:rsidR="000808A5" w:rsidRDefault="00E15829">
      <w:pPr>
        <w:numPr>
          <w:ilvl w:val="0"/>
          <w:numId w:val="63"/>
        </w:numPr>
        <w:ind w:right="52" w:firstLine="442"/>
      </w:pPr>
      <w:r>
        <w:t>Sidewalk. Continuous sidewalks shall be provided across the street fronts of property and shall connect to the existing or proposed sidewalk system. Corner and reverse frontage lots shall provide sidewalks on all sides of the property fronting a street. All new and existing structures meeting the requirements in 153.240(E) shall provide sidewalks including ADA standards.</w:t>
      </w:r>
    </w:p>
    <w:p w14:paraId="0D570643" w14:textId="77777777" w:rsidR="000808A5" w:rsidRDefault="00E15829">
      <w:pPr>
        <w:numPr>
          <w:ilvl w:val="0"/>
          <w:numId w:val="63"/>
        </w:numPr>
        <w:ind w:right="52" w:firstLine="442"/>
      </w:pPr>
      <w:r>
        <w:lastRenderedPageBreak/>
        <w:t>Fences, front setback. Fences shall not exceed 72 inches in height. Fencing located in the required setback area shall not exceed 36 inches in height.</w:t>
      </w:r>
    </w:p>
    <w:p w14:paraId="5E97E1EC" w14:textId="77777777" w:rsidR="000808A5" w:rsidRDefault="00E15829">
      <w:pPr>
        <w:numPr>
          <w:ilvl w:val="0"/>
          <w:numId w:val="63"/>
        </w:numPr>
        <w:ind w:right="52" w:firstLine="442"/>
      </w:pPr>
      <w:r>
        <w:t xml:space="preserve">Yard. Every part of </w:t>
      </w:r>
      <w:proofErr w:type="gramStart"/>
      <w:r>
        <w:t>a required</w:t>
      </w:r>
      <w:proofErr w:type="gramEnd"/>
      <w:r>
        <w:t xml:space="preserve"> yard shall be open to the sky, unobstructed by any structure, including the roof overhang and shall have a minimum of 50% of vegetative landscaping. Drought tolerant species are encouraged. No yard shall be completely paved or constructed of impervious surfaces.</w:t>
      </w:r>
    </w:p>
    <w:p w14:paraId="03C313AC" w14:textId="77777777" w:rsidR="000808A5" w:rsidRDefault="00E15829">
      <w:pPr>
        <w:numPr>
          <w:ilvl w:val="0"/>
          <w:numId w:val="63"/>
        </w:numPr>
        <w:ind w:right="52" w:firstLine="442"/>
      </w:pPr>
      <w:r>
        <w:t>Townhome standards. Townhomes are permitted by right if they meet the minimum dimensional standards and comply with all other requirements in the R-3 Zone and include the appropriate subdivision requirements as required by the town.</w:t>
      </w:r>
    </w:p>
    <w:p w14:paraId="6DD66767" w14:textId="77777777" w:rsidR="000808A5" w:rsidRDefault="00E15829">
      <w:pPr>
        <w:numPr>
          <w:ilvl w:val="0"/>
          <w:numId w:val="63"/>
        </w:numPr>
        <w:ind w:right="52" w:firstLine="442"/>
      </w:pPr>
      <w:r>
        <w:t>Accessory structures.</w:t>
      </w:r>
    </w:p>
    <w:p w14:paraId="5549C3EB" w14:textId="77777777" w:rsidR="000808A5" w:rsidRDefault="00E15829">
      <w:pPr>
        <w:numPr>
          <w:ilvl w:val="1"/>
          <w:numId w:val="63"/>
        </w:numPr>
        <w:spacing w:after="251"/>
        <w:ind w:right="52" w:firstLine="876"/>
      </w:pPr>
      <w:r>
        <w:t xml:space="preserve">Accessory structures that are incidental to </w:t>
      </w:r>
      <w:proofErr w:type="gramStart"/>
      <w:r>
        <w:t>the primary</w:t>
      </w:r>
      <w:proofErr w:type="gramEnd"/>
      <w:r>
        <w:t xml:space="preserve"> use are permitted and may include garages, shacks, sheds, or similar storage areas. Accessory structures shall be a minimum often feet from any rear property line and/or building used for residential purposes on the same or adjoining property and shall not </w:t>
      </w:r>
      <w:proofErr w:type="gramStart"/>
      <w:r>
        <w:t>be located in</w:t>
      </w:r>
      <w:proofErr w:type="gramEnd"/>
      <w:r>
        <w:t xml:space="preserve"> required setbacks. Accessory structures shall not exceed the primary building height.</w:t>
      </w:r>
    </w:p>
    <w:p w14:paraId="09EDDE9F" w14:textId="77777777" w:rsidR="000808A5" w:rsidRDefault="00E15829">
      <w:pPr>
        <w:numPr>
          <w:ilvl w:val="1"/>
          <w:numId w:val="63"/>
        </w:numPr>
        <w:spacing w:after="0"/>
        <w:ind w:right="52" w:firstLine="876"/>
      </w:pPr>
      <w:r>
        <w:t xml:space="preserve">The accessory building must have outside material covering </w:t>
      </w:r>
      <w:proofErr w:type="gramStart"/>
      <w:r>
        <w:t>similar to</w:t>
      </w:r>
      <w:proofErr w:type="gramEnd"/>
      <w:r>
        <w:t xml:space="preserve"> that of the main unit and match the architectural style. No structure of a temporary character, tent, shack, garage, or other building shall be used on any lot at any time as a residence either temporarily or permanently. All accessory structures are prohibited until the primary structure is constructed. Concurrent construction </w:t>
      </w:r>
      <w:proofErr w:type="gramStart"/>
      <w:r>
        <w:t>for</w:t>
      </w:r>
      <w:proofErr w:type="gramEnd"/>
      <w:r>
        <w:t xml:space="preserve"> </w:t>
      </w:r>
      <w:proofErr w:type="gramStart"/>
      <w:r>
        <w:t>accessory</w:t>
      </w:r>
      <w:proofErr w:type="gramEnd"/>
      <w:r>
        <w:t xml:space="preserve"> and primary structures is allowed.</w:t>
      </w:r>
    </w:p>
    <w:p w14:paraId="058241D9" w14:textId="77777777" w:rsidR="000808A5" w:rsidRDefault="00E15829">
      <w:pPr>
        <w:spacing w:after="554"/>
        <w:ind w:left="62" w:right="52"/>
      </w:pPr>
      <w:r>
        <w:t>(Ord. passed 8-21-2024) Penalty, see 10.99</w:t>
      </w:r>
    </w:p>
    <w:p w14:paraId="7124CB44" w14:textId="77777777" w:rsidR="000808A5" w:rsidRDefault="00E15829">
      <w:pPr>
        <w:spacing w:after="257" w:line="247" w:lineRule="auto"/>
        <w:ind w:left="263" w:firstLine="4"/>
      </w:pPr>
      <w:r>
        <w:rPr>
          <w:sz w:val="26"/>
        </w:rPr>
        <w:t>153.088 ALLOWED USES.</w:t>
      </w:r>
    </w:p>
    <w:p w14:paraId="2B96DAB4" w14:textId="77777777" w:rsidR="000808A5" w:rsidRDefault="00E15829">
      <w:pPr>
        <w:numPr>
          <w:ilvl w:val="0"/>
          <w:numId w:val="64"/>
        </w:numPr>
        <w:ind w:right="52" w:hanging="442"/>
      </w:pPr>
      <w:r>
        <w:t>Permitted.</w:t>
      </w:r>
    </w:p>
    <w:p w14:paraId="5550ED8D" w14:textId="77777777" w:rsidR="000808A5" w:rsidRDefault="00E15829">
      <w:pPr>
        <w:numPr>
          <w:ilvl w:val="1"/>
          <w:numId w:val="64"/>
        </w:numPr>
        <w:ind w:left="1473" w:right="52" w:hanging="566"/>
      </w:pPr>
      <w:r>
        <w:t>Single household;</w:t>
      </w:r>
    </w:p>
    <w:p w14:paraId="1CB622FA" w14:textId="77777777" w:rsidR="000808A5" w:rsidRDefault="00E15829">
      <w:pPr>
        <w:numPr>
          <w:ilvl w:val="1"/>
          <w:numId w:val="64"/>
        </w:numPr>
        <w:spacing w:after="255"/>
        <w:ind w:left="1473" w:right="52" w:hanging="566"/>
      </w:pPr>
      <w:r>
        <w:t>Day care, home;</w:t>
      </w:r>
    </w:p>
    <w:p w14:paraId="126881C0" w14:textId="77777777" w:rsidR="000808A5" w:rsidRDefault="00E15829">
      <w:pPr>
        <w:numPr>
          <w:ilvl w:val="1"/>
          <w:numId w:val="64"/>
        </w:numPr>
        <w:ind w:left="1473" w:right="52" w:hanging="566"/>
      </w:pPr>
      <w:r>
        <w:t>Home occupation;</w:t>
      </w:r>
    </w:p>
    <w:p w14:paraId="4E466DAE" w14:textId="77777777" w:rsidR="000808A5" w:rsidRDefault="00E15829">
      <w:pPr>
        <w:numPr>
          <w:ilvl w:val="1"/>
          <w:numId w:val="64"/>
        </w:numPr>
        <w:spacing w:after="297"/>
        <w:ind w:left="1473" w:right="52" w:hanging="566"/>
      </w:pPr>
      <w:r>
        <w:t>Accessory building;</w:t>
      </w:r>
    </w:p>
    <w:p w14:paraId="7EEA7842" w14:textId="77777777" w:rsidR="000808A5" w:rsidRDefault="00E15829">
      <w:pPr>
        <w:numPr>
          <w:ilvl w:val="1"/>
          <w:numId w:val="64"/>
        </w:numPr>
        <w:ind w:left="1473" w:right="52" w:hanging="566"/>
      </w:pPr>
      <w:r>
        <w:t>Public parks and recreation;</w:t>
      </w:r>
    </w:p>
    <w:p w14:paraId="04148A32" w14:textId="77777777" w:rsidR="000808A5" w:rsidRDefault="00E15829">
      <w:pPr>
        <w:numPr>
          <w:ilvl w:val="1"/>
          <w:numId w:val="64"/>
        </w:numPr>
        <w:ind w:left="1473" w:right="52" w:hanging="566"/>
      </w:pPr>
      <w:r>
        <w:lastRenderedPageBreak/>
        <w:t>Guest house;</w:t>
      </w:r>
    </w:p>
    <w:p w14:paraId="23064A5A" w14:textId="77777777" w:rsidR="000808A5" w:rsidRDefault="00E15829">
      <w:pPr>
        <w:numPr>
          <w:ilvl w:val="1"/>
          <w:numId w:val="64"/>
        </w:numPr>
        <w:ind w:left="1473" w:right="52" w:hanging="566"/>
      </w:pPr>
      <w:r>
        <w:t xml:space="preserve">Assisted living, eight or fewer </w:t>
      </w:r>
      <w:proofErr w:type="gramStart"/>
      <w:r>
        <w:t>persons</w:t>
      </w:r>
      <w:proofErr w:type="gramEnd"/>
      <w:r>
        <w:t xml:space="preserve"> served;</w:t>
      </w:r>
    </w:p>
    <w:p w14:paraId="435F1C49" w14:textId="77777777" w:rsidR="000808A5" w:rsidRDefault="00E15829">
      <w:pPr>
        <w:numPr>
          <w:ilvl w:val="1"/>
          <w:numId w:val="64"/>
        </w:numPr>
        <w:ind w:left="1473" w:right="52" w:hanging="566"/>
      </w:pPr>
      <w:r>
        <w:t>Public or public utility buildings and facilities;</w:t>
      </w:r>
    </w:p>
    <w:p w14:paraId="32CD0233" w14:textId="77777777" w:rsidR="000808A5" w:rsidRDefault="00E15829">
      <w:pPr>
        <w:numPr>
          <w:ilvl w:val="1"/>
          <w:numId w:val="64"/>
        </w:numPr>
        <w:spacing w:after="306"/>
        <w:ind w:left="1473" w:right="52" w:hanging="566"/>
      </w:pPr>
      <w:r>
        <w:t>Temporary buildings;</w:t>
      </w:r>
    </w:p>
    <w:p w14:paraId="7DDA24A8" w14:textId="77777777" w:rsidR="000808A5" w:rsidRDefault="00E15829">
      <w:pPr>
        <w:numPr>
          <w:ilvl w:val="1"/>
          <w:numId w:val="64"/>
        </w:numPr>
        <w:ind w:left="1473" w:right="52" w:hanging="566"/>
      </w:pPr>
      <w:r>
        <w:t>Boarding and lodging houses;</w:t>
      </w:r>
    </w:p>
    <w:p w14:paraId="34BD41D6" w14:textId="77777777" w:rsidR="000808A5" w:rsidRDefault="00E15829">
      <w:pPr>
        <w:numPr>
          <w:ilvl w:val="1"/>
          <w:numId w:val="64"/>
        </w:numPr>
        <w:ind w:left="1473" w:right="52" w:hanging="566"/>
      </w:pPr>
      <w:r>
        <w:t>Duplexes;</w:t>
      </w:r>
    </w:p>
    <w:p w14:paraId="5B936B82" w14:textId="77777777" w:rsidR="000808A5" w:rsidRDefault="00E15829">
      <w:pPr>
        <w:numPr>
          <w:ilvl w:val="1"/>
          <w:numId w:val="64"/>
        </w:numPr>
        <w:ind w:left="1473" w:right="52" w:hanging="566"/>
      </w:pPr>
      <w:proofErr w:type="spellStart"/>
      <w:r>
        <w:t>Aparünent</w:t>
      </w:r>
      <w:proofErr w:type="spellEnd"/>
      <w:r>
        <w:t xml:space="preserve"> complexes;</w:t>
      </w:r>
    </w:p>
    <w:p w14:paraId="41903FFB" w14:textId="77777777" w:rsidR="000808A5" w:rsidRDefault="00E15829">
      <w:pPr>
        <w:numPr>
          <w:ilvl w:val="1"/>
          <w:numId w:val="64"/>
        </w:numPr>
        <w:spacing w:after="304"/>
        <w:ind w:left="1473" w:right="52" w:hanging="566"/>
      </w:pPr>
      <w:r>
        <w:t>Condominiums;</w:t>
      </w:r>
    </w:p>
    <w:p w14:paraId="55F34D49" w14:textId="77777777" w:rsidR="000808A5" w:rsidRDefault="00E15829">
      <w:pPr>
        <w:spacing w:after="256" w:line="259" w:lineRule="auto"/>
        <w:ind w:left="778" w:hanging="10"/>
        <w:jc w:val="left"/>
      </w:pPr>
      <w:r>
        <w:rPr>
          <w:noProof/>
        </w:rPr>
        <w:drawing>
          <wp:inline distT="0" distB="0" distL="0" distR="0" wp14:anchorId="5E7DEAD2" wp14:editId="1FA66331">
            <wp:extent cx="42672" cy="134151"/>
            <wp:effectExtent l="0" t="0" r="0" b="0"/>
            <wp:docPr id="121320" name="Picture 121320"/>
            <wp:cNvGraphicFramePr/>
            <a:graphic xmlns:a="http://schemas.openxmlformats.org/drawingml/2006/main">
              <a:graphicData uri="http://schemas.openxmlformats.org/drawingml/2006/picture">
                <pic:pic xmlns:pic="http://schemas.openxmlformats.org/drawingml/2006/picture">
                  <pic:nvPicPr>
                    <pic:cNvPr id="121320" name="Picture 121320"/>
                    <pic:cNvPicPr/>
                  </pic:nvPicPr>
                  <pic:blipFill>
                    <a:blip r:embed="rId110"/>
                    <a:stretch>
                      <a:fillRect/>
                    </a:stretch>
                  </pic:blipFill>
                  <pic:spPr>
                    <a:xfrm>
                      <a:off x="0" y="0"/>
                      <a:ext cx="42672" cy="134151"/>
                    </a:xfrm>
                    <a:prstGeom prst="rect">
                      <a:avLst/>
                    </a:prstGeom>
                  </pic:spPr>
                </pic:pic>
              </a:graphicData>
            </a:graphic>
          </wp:inline>
        </w:drawing>
      </w:r>
      <w:r>
        <w:rPr>
          <w:sz w:val="22"/>
        </w:rPr>
        <w:t>14) Multi-</w:t>
      </w:r>
      <w:proofErr w:type="gramStart"/>
      <w:r>
        <w:rPr>
          <w:sz w:val="22"/>
        </w:rPr>
        <w:t>family ;</w:t>
      </w:r>
      <w:proofErr w:type="gramEnd"/>
    </w:p>
    <w:p w14:paraId="71E8BFD6" w14:textId="77777777" w:rsidR="000808A5" w:rsidRDefault="00E15829">
      <w:pPr>
        <w:numPr>
          <w:ilvl w:val="1"/>
          <w:numId w:val="65"/>
        </w:numPr>
        <w:ind w:right="52" w:hanging="562"/>
      </w:pPr>
      <w:r>
        <w:t>Townhouses;</w:t>
      </w:r>
    </w:p>
    <w:p w14:paraId="0914582D" w14:textId="77777777" w:rsidR="000808A5" w:rsidRDefault="00E15829">
      <w:pPr>
        <w:numPr>
          <w:ilvl w:val="1"/>
          <w:numId w:val="65"/>
        </w:numPr>
        <w:ind w:right="52" w:hanging="562"/>
      </w:pPr>
      <w:r>
        <w:t>Rest homes; and</w:t>
      </w:r>
    </w:p>
    <w:p w14:paraId="6C876B52" w14:textId="77777777" w:rsidR="000808A5" w:rsidRDefault="00E15829">
      <w:pPr>
        <w:numPr>
          <w:ilvl w:val="1"/>
          <w:numId w:val="65"/>
        </w:numPr>
        <w:ind w:right="52" w:hanging="562"/>
      </w:pPr>
      <w:r>
        <w:t>Worship facility.</w:t>
      </w:r>
    </w:p>
    <w:p w14:paraId="222D12BD" w14:textId="77777777" w:rsidR="000808A5" w:rsidRDefault="00E15829">
      <w:pPr>
        <w:numPr>
          <w:ilvl w:val="0"/>
          <w:numId w:val="64"/>
        </w:numPr>
        <w:ind w:right="52" w:hanging="442"/>
      </w:pPr>
      <w:r>
        <w:t>Conditional.</w:t>
      </w:r>
    </w:p>
    <w:p w14:paraId="3634B081" w14:textId="77777777" w:rsidR="000808A5" w:rsidRDefault="00E15829">
      <w:pPr>
        <w:numPr>
          <w:ilvl w:val="1"/>
          <w:numId w:val="64"/>
        </w:numPr>
        <w:ind w:left="1473" w:right="52" w:hanging="566"/>
      </w:pPr>
      <w:r>
        <w:t xml:space="preserve">Assisted living, more than eight </w:t>
      </w:r>
      <w:proofErr w:type="gramStart"/>
      <w:r>
        <w:t>persons</w:t>
      </w:r>
      <w:proofErr w:type="gramEnd"/>
      <w:r>
        <w:t xml:space="preserve"> served;</w:t>
      </w:r>
    </w:p>
    <w:p w14:paraId="1E642885" w14:textId="77777777" w:rsidR="000808A5" w:rsidRDefault="00E15829">
      <w:pPr>
        <w:numPr>
          <w:ilvl w:val="1"/>
          <w:numId w:val="64"/>
        </w:numPr>
        <w:ind w:left="1473" w:right="52" w:hanging="566"/>
      </w:pPr>
      <w:r>
        <w:t>Bed and breakfast;</w:t>
      </w:r>
    </w:p>
    <w:p w14:paraId="03734020" w14:textId="77777777" w:rsidR="000808A5" w:rsidRDefault="00E15829">
      <w:pPr>
        <w:numPr>
          <w:ilvl w:val="1"/>
          <w:numId w:val="64"/>
        </w:numPr>
        <w:ind w:left="1473" w:right="52" w:hanging="566"/>
      </w:pPr>
      <w:r>
        <w:t>Cemeteries;</w:t>
      </w:r>
    </w:p>
    <w:p w14:paraId="776FBBE0" w14:textId="77777777" w:rsidR="000808A5" w:rsidRDefault="00E15829">
      <w:pPr>
        <w:numPr>
          <w:ilvl w:val="1"/>
          <w:numId w:val="64"/>
        </w:numPr>
        <w:spacing w:after="300"/>
        <w:ind w:left="1473" w:right="52" w:hanging="566"/>
      </w:pPr>
      <w:r>
        <w:t>Home occupation;</w:t>
      </w:r>
    </w:p>
    <w:p w14:paraId="14877FAE" w14:textId="77777777" w:rsidR="000808A5" w:rsidRDefault="00E15829">
      <w:pPr>
        <w:numPr>
          <w:ilvl w:val="1"/>
          <w:numId w:val="64"/>
        </w:numPr>
        <w:ind w:left="1473" w:right="52" w:hanging="566"/>
      </w:pPr>
      <w:r>
        <w:t xml:space="preserve">Utility </w:t>
      </w:r>
      <w:proofErr w:type="gramStart"/>
      <w:r>
        <w:t>siting</w:t>
      </w:r>
      <w:proofErr w:type="gramEnd"/>
      <w:r>
        <w:t>/gas or electrical substation;</w:t>
      </w:r>
    </w:p>
    <w:p w14:paraId="2D3A0111" w14:textId="77777777" w:rsidR="000808A5" w:rsidRDefault="00E15829">
      <w:pPr>
        <w:numPr>
          <w:ilvl w:val="1"/>
          <w:numId w:val="64"/>
        </w:numPr>
        <w:ind w:left="1473" w:right="52" w:hanging="566"/>
      </w:pPr>
      <w:r>
        <w:t>Wireless communication facility;</w:t>
      </w:r>
    </w:p>
    <w:p w14:paraId="2547AE43" w14:textId="77777777" w:rsidR="000808A5" w:rsidRDefault="00E15829">
      <w:pPr>
        <w:numPr>
          <w:ilvl w:val="1"/>
          <w:numId w:val="64"/>
        </w:numPr>
        <w:spacing w:after="304"/>
        <w:ind w:left="1473" w:right="52" w:hanging="566"/>
      </w:pPr>
      <w:r>
        <w:t>Professional offices, i.e. real estate, insurance, and bank offices;</w:t>
      </w:r>
    </w:p>
    <w:p w14:paraId="49F505F3" w14:textId="77777777" w:rsidR="000808A5" w:rsidRDefault="00E15829">
      <w:pPr>
        <w:numPr>
          <w:ilvl w:val="1"/>
          <w:numId w:val="64"/>
        </w:numPr>
        <w:spacing w:after="316"/>
        <w:ind w:left="1473" w:right="52" w:hanging="566"/>
      </w:pPr>
      <w:r>
        <w:t>Veterinarian, small and large animal; and</w:t>
      </w:r>
    </w:p>
    <w:p w14:paraId="57F20B4D" w14:textId="77777777" w:rsidR="000808A5" w:rsidRDefault="00E15829">
      <w:pPr>
        <w:numPr>
          <w:ilvl w:val="1"/>
          <w:numId w:val="64"/>
        </w:numPr>
        <w:spacing w:after="31"/>
        <w:ind w:left="1473" w:right="52" w:hanging="566"/>
      </w:pPr>
      <w:r>
        <w:lastRenderedPageBreak/>
        <w:t>Retail sales and services.</w:t>
      </w:r>
    </w:p>
    <w:p w14:paraId="7BA86282" w14:textId="77777777" w:rsidR="000808A5" w:rsidRDefault="00E15829">
      <w:pPr>
        <w:spacing w:after="564"/>
        <w:ind w:left="62" w:right="52"/>
      </w:pPr>
      <w:r>
        <w:t>(Ord. passed 8-21-2024) Penalty, see 10.99</w:t>
      </w:r>
    </w:p>
    <w:p w14:paraId="05D817C1" w14:textId="77777777" w:rsidR="000808A5" w:rsidRDefault="00E15829">
      <w:pPr>
        <w:spacing w:after="289" w:line="247" w:lineRule="auto"/>
        <w:ind w:left="263" w:firstLine="4"/>
      </w:pPr>
      <w:r>
        <w:rPr>
          <w:sz w:val="26"/>
        </w:rPr>
        <w:t>153.089 DMENSIONAL STANDARDS.</w:t>
      </w:r>
    </w:p>
    <w:p w14:paraId="4E140AC6" w14:textId="77777777" w:rsidR="000808A5" w:rsidRDefault="00E15829">
      <w:pPr>
        <w:numPr>
          <w:ilvl w:val="0"/>
          <w:numId w:val="66"/>
        </w:numPr>
        <w:spacing w:after="257" w:line="247" w:lineRule="auto"/>
        <w:ind w:right="26" w:hanging="432"/>
      </w:pPr>
      <w:r>
        <w:rPr>
          <w:sz w:val="26"/>
        </w:rPr>
        <w:t>Lot standards.</w:t>
      </w:r>
    </w:p>
    <w:p w14:paraId="71EE2897" w14:textId="77777777" w:rsidR="000808A5" w:rsidRDefault="00E15829">
      <w:pPr>
        <w:numPr>
          <w:ilvl w:val="2"/>
          <w:numId w:val="67"/>
        </w:numPr>
        <w:ind w:right="52" w:hanging="427"/>
      </w:pPr>
      <w:r>
        <w:t>Lot area, minimum square feet, first dwelling unit: 6,000;</w:t>
      </w:r>
    </w:p>
    <w:p w14:paraId="589820D1" w14:textId="77777777" w:rsidR="000808A5" w:rsidRDefault="00E15829">
      <w:pPr>
        <w:numPr>
          <w:ilvl w:val="2"/>
          <w:numId w:val="67"/>
        </w:numPr>
        <w:spacing w:after="255"/>
        <w:ind w:right="52" w:hanging="427"/>
      </w:pPr>
      <w:r>
        <w:t>Lot area, minimum square feet, second dwelling unit: 7,000;</w:t>
      </w:r>
    </w:p>
    <w:p w14:paraId="5F2FC46C" w14:textId="77777777" w:rsidR="000808A5" w:rsidRDefault="00E15829">
      <w:pPr>
        <w:numPr>
          <w:ilvl w:val="2"/>
          <w:numId w:val="67"/>
        </w:numPr>
        <w:ind w:right="52" w:hanging="427"/>
      </w:pPr>
      <w:r>
        <w:t xml:space="preserve">Lot area, additional each unit </w:t>
      </w:r>
      <w:proofErr w:type="gramStart"/>
      <w:r>
        <w:t>in excess of</w:t>
      </w:r>
      <w:proofErr w:type="gramEnd"/>
      <w:r>
        <w:t xml:space="preserve"> two units: 1,500; and</w:t>
      </w:r>
    </w:p>
    <w:p w14:paraId="468F3C8C" w14:textId="77777777" w:rsidR="000808A5" w:rsidRDefault="00E15829">
      <w:pPr>
        <w:numPr>
          <w:ilvl w:val="2"/>
          <w:numId w:val="67"/>
        </w:numPr>
        <w:ind w:right="52" w:hanging="427"/>
      </w:pPr>
      <w:r>
        <w:t>Lot frontage, minimum feet: 50.</w:t>
      </w:r>
    </w:p>
    <w:p w14:paraId="0012B47C" w14:textId="77777777" w:rsidR="000808A5" w:rsidRDefault="00E15829">
      <w:pPr>
        <w:numPr>
          <w:ilvl w:val="0"/>
          <w:numId w:val="66"/>
        </w:numPr>
        <w:ind w:right="26" w:hanging="432"/>
      </w:pPr>
      <w:r>
        <w:t>Minimum setbacks (feet).</w:t>
      </w:r>
    </w:p>
    <w:p w14:paraId="68A2A28E" w14:textId="77777777" w:rsidR="000808A5" w:rsidRDefault="00E15829">
      <w:pPr>
        <w:numPr>
          <w:ilvl w:val="2"/>
          <w:numId w:val="69"/>
        </w:numPr>
        <w:ind w:right="52" w:hanging="432"/>
      </w:pPr>
      <w:r>
        <w:t>Front: 20;</w:t>
      </w:r>
    </w:p>
    <w:p w14:paraId="4243138E" w14:textId="77777777" w:rsidR="000808A5" w:rsidRDefault="00E15829">
      <w:pPr>
        <w:numPr>
          <w:ilvl w:val="2"/>
          <w:numId w:val="69"/>
        </w:numPr>
        <w:ind w:right="52" w:hanging="432"/>
      </w:pPr>
      <w:r>
        <w:t>Side: five;</w:t>
      </w:r>
    </w:p>
    <w:p w14:paraId="2251FA44" w14:textId="77777777" w:rsidR="000808A5" w:rsidRDefault="00E15829">
      <w:pPr>
        <w:numPr>
          <w:ilvl w:val="2"/>
          <w:numId w:val="69"/>
        </w:numPr>
        <w:spacing w:after="257" w:line="247" w:lineRule="auto"/>
        <w:ind w:right="52" w:hanging="432"/>
      </w:pPr>
      <w:r>
        <w:rPr>
          <w:sz w:val="26"/>
        </w:rPr>
        <w:t>Rear: 15; and</w:t>
      </w:r>
    </w:p>
    <w:p w14:paraId="3DFAC7B6" w14:textId="77777777" w:rsidR="000808A5" w:rsidRDefault="00E15829">
      <w:pPr>
        <w:numPr>
          <w:ilvl w:val="2"/>
          <w:numId w:val="69"/>
        </w:numPr>
        <w:ind w:right="52" w:hanging="432"/>
      </w:pPr>
      <w:r>
        <w:t>Side corner: ten.</w:t>
      </w:r>
    </w:p>
    <w:p w14:paraId="58CC761F" w14:textId="77777777" w:rsidR="000808A5" w:rsidRDefault="00E15829">
      <w:pPr>
        <w:numPr>
          <w:ilvl w:val="0"/>
          <w:numId w:val="66"/>
        </w:numPr>
        <w:spacing w:after="312" w:line="262" w:lineRule="auto"/>
        <w:ind w:right="26" w:hanging="432"/>
      </w:pPr>
      <w:r>
        <w:rPr>
          <w:rFonts w:ascii="Courier New" w:eastAsia="Courier New" w:hAnsi="Courier New" w:cs="Courier New"/>
          <w:sz w:val="18"/>
        </w:rPr>
        <w:t>Townhome standards.</w:t>
      </w:r>
    </w:p>
    <w:p w14:paraId="36DC5768" w14:textId="77777777" w:rsidR="000808A5" w:rsidRDefault="00E15829">
      <w:pPr>
        <w:numPr>
          <w:ilvl w:val="2"/>
          <w:numId w:val="68"/>
        </w:numPr>
        <w:ind w:right="52" w:hanging="427"/>
      </w:pPr>
      <w:r>
        <w:t>Lot size, minimum square feet: 3,500;</w:t>
      </w:r>
    </w:p>
    <w:p w14:paraId="3E1209F2" w14:textId="77777777" w:rsidR="000808A5" w:rsidRDefault="00E15829">
      <w:pPr>
        <w:numPr>
          <w:ilvl w:val="2"/>
          <w:numId w:val="68"/>
        </w:numPr>
        <w:spacing w:after="253"/>
        <w:ind w:right="52" w:hanging="427"/>
      </w:pPr>
      <w:r>
        <w:t>Internal side yard setback (feet): zero; and</w:t>
      </w:r>
    </w:p>
    <w:p w14:paraId="55146899" w14:textId="77777777" w:rsidR="000808A5" w:rsidRDefault="00E15829">
      <w:pPr>
        <w:numPr>
          <w:ilvl w:val="2"/>
          <w:numId w:val="68"/>
        </w:numPr>
        <w:ind w:right="52" w:hanging="427"/>
      </w:pPr>
      <w:r>
        <w:t>Lot frontage, minimum feet: 25.</w:t>
      </w:r>
    </w:p>
    <w:p w14:paraId="0AFD8DB4" w14:textId="77777777" w:rsidR="000808A5" w:rsidRDefault="00E15829">
      <w:pPr>
        <w:numPr>
          <w:ilvl w:val="0"/>
          <w:numId w:val="66"/>
        </w:numPr>
        <w:spacing w:after="0"/>
        <w:ind w:right="26" w:hanging="432"/>
      </w:pPr>
      <w:r>
        <w:t>Building standards feet). Building height: 35.</w:t>
      </w:r>
    </w:p>
    <w:p w14:paraId="3C31D6E2" w14:textId="77777777" w:rsidR="000808A5" w:rsidRDefault="00E15829">
      <w:pPr>
        <w:spacing w:after="829"/>
        <w:ind w:left="62" w:right="52"/>
      </w:pPr>
      <w:r>
        <w:t>(Ord. passed 8-21-2024) Penalty, see 10.99</w:t>
      </w:r>
    </w:p>
    <w:p w14:paraId="5F0D612F" w14:textId="77777777" w:rsidR="000808A5" w:rsidRDefault="00E15829">
      <w:pPr>
        <w:spacing w:after="541" w:line="265" w:lineRule="auto"/>
        <w:ind w:left="380" w:right="365" w:hanging="10"/>
        <w:jc w:val="center"/>
      </w:pPr>
      <w:r>
        <w:rPr>
          <w:sz w:val="26"/>
        </w:rPr>
        <w:t>RESIDENTIAL MOBILE HOME ZONING DISTRICT (R4)</w:t>
      </w:r>
    </w:p>
    <w:p w14:paraId="1F56340C" w14:textId="77777777" w:rsidR="000808A5" w:rsidRDefault="00E15829">
      <w:pPr>
        <w:spacing w:after="300" w:line="247" w:lineRule="auto"/>
        <w:ind w:left="67" w:firstLine="4"/>
      </w:pPr>
      <w:r>
        <w:rPr>
          <w:noProof/>
        </w:rPr>
        <w:lastRenderedPageBreak/>
        <w:drawing>
          <wp:inline distT="0" distB="0" distL="0" distR="0" wp14:anchorId="4D380DAA" wp14:editId="7A711BCE">
            <wp:extent cx="60960" cy="131101"/>
            <wp:effectExtent l="0" t="0" r="0" b="0"/>
            <wp:docPr id="123434" name="Picture 123434"/>
            <wp:cNvGraphicFramePr/>
            <a:graphic xmlns:a="http://schemas.openxmlformats.org/drawingml/2006/main">
              <a:graphicData uri="http://schemas.openxmlformats.org/drawingml/2006/picture">
                <pic:pic xmlns:pic="http://schemas.openxmlformats.org/drawingml/2006/picture">
                  <pic:nvPicPr>
                    <pic:cNvPr id="123434" name="Picture 123434"/>
                    <pic:cNvPicPr/>
                  </pic:nvPicPr>
                  <pic:blipFill>
                    <a:blip r:embed="rId111"/>
                    <a:stretch>
                      <a:fillRect/>
                    </a:stretch>
                  </pic:blipFill>
                  <pic:spPr>
                    <a:xfrm>
                      <a:off x="0" y="0"/>
                      <a:ext cx="60960" cy="131101"/>
                    </a:xfrm>
                    <a:prstGeom prst="rect">
                      <a:avLst/>
                    </a:prstGeom>
                  </pic:spPr>
                </pic:pic>
              </a:graphicData>
            </a:graphic>
          </wp:inline>
        </w:drawing>
      </w:r>
      <w:r>
        <w:rPr>
          <w:sz w:val="26"/>
        </w:rPr>
        <w:t xml:space="preserve"> 153.100 PURPOSE AND INTENT.</w:t>
      </w:r>
    </w:p>
    <w:p w14:paraId="49178062" w14:textId="77777777" w:rsidR="000808A5" w:rsidRDefault="00E15829">
      <w:pPr>
        <w:spacing w:after="1"/>
        <w:ind w:left="62" w:right="52" w:firstLine="442"/>
      </w:pPr>
      <w:r>
        <w:t xml:space="preserve">The purpose and intent of the R-4 Zoning District is to </w:t>
      </w:r>
      <w:proofErr w:type="gramStart"/>
      <w:r>
        <w:t>provide for</w:t>
      </w:r>
      <w:proofErr w:type="gramEnd"/>
      <w:r>
        <w:t xml:space="preserve"> suitable areas for mobile home and recreational vehicle parks and compatible accessory uses. It shall provide area regulations that allow the sale of lots for manufactured home residences.</w:t>
      </w:r>
    </w:p>
    <w:p w14:paraId="25A50925" w14:textId="77777777" w:rsidR="000808A5" w:rsidRDefault="00E15829">
      <w:pPr>
        <w:spacing w:after="534"/>
        <w:ind w:left="62" w:right="52"/>
      </w:pPr>
      <w:r>
        <w:t>(Ord. passed 8-21-2024)</w:t>
      </w:r>
    </w:p>
    <w:p w14:paraId="475C863D" w14:textId="77777777" w:rsidR="000808A5" w:rsidRDefault="00E15829">
      <w:pPr>
        <w:spacing w:after="282" w:line="247" w:lineRule="auto"/>
        <w:ind w:left="263" w:firstLine="4"/>
      </w:pPr>
      <w:r>
        <w:rPr>
          <w:sz w:val="26"/>
        </w:rPr>
        <w:t>153.101 LAND USES.</w:t>
      </w:r>
    </w:p>
    <w:p w14:paraId="4396BC09" w14:textId="77777777" w:rsidR="000808A5" w:rsidRDefault="00E15829">
      <w:pPr>
        <w:numPr>
          <w:ilvl w:val="0"/>
          <w:numId w:val="70"/>
        </w:numPr>
        <w:spacing w:after="297"/>
        <w:ind w:right="52" w:firstLine="444"/>
      </w:pPr>
      <w:r>
        <w:t xml:space="preserve">Permitted and conditional uses allowed in the R-4 District are in 153.104. All conditional uses must comply with 153.195 through 153.198. Some permitted uses shall comply with specific standards as referenced in this subchapter. All </w:t>
      </w:r>
      <w:proofErr w:type="gramStart"/>
      <w:r>
        <w:t>uses</w:t>
      </w:r>
      <w:proofErr w:type="gramEnd"/>
      <w:r>
        <w:t xml:space="preserve"> shall comply with Standards of 153.235 through 153.242.</w:t>
      </w:r>
    </w:p>
    <w:p w14:paraId="08B87200" w14:textId="77777777" w:rsidR="000808A5" w:rsidRDefault="00E15829">
      <w:pPr>
        <w:numPr>
          <w:ilvl w:val="0"/>
          <w:numId w:val="70"/>
        </w:numPr>
        <w:spacing w:after="0"/>
        <w:ind w:right="52" w:firstLine="444"/>
      </w:pPr>
      <w:r>
        <w:t xml:space="preserve">Manufactured homes meeting the requirements of the U.S. </w:t>
      </w:r>
      <w:proofErr w:type="spellStart"/>
      <w:r>
        <w:t>Deparment</w:t>
      </w:r>
      <w:proofErr w:type="spellEnd"/>
      <w:r>
        <w:t xml:space="preserve"> of Housing and Urban Development are permitted in the district.</w:t>
      </w:r>
    </w:p>
    <w:p w14:paraId="26FA1D7A" w14:textId="77777777" w:rsidR="000808A5" w:rsidRDefault="00E15829">
      <w:pPr>
        <w:spacing w:after="574"/>
        <w:ind w:left="62" w:right="52"/>
      </w:pPr>
      <w:r>
        <w:t>(Ord. passed 8-21-2024) Penalty, see 10.99</w:t>
      </w:r>
    </w:p>
    <w:p w14:paraId="6449A2FE" w14:textId="77777777" w:rsidR="000808A5" w:rsidRDefault="00E15829">
      <w:pPr>
        <w:spacing w:after="257" w:line="247" w:lineRule="auto"/>
        <w:ind w:left="58" w:firstLine="4"/>
      </w:pPr>
      <w:r>
        <w:rPr>
          <w:noProof/>
        </w:rPr>
        <w:drawing>
          <wp:inline distT="0" distB="0" distL="0" distR="0" wp14:anchorId="6044A100" wp14:editId="43E15DE2">
            <wp:extent cx="57912" cy="128053"/>
            <wp:effectExtent l="0" t="0" r="0" b="0"/>
            <wp:docPr id="123435" name="Picture 123435"/>
            <wp:cNvGraphicFramePr/>
            <a:graphic xmlns:a="http://schemas.openxmlformats.org/drawingml/2006/main">
              <a:graphicData uri="http://schemas.openxmlformats.org/drawingml/2006/picture">
                <pic:pic xmlns:pic="http://schemas.openxmlformats.org/drawingml/2006/picture">
                  <pic:nvPicPr>
                    <pic:cNvPr id="123435" name="Picture 123435"/>
                    <pic:cNvPicPr/>
                  </pic:nvPicPr>
                  <pic:blipFill>
                    <a:blip r:embed="rId112"/>
                    <a:stretch>
                      <a:fillRect/>
                    </a:stretch>
                  </pic:blipFill>
                  <pic:spPr>
                    <a:xfrm>
                      <a:off x="0" y="0"/>
                      <a:ext cx="57912" cy="128053"/>
                    </a:xfrm>
                    <a:prstGeom prst="rect">
                      <a:avLst/>
                    </a:prstGeom>
                  </pic:spPr>
                </pic:pic>
              </a:graphicData>
            </a:graphic>
          </wp:inline>
        </w:drawing>
      </w:r>
      <w:r>
        <w:rPr>
          <w:sz w:val="26"/>
        </w:rPr>
        <w:t xml:space="preserve"> 153.102 SPECIFIC DISTRICT STANDARDS.</w:t>
      </w:r>
    </w:p>
    <w:p w14:paraId="77FEC3A9" w14:textId="77777777" w:rsidR="000808A5" w:rsidRDefault="00E15829">
      <w:pPr>
        <w:ind w:left="480" w:right="52"/>
      </w:pPr>
      <w:r>
        <w:t>The following standards shall apply to development in the R-4 Zoning District.</w:t>
      </w:r>
    </w:p>
    <w:p w14:paraId="03A51EFD" w14:textId="77777777" w:rsidR="000808A5" w:rsidRDefault="00E15829">
      <w:pPr>
        <w:numPr>
          <w:ilvl w:val="0"/>
          <w:numId w:val="71"/>
        </w:numPr>
        <w:ind w:right="52" w:firstLine="442"/>
      </w:pPr>
      <w:r>
        <w:t>Sidewalk. Continuous sidewalks shall be provided across the street fronts of property and shall connect to the existing or proposed sidewalk system. Corner and reverse frontage lots shall provide sidewalks on all sides of the property fronting a street. All new and existing structures meeting the requirements in 153.240(E) shall provide sidewalks including ADA standards.</w:t>
      </w:r>
    </w:p>
    <w:p w14:paraId="70A2754C" w14:textId="77777777" w:rsidR="000808A5" w:rsidRDefault="00E15829">
      <w:pPr>
        <w:numPr>
          <w:ilvl w:val="0"/>
          <w:numId w:val="71"/>
        </w:numPr>
        <w:ind w:right="52" w:firstLine="442"/>
      </w:pPr>
      <w:r>
        <w:t>Fences, front setback. Fences shall not exceed 72 inches in height. Fencing located in the required setback area shall not exceed 36 inches in height.</w:t>
      </w:r>
    </w:p>
    <w:p w14:paraId="237AD6F4" w14:textId="77777777" w:rsidR="000808A5" w:rsidRDefault="00E15829">
      <w:pPr>
        <w:numPr>
          <w:ilvl w:val="0"/>
          <w:numId w:val="71"/>
        </w:numPr>
        <w:ind w:right="52" w:firstLine="442"/>
      </w:pPr>
      <w:r>
        <w:t>Yard. Every part of a required yard for each lot/space shall be open to the sky, unobstructed by any structure, including the roof overhang and shall have a minimum of 25% of vegetative landscaping. Drought tolerant species are encouraged. No yard shall be completely paved or constructed of impervious surfaces.</w:t>
      </w:r>
    </w:p>
    <w:p w14:paraId="3A95094F" w14:textId="77777777" w:rsidR="000808A5" w:rsidRDefault="00E15829">
      <w:pPr>
        <w:numPr>
          <w:ilvl w:val="0"/>
          <w:numId w:val="71"/>
        </w:numPr>
        <w:ind w:right="52" w:firstLine="442"/>
      </w:pPr>
      <w:r>
        <w:t xml:space="preserve">Accessory structures. Accessory structures that are incidental to </w:t>
      </w:r>
      <w:proofErr w:type="gramStart"/>
      <w:r>
        <w:t>the primary</w:t>
      </w:r>
      <w:proofErr w:type="gramEnd"/>
      <w:r>
        <w:t xml:space="preserve"> use are permitted and may include garages, shacks, sheds, or similar storage areas. Accessory </w:t>
      </w:r>
      <w:proofErr w:type="spellStart"/>
      <w:r>
        <w:t>sffuctures</w:t>
      </w:r>
      <w:proofErr w:type="spellEnd"/>
      <w:r>
        <w:t xml:space="preserve"> shall be a minimum of ten feet from any rear property line and/or building used for residential purposes on the </w:t>
      </w:r>
      <w:r>
        <w:lastRenderedPageBreak/>
        <w:t xml:space="preserve">same or adjoining property and shall not </w:t>
      </w:r>
      <w:proofErr w:type="gramStart"/>
      <w:r>
        <w:t>be located in</w:t>
      </w:r>
      <w:proofErr w:type="gramEnd"/>
      <w:r>
        <w:t xml:space="preserve"> required setbacks. Accessory structures shall not exceed the primary building height.</w:t>
      </w:r>
    </w:p>
    <w:p w14:paraId="0292FE29" w14:textId="77777777" w:rsidR="000808A5" w:rsidRDefault="00E15829">
      <w:pPr>
        <w:numPr>
          <w:ilvl w:val="0"/>
          <w:numId w:val="71"/>
        </w:numPr>
        <w:spacing w:after="562"/>
        <w:ind w:right="52" w:firstLine="442"/>
      </w:pPr>
      <w:r>
        <w:t>Design elements. Specific design elements, including site design and individual space requirements, are listed in 153.214 and must conform to all the code requirements. (Ord. passed 8-21-2024) Penalty, see 10.99</w:t>
      </w:r>
    </w:p>
    <w:p w14:paraId="5C2D11EE" w14:textId="77777777" w:rsidR="000808A5" w:rsidRDefault="00E15829">
      <w:pPr>
        <w:numPr>
          <w:ilvl w:val="1"/>
          <w:numId w:val="72"/>
        </w:numPr>
        <w:spacing w:after="257" w:line="247" w:lineRule="auto"/>
        <w:ind w:hanging="936"/>
      </w:pPr>
      <w:r>
        <w:rPr>
          <w:sz w:val="26"/>
        </w:rPr>
        <w:t>MINIIWUM DISTRICT SIZE.</w:t>
      </w:r>
    </w:p>
    <w:p w14:paraId="4815C9A7" w14:textId="77777777" w:rsidR="000808A5" w:rsidRDefault="00E15829">
      <w:pPr>
        <w:spacing w:after="0"/>
        <w:ind w:left="62" w:right="52" w:firstLine="432"/>
      </w:pPr>
      <w:r>
        <w:t>Where proposed as a new zone, the minimum area to be considered shall be at least two acres. Manufactured home sales may occur within the park, provided that the area used for sales is 5% or less of the gross number of units within the park.</w:t>
      </w:r>
    </w:p>
    <w:p w14:paraId="06E5F59F" w14:textId="77777777" w:rsidR="000808A5" w:rsidRDefault="00E15829">
      <w:pPr>
        <w:spacing w:after="544"/>
        <w:ind w:left="62" w:right="52"/>
      </w:pPr>
      <w:r>
        <w:t>(Ord. passed 8-21-2024) Penalty, see 10.99</w:t>
      </w:r>
    </w:p>
    <w:p w14:paraId="3F0C8218" w14:textId="77777777" w:rsidR="000808A5" w:rsidRDefault="00E15829">
      <w:pPr>
        <w:numPr>
          <w:ilvl w:val="1"/>
          <w:numId w:val="72"/>
        </w:numPr>
        <w:spacing w:after="257" w:line="247" w:lineRule="auto"/>
        <w:ind w:hanging="936"/>
      </w:pPr>
      <w:r>
        <w:rPr>
          <w:sz w:val="26"/>
        </w:rPr>
        <w:t>ALLOWED USES.</w:t>
      </w:r>
    </w:p>
    <w:p w14:paraId="5DE7A86F" w14:textId="77777777" w:rsidR="000808A5" w:rsidRDefault="00E15829">
      <w:pPr>
        <w:numPr>
          <w:ilvl w:val="0"/>
          <w:numId w:val="73"/>
        </w:numPr>
        <w:ind w:right="52" w:hanging="442"/>
      </w:pPr>
      <w:r>
        <w:t>Permitted.</w:t>
      </w:r>
    </w:p>
    <w:p w14:paraId="1B35A2BD" w14:textId="77777777" w:rsidR="000808A5" w:rsidRDefault="00E15829">
      <w:pPr>
        <w:numPr>
          <w:ilvl w:val="1"/>
          <w:numId w:val="73"/>
        </w:numPr>
        <w:ind w:right="52" w:hanging="475"/>
      </w:pPr>
      <w:r>
        <w:t>Single household;</w:t>
      </w:r>
    </w:p>
    <w:p w14:paraId="73B0DC29" w14:textId="77777777" w:rsidR="000808A5" w:rsidRDefault="00E15829">
      <w:pPr>
        <w:numPr>
          <w:ilvl w:val="1"/>
          <w:numId w:val="73"/>
        </w:numPr>
        <w:ind w:right="52" w:hanging="475"/>
      </w:pPr>
      <w:r>
        <w:t>Day care, home;</w:t>
      </w:r>
    </w:p>
    <w:p w14:paraId="62FB173D" w14:textId="77777777" w:rsidR="000808A5" w:rsidRDefault="00E15829">
      <w:pPr>
        <w:numPr>
          <w:ilvl w:val="1"/>
          <w:numId w:val="73"/>
        </w:numPr>
        <w:ind w:right="52" w:hanging="475"/>
      </w:pPr>
      <w:r>
        <w:t>Home occupation;</w:t>
      </w:r>
    </w:p>
    <w:p w14:paraId="55B77339" w14:textId="77777777" w:rsidR="000808A5" w:rsidRDefault="000808A5">
      <w:pPr>
        <w:sectPr w:rsidR="000808A5">
          <w:type w:val="continuous"/>
          <w:pgSz w:w="11904" w:h="16829"/>
          <w:pgMar w:top="1851" w:right="979" w:bottom="2883" w:left="830" w:header="720" w:footer="720" w:gutter="0"/>
          <w:cols w:space="720"/>
        </w:sectPr>
      </w:pPr>
    </w:p>
    <w:p w14:paraId="79CC3968" w14:textId="77777777" w:rsidR="000808A5" w:rsidRDefault="00E15829">
      <w:pPr>
        <w:numPr>
          <w:ilvl w:val="1"/>
          <w:numId w:val="73"/>
        </w:numPr>
        <w:spacing w:after="297"/>
        <w:ind w:right="52" w:hanging="475"/>
      </w:pPr>
      <w:r>
        <w:lastRenderedPageBreak/>
        <w:t>Accessory building;</w:t>
      </w:r>
    </w:p>
    <w:p w14:paraId="2AC3339C" w14:textId="77777777" w:rsidR="000808A5" w:rsidRDefault="00E15829">
      <w:pPr>
        <w:numPr>
          <w:ilvl w:val="1"/>
          <w:numId w:val="73"/>
        </w:numPr>
        <w:ind w:right="52" w:hanging="475"/>
      </w:pPr>
      <w:r>
        <w:t>Public parks and recreation;</w:t>
      </w:r>
    </w:p>
    <w:p w14:paraId="1D9F9FA5" w14:textId="77777777" w:rsidR="000808A5" w:rsidRDefault="00E15829">
      <w:pPr>
        <w:numPr>
          <w:ilvl w:val="1"/>
          <w:numId w:val="73"/>
        </w:numPr>
        <w:ind w:right="52" w:hanging="475"/>
      </w:pPr>
      <w:r>
        <w:t>Guest house;</w:t>
      </w:r>
    </w:p>
    <w:p w14:paraId="0FBC4AB8" w14:textId="77777777" w:rsidR="000808A5" w:rsidRDefault="00E15829">
      <w:pPr>
        <w:numPr>
          <w:ilvl w:val="1"/>
          <w:numId w:val="73"/>
        </w:numPr>
        <w:ind w:right="52" w:hanging="475"/>
      </w:pPr>
      <w:r>
        <w:t xml:space="preserve">Assisted living, eight or fewer </w:t>
      </w:r>
      <w:proofErr w:type="gramStart"/>
      <w:r>
        <w:t>persons</w:t>
      </w:r>
      <w:proofErr w:type="gramEnd"/>
      <w:r>
        <w:t xml:space="preserve"> served;</w:t>
      </w:r>
    </w:p>
    <w:p w14:paraId="458B3D26" w14:textId="77777777" w:rsidR="000808A5" w:rsidRDefault="00E15829">
      <w:pPr>
        <w:numPr>
          <w:ilvl w:val="1"/>
          <w:numId w:val="73"/>
        </w:numPr>
        <w:ind w:right="52" w:hanging="475"/>
      </w:pPr>
      <w:r>
        <w:t>Public or public utility buildings and facilities;</w:t>
      </w:r>
    </w:p>
    <w:p w14:paraId="09B5BF83" w14:textId="77777777" w:rsidR="000808A5" w:rsidRDefault="00E15829">
      <w:pPr>
        <w:numPr>
          <w:ilvl w:val="1"/>
          <w:numId w:val="73"/>
        </w:numPr>
        <w:spacing w:after="304"/>
        <w:ind w:right="52" w:hanging="475"/>
      </w:pPr>
      <w:r>
        <w:t>Temporary buildings;</w:t>
      </w:r>
    </w:p>
    <w:p w14:paraId="1C80BCDD" w14:textId="77777777" w:rsidR="000808A5" w:rsidRDefault="00E15829">
      <w:pPr>
        <w:numPr>
          <w:ilvl w:val="1"/>
          <w:numId w:val="73"/>
        </w:numPr>
        <w:ind w:right="52" w:hanging="475"/>
      </w:pPr>
      <w:r>
        <w:t>Boarding and lodging houses;</w:t>
      </w:r>
    </w:p>
    <w:p w14:paraId="11DA2D93" w14:textId="77777777" w:rsidR="000808A5" w:rsidRDefault="00E15829">
      <w:pPr>
        <w:numPr>
          <w:ilvl w:val="1"/>
          <w:numId w:val="73"/>
        </w:numPr>
        <w:ind w:right="52" w:hanging="475"/>
      </w:pPr>
      <w:r>
        <w:t>Duplexes;</w:t>
      </w:r>
    </w:p>
    <w:p w14:paraId="7A131839" w14:textId="77777777" w:rsidR="000808A5" w:rsidRDefault="00E15829">
      <w:pPr>
        <w:numPr>
          <w:ilvl w:val="1"/>
          <w:numId w:val="73"/>
        </w:numPr>
        <w:ind w:right="52" w:hanging="475"/>
      </w:pPr>
      <w:r>
        <w:t>Apartment complexes;</w:t>
      </w:r>
    </w:p>
    <w:p w14:paraId="499528E9" w14:textId="77777777" w:rsidR="000808A5" w:rsidRDefault="00E15829">
      <w:pPr>
        <w:numPr>
          <w:ilvl w:val="1"/>
          <w:numId w:val="73"/>
        </w:numPr>
        <w:ind w:right="52" w:hanging="475"/>
      </w:pPr>
      <w:r>
        <w:t>Condominiums;</w:t>
      </w:r>
    </w:p>
    <w:p w14:paraId="7A4F4330" w14:textId="77777777" w:rsidR="000808A5" w:rsidRDefault="00E15829">
      <w:pPr>
        <w:numPr>
          <w:ilvl w:val="1"/>
          <w:numId w:val="73"/>
        </w:numPr>
        <w:spacing w:after="308"/>
        <w:ind w:right="52" w:hanging="475"/>
      </w:pPr>
      <w:r>
        <w:t>Multi-family;</w:t>
      </w:r>
    </w:p>
    <w:p w14:paraId="4DD192C1" w14:textId="77777777" w:rsidR="000808A5" w:rsidRDefault="00E15829">
      <w:pPr>
        <w:numPr>
          <w:ilvl w:val="1"/>
          <w:numId w:val="73"/>
        </w:numPr>
        <w:ind w:right="52" w:hanging="475"/>
      </w:pPr>
      <w:r>
        <w:t>Townhouses;</w:t>
      </w:r>
    </w:p>
    <w:p w14:paraId="7BF7DBF0" w14:textId="77777777" w:rsidR="000808A5" w:rsidRDefault="00E15829">
      <w:pPr>
        <w:numPr>
          <w:ilvl w:val="1"/>
          <w:numId w:val="73"/>
        </w:numPr>
        <w:ind w:right="52" w:hanging="475"/>
      </w:pPr>
      <w:r>
        <w:t>Rest homes;</w:t>
      </w:r>
    </w:p>
    <w:p w14:paraId="6EBD809E" w14:textId="77777777" w:rsidR="000808A5" w:rsidRDefault="00E15829">
      <w:pPr>
        <w:numPr>
          <w:ilvl w:val="1"/>
          <w:numId w:val="73"/>
        </w:numPr>
        <w:ind w:right="52" w:hanging="475"/>
      </w:pPr>
      <w:r>
        <w:t>Worship facility; and</w:t>
      </w:r>
    </w:p>
    <w:p w14:paraId="76FC261B" w14:textId="77777777" w:rsidR="000808A5" w:rsidRDefault="00E15829">
      <w:pPr>
        <w:numPr>
          <w:ilvl w:val="1"/>
          <w:numId w:val="73"/>
        </w:numPr>
        <w:spacing w:after="246"/>
        <w:ind w:right="52" w:hanging="475"/>
      </w:pPr>
      <w:r>
        <w:t>Mobile home park.</w:t>
      </w:r>
    </w:p>
    <w:p w14:paraId="424ECBA0" w14:textId="77777777" w:rsidR="000808A5" w:rsidRDefault="00E15829">
      <w:pPr>
        <w:numPr>
          <w:ilvl w:val="0"/>
          <w:numId w:val="73"/>
        </w:numPr>
        <w:ind w:right="52" w:hanging="442"/>
      </w:pPr>
      <w:r>
        <w:t>Conditional.</w:t>
      </w:r>
    </w:p>
    <w:p w14:paraId="63E68FAA" w14:textId="77777777" w:rsidR="000808A5" w:rsidRDefault="00E15829">
      <w:pPr>
        <w:numPr>
          <w:ilvl w:val="0"/>
          <w:numId w:val="74"/>
        </w:numPr>
        <w:spacing w:after="253"/>
        <w:ind w:right="52" w:hanging="432"/>
      </w:pPr>
      <w:r>
        <w:t>Professional offices, i.e. real estate, insurance, and bank offices;</w:t>
      </w:r>
    </w:p>
    <w:p w14:paraId="1F226518" w14:textId="77777777" w:rsidR="000808A5" w:rsidRDefault="00E15829">
      <w:pPr>
        <w:numPr>
          <w:ilvl w:val="0"/>
          <w:numId w:val="74"/>
        </w:numPr>
        <w:ind w:right="52" w:hanging="432"/>
      </w:pPr>
      <w:r>
        <w:t>Medical/dental offices;</w:t>
      </w:r>
    </w:p>
    <w:p w14:paraId="058D189F" w14:textId="77777777" w:rsidR="000808A5" w:rsidRDefault="00E15829">
      <w:pPr>
        <w:numPr>
          <w:ilvl w:val="0"/>
          <w:numId w:val="74"/>
        </w:numPr>
        <w:ind w:right="52" w:hanging="432"/>
      </w:pPr>
      <w:r>
        <w:t>Wireless communication facilities; and</w:t>
      </w:r>
    </w:p>
    <w:p w14:paraId="10F64981" w14:textId="77777777" w:rsidR="000808A5" w:rsidRDefault="00E15829">
      <w:pPr>
        <w:numPr>
          <w:ilvl w:val="0"/>
          <w:numId w:val="74"/>
        </w:numPr>
        <w:spacing w:after="0"/>
        <w:ind w:right="52" w:hanging="432"/>
      </w:pPr>
      <w:r>
        <w:lastRenderedPageBreak/>
        <w:t>Retail sales and services.</w:t>
      </w:r>
    </w:p>
    <w:p w14:paraId="536EA71D" w14:textId="77777777" w:rsidR="000808A5" w:rsidRDefault="00E15829">
      <w:pPr>
        <w:ind w:left="2573" w:right="52"/>
      </w:pPr>
      <w:r>
        <w:t>Penalty, see 10.99</w:t>
      </w:r>
    </w:p>
    <w:p w14:paraId="570DE7CA" w14:textId="77777777" w:rsidR="000808A5" w:rsidRDefault="00E15829">
      <w:pPr>
        <w:spacing w:after="257" w:line="247" w:lineRule="auto"/>
        <w:ind w:left="263" w:firstLine="4"/>
      </w:pPr>
      <w:r>
        <w:rPr>
          <w:sz w:val="26"/>
        </w:rPr>
        <w:t xml:space="preserve">153.105 </w:t>
      </w:r>
      <w:proofErr w:type="spellStart"/>
      <w:r>
        <w:rPr>
          <w:sz w:val="26"/>
        </w:rPr>
        <w:t>DnfENSIONAL</w:t>
      </w:r>
      <w:proofErr w:type="spellEnd"/>
      <w:r>
        <w:rPr>
          <w:sz w:val="26"/>
        </w:rPr>
        <w:t xml:space="preserve"> STANDARDS.</w:t>
      </w:r>
    </w:p>
    <w:p w14:paraId="4B820B92" w14:textId="77777777" w:rsidR="000808A5" w:rsidRDefault="00E15829">
      <w:pPr>
        <w:numPr>
          <w:ilvl w:val="0"/>
          <w:numId w:val="75"/>
        </w:numPr>
        <w:spacing w:after="257" w:line="247" w:lineRule="auto"/>
        <w:ind w:right="26" w:hanging="437"/>
      </w:pPr>
      <w:r>
        <w:rPr>
          <w:sz w:val="26"/>
        </w:rPr>
        <w:t>Lot standards.</w:t>
      </w:r>
    </w:p>
    <w:p w14:paraId="5702BC0D" w14:textId="77777777" w:rsidR="000808A5" w:rsidRDefault="00E15829">
      <w:pPr>
        <w:numPr>
          <w:ilvl w:val="2"/>
          <w:numId w:val="76"/>
        </w:numPr>
        <w:ind w:right="52" w:hanging="432"/>
      </w:pPr>
      <w:r>
        <w:t>Minimum districts size acres: 6,000;</w:t>
      </w:r>
    </w:p>
    <w:p w14:paraId="1EF51AA9" w14:textId="77777777" w:rsidR="000808A5" w:rsidRDefault="00E15829">
      <w:pPr>
        <w:numPr>
          <w:ilvl w:val="2"/>
          <w:numId w:val="76"/>
        </w:numPr>
        <w:ind w:right="52" w:hanging="432"/>
      </w:pPr>
      <w:r>
        <w:t>Lot area, minimum square feet, first dwelling unit: 7,000;</w:t>
      </w:r>
    </w:p>
    <w:p w14:paraId="3C0C9A5D" w14:textId="77777777" w:rsidR="000808A5" w:rsidRDefault="00E15829">
      <w:pPr>
        <w:numPr>
          <w:ilvl w:val="2"/>
          <w:numId w:val="76"/>
        </w:numPr>
        <w:ind w:right="52" w:hanging="432"/>
      </w:pPr>
      <w:r>
        <w:t>Lot area, minimum square feet for each additional dwelling unit: 1,500; and</w:t>
      </w:r>
    </w:p>
    <w:p w14:paraId="4A8ABAE0" w14:textId="77777777" w:rsidR="000808A5" w:rsidRDefault="00E15829">
      <w:pPr>
        <w:numPr>
          <w:ilvl w:val="2"/>
          <w:numId w:val="76"/>
        </w:numPr>
        <w:ind w:right="52" w:hanging="432"/>
      </w:pPr>
      <w:r>
        <w:t>Lot frontage, minimum feet: 50.</w:t>
      </w:r>
    </w:p>
    <w:p w14:paraId="472FFC17" w14:textId="77777777" w:rsidR="000808A5" w:rsidRDefault="00E15829">
      <w:pPr>
        <w:numPr>
          <w:ilvl w:val="0"/>
          <w:numId w:val="75"/>
        </w:numPr>
        <w:ind w:right="26" w:hanging="437"/>
      </w:pPr>
      <w:r>
        <w:t>Minimum setbacks (feet).</w:t>
      </w:r>
    </w:p>
    <w:p w14:paraId="16E6DA98" w14:textId="77777777" w:rsidR="000808A5" w:rsidRDefault="00E15829">
      <w:pPr>
        <w:numPr>
          <w:ilvl w:val="2"/>
          <w:numId w:val="77"/>
        </w:numPr>
        <w:spacing w:after="252"/>
        <w:ind w:right="52" w:hanging="437"/>
      </w:pPr>
      <w:r>
        <w:t>Front: 20;</w:t>
      </w:r>
    </w:p>
    <w:p w14:paraId="315CC3B3" w14:textId="77777777" w:rsidR="000808A5" w:rsidRDefault="00E15829">
      <w:pPr>
        <w:numPr>
          <w:ilvl w:val="2"/>
          <w:numId w:val="77"/>
        </w:numPr>
        <w:ind w:right="52" w:hanging="437"/>
      </w:pPr>
      <w:r>
        <w:t>Side: five;</w:t>
      </w:r>
    </w:p>
    <w:p w14:paraId="4ECC72A2" w14:textId="77777777" w:rsidR="000808A5" w:rsidRDefault="00E15829">
      <w:pPr>
        <w:numPr>
          <w:ilvl w:val="2"/>
          <w:numId w:val="77"/>
        </w:numPr>
        <w:ind w:right="52" w:hanging="437"/>
      </w:pPr>
      <w:r>
        <w:t>Rear: 20; and</w:t>
      </w:r>
    </w:p>
    <w:p w14:paraId="14568B11" w14:textId="77777777" w:rsidR="000808A5" w:rsidRDefault="00E15829">
      <w:pPr>
        <w:numPr>
          <w:ilvl w:val="2"/>
          <w:numId w:val="77"/>
        </w:numPr>
        <w:spacing w:after="305"/>
        <w:ind w:right="52" w:hanging="437"/>
      </w:pPr>
      <w:r>
        <w:t>Side corner: ten.</w:t>
      </w:r>
    </w:p>
    <w:p w14:paraId="5721D953" w14:textId="77777777" w:rsidR="000808A5" w:rsidRDefault="00E15829">
      <w:pPr>
        <w:numPr>
          <w:ilvl w:val="0"/>
          <w:numId w:val="75"/>
        </w:numPr>
        <w:spacing w:after="312" w:line="262" w:lineRule="auto"/>
        <w:ind w:right="26" w:hanging="437"/>
      </w:pPr>
      <w:r>
        <w:rPr>
          <w:rFonts w:ascii="Courier New" w:eastAsia="Courier New" w:hAnsi="Courier New" w:cs="Courier New"/>
          <w:sz w:val="18"/>
        </w:rPr>
        <w:t>Townhome standards.</w:t>
      </w:r>
    </w:p>
    <w:p w14:paraId="489B304D" w14:textId="77777777" w:rsidR="000808A5" w:rsidRDefault="00E15829">
      <w:pPr>
        <w:numPr>
          <w:ilvl w:val="2"/>
          <w:numId w:val="78"/>
        </w:numPr>
        <w:ind w:right="52" w:hanging="432"/>
      </w:pPr>
      <w:r>
        <w:t>Lot size, minimum square feet: 3,500;</w:t>
      </w:r>
    </w:p>
    <w:p w14:paraId="0498CA13" w14:textId="77777777" w:rsidR="000808A5" w:rsidRDefault="00E15829">
      <w:pPr>
        <w:numPr>
          <w:ilvl w:val="2"/>
          <w:numId w:val="78"/>
        </w:numPr>
        <w:ind w:right="52" w:hanging="432"/>
      </w:pPr>
      <w:r>
        <w:t>Internal side yard setback (feet): zero; and</w:t>
      </w:r>
    </w:p>
    <w:p w14:paraId="748CF50B" w14:textId="77777777" w:rsidR="000808A5" w:rsidRDefault="00E15829">
      <w:pPr>
        <w:numPr>
          <w:ilvl w:val="2"/>
          <w:numId w:val="78"/>
        </w:numPr>
        <w:ind w:right="52" w:hanging="432"/>
      </w:pPr>
      <w:r>
        <w:t>Lot frontage, minimum feet: 25.</w:t>
      </w:r>
    </w:p>
    <w:p w14:paraId="5EA1A566" w14:textId="77777777" w:rsidR="000808A5" w:rsidRDefault="00E15829">
      <w:pPr>
        <w:numPr>
          <w:ilvl w:val="0"/>
          <w:numId w:val="75"/>
        </w:numPr>
        <w:spacing w:after="0"/>
        <w:ind w:right="26" w:hanging="437"/>
      </w:pPr>
      <w:r>
        <w:t>Building standards feet). Building height: 35.</w:t>
      </w:r>
    </w:p>
    <w:p w14:paraId="7A532460" w14:textId="77777777" w:rsidR="000808A5" w:rsidRDefault="00E15829">
      <w:pPr>
        <w:spacing w:after="810"/>
        <w:ind w:left="62" w:right="52"/>
      </w:pPr>
      <w:r>
        <w:t>(Ord. passed 8-21-2024) Penalty, see 10.99</w:t>
      </w:r>
    </w:p>
    <w:p w14:paraId="62A76D69" w14:textId="77777777" w:rsidR="000808A5" w:rsidRDefault="00E15829">
      <w:pPr>
        <w:spacing w:after="541" w:line="265" w:lineRule="auto"/>
        <w:ind w:left="380" w:right="245" w:hanging="10"/>
        <w:jc w:val="center"/>
      </w:pPr>
      <w:r>
        <w:rPr>
          <w:sz w:val="26"/>
        </w:rPr>
        <w:lastRenderedPageBreak/>
        <w:t>GENERAL COMMERCIAL ZONING DISTRICT (C-1)</w:t>
      </w:r>
    </w:p>
    <w:p w14:paraId="4C1D3CC5" w14:textId="77777777" w:rsidR="000808A5" w:rsidRDefault="00E15829">
      <w:pPr>
        <w:spacing w:after="257" w:line="247" w:lineRule="auto"/>
        <w:ind w:left="263" w:firstLine="4"/>
      </w:pPr>
      <w:r>
        <w:rPr>
          <w:sz w:val="26"/>
        </w:rPr>
        <w:t>153.120 PURPOSE AND INTENT.</w:t>
      </w:r>
    </w:p>
    <w:p w14:paraId="18B1336D" w14:textId="77777777" w:rsidR="000808A5" w:rsidRDefault="00E15829">
      <w:pPr>
        <w:ind w:left="62" w:right="52" w:firstLine="437"/>
      </w:pPr>
      <w:r>
        <w:t xml:space="preserve">The purpose and intent of the C-1 Zoning District is to primarily provide for such retail and service activities that are frequented by residents on a </w:t>
      </w:r>
      <w:proofErr w:type="gramStart"/>
      <w:r>
        <w:t>day to day</w:t>
      </w:r>
      <w:proofErr w:type="gramEnd"/>
      <w:r>
        <w:t xml:space="preserve"> basis, primarily focusing on stores, hotels, and governmental and cultural establishments at the central focus of the town.</w:t>
      </w:r>
    </w:p>
    <w:p w14:paraId="610E989D" w14:textId="77777777" w:rsidR="000808A5" w:rsidRDefault="00E15829">
      <w:pPr>
        <w:spacing w:after="283" w:line="247" w:lineRule="auto"/>
        <w:ind w:left="19" w:firstLine="4"/>
      </w:pPr>
      <w:r>
        <w:rPr>
          <w:noProof/>
        </w:rPr>
        <w:drawing>
          <wp:inline distT="0" distB="0" distL="0" distR="0" wp14:anchorId="37DB7B9F" wp14:editId="7A225867">
            <wp:extent cx="60960" cy="131101"/>
            <wp:effectExtent l="0" t="0" r="0" b="0"/>
            <wp:docPr id="129168" name="Picture 129168"/>
            <wp:cNvGraphicFramePr/>
            <a:graphic xmlns:a="http://schemas.openxmlformats.org/drawingml/2006/main">
              <a:graphicData uri="http://schemas.openxmlformats.org/drawingml/2006/picture">
                <pic:pic xmlns:pic="http://schemas.openxmlformats.org/drawingml/2006/picture">
                  <pic:nvPicPr>
                    <pic:cNvPr id="129168" name="Picture 129168"/>
                    <pic:cNvPicPr/>
                  </pic:nvPicPr>
                  <pic:blipFill>
                    <a:blip r:embed="rId113"/>
                    <a:stretch>
                      <a:fillRect/>
                    </a:stretch>
                  </pic:blipFill>
                  <pic:spPr>
                    <a:xfrm>
                      <a:off x="0" y="0"/>
                      <a:ext cx="60960" cy="131101"/>
                    </a:xfrm>
                    <a:prstGeom prst="rect">
                      <a:avLst/>
                    </a:prstGeom>
                  </pic:spPr>
                </pic:pic>
              </a:graphicData>
            </a:graphic>
          </wp:inline>
        </w:drawing>
      </w:r>
      <w:r>
        <w:rPr>
          <w:sz w:val="26"/>
        </w:rPr>
        <w:t xml:space="preserve"> 153.121 LAND USES.</w:t>
      </w:r>
    </w:p>
    <w:p w14:paraId="0801ABD6" w14:textId="77777777" w:rsidR="000808A5" w:rsidRDefault="00E15829">
      <w:pPr>
        <w:spacing w:after="1"/>
        <w:ind w:left="0" w:right="52" w:firstLine="442"/>
      </w:pPr>
      <w:r>
        <w:t>Permitted and conditional uses allowed in the C-1 District are in 153.124. All conditional uses must comply with 153.195 through 153.198. Some permitted uses shall comply with specific standards as referenced in this subchapter. All uses shall comply with 153.235 through 153.242.</w:t>
      </w:r>
    </w:p>
    <w:p w14:paraId="4329DA54" w14:textId="77777777" w:rsidR="000808A5" w:rsidRDefault="00E15829">
      <w:pPr>
        <w:spacing w:after="552"/>
        <w:ind w:left="62" w:right="52"/>
      </w:pPr>
      <w:r>
        <w:t>(Ord. passed 8-21-2024) Penalty, see 10.99</w:t>
      </w:r>
    </w:p>
    <w:p w14:paraId="37A99B16" w14:textId="77777777" w:rsidR="000808A5" w:rsidRDefault="00E15829">
      <w:pPr>
        <w:spacing w:after="257" w:line="247" w:lineRule="auto"/>
        <w:ind w:left="263" w:firstLine="4"/>
      </w:pPr>
      <w:r>
        <w:rPr>
          <w:sz w:val="26"/>
        </w:rPr>
        <w:t>153.122 SPECIFIC DISTRICT STANDARDS.</w:t>
      </w:r>
    </w:p>
    <w:p w14:paraId="00AF7B47" w14:textId="77777777" w:rsidR="000808A5" w:rsidRDefault="00E15829">
      <w:pPr>
        <w:ind w:left="442" w:right="52"/>
      </w:pPr>
      <w:r>
        <w:t>The following standards shall apply to development in the C-1 Zoning District.</w:t>
      </w:r>
    </w:p>
    <w:p w14:paraId="671915ED" w14:textId="77777777" w:rsidR="000808A5" w:rsidRDefault="00E15829">
      <w:pPr>
        <w:numPr>
          <w:ilvl w:val="0"/>
          <w:numId w:val="79"/>
        </w:numPr>
        <w:ind w:right="52" w:firstLine="442"/>
      </w:pPr>
      <w:r>
        <w:t>Sidewalk. Continuous sidewalks shall be provided across the street fronts of property and shall connect to the existing or proposed sidewalk system. Corner and reverse frontage lots shall provide sidewalks on all sides of the property fronting a street. All new and existing structures meeting the requirements in 153.240(E) shall provide sidewalks including ADA standards.</w:t>
      </w:r>
    </w:p>
    <w:p w14:paraId="486B1BB6" w14:textId="77777777" w:rsidR="000808A5" w:rsidRDefault="00E15829">
      <w:pPr>
        <w:numPr>
          <w:ilvl w:val="0"/>
          <w:numId w:val="79"/>
        </w:numPr>
        <w:spacing w:after="250"/>
        <w:ind w:right="52" w:firstLine="442"/>
      </w:pPr>
      <w:r>
        <w:t>Fences, front setback. Fences shall not exceed 72 inches in height. Fencing located in the required setback area shall not exceed 36 inches in height.</w:t>
      </w:r>
    </w:p>
    <w:p w14:paraId="5012E8A9" w14:textId="77777777" w:rsidR="000808A5" w:rsidRDefault="00E15829">
      <w:pPr>
        <w:numPr>
          <w:ilvl w:val="0"/>
          <w:numId w:val="79"/>
        </w:numPr>
        <w:ind w:right="52" w:firstLine="442"/>
      </w:pPr>
      <w:r>
        <w:t>Yard. Every part of a required yard for each lot/space shall be open to the sky, unobstructed by any structure, including the roof overhang and shall have a minimum of 50% of vegetative landscaping. Drought tolerant species are encouraged. No yard shall be completely paved or constructed of impervious surfaces.</w:t>
      </w:r>
    </w:p>
    <w:p w14:paraId="0074898B" w14:textId="77777777" w:rsidR="000808A5" w:rsidRDefault="00E15829">
      <w:pPr>
        <w:numPr>
          <w:ilvl w:val="0"/>
          <w:numId w:val="79"/>
        </w:numPr>
        <w:ind w:right="52" w:firstLine="442"/>
      </w:pPr>
      <w:r>
        <w:t>Accessory structures.</w:t>
      </w:r>
    </w:p>
    <w:p w14:paraId="11CD4D6D" w14:textId="77777777" w:rsidR="000808A5" w:rsidRDefault="00E15829">
      <w:pPr>
        <w:numPr>
          <w:ilvl w:val="2"/>
          <w:numId w:val="80"/>
        </w:numPr>
        <w:spacing w:after="246"/>
        <w:ind w:right="52" w:firstLine="883"/>
      </w:pPr>
      <w:r>
        <w:t xml:space="preserve">Accessory structures that are incidental to </w:t>
      </w:r>
      <w:proofErr w:type="gramStart"/>
      <w:r>
        <w:t>the primary</w:t>
      </w:r>
      <w:proofErr w:type="gramEnd"/>
      <w:r>
        <w:t xml:space="preserve"> use are permitted and may include garages, shacks, sheds, or similar storage areas.</w:t>
      </w:r>
    </w:p>
    <w:p w14:paraId="0C1FFD5C" w14:textId="77777777" w:rsidR="000808A5" w:rsidRDefault="00E15829">
      <w:pPr>
        <w:numPr>
          <w:ilvl w:val="2"/>
          <w:numId w:val="80"/>
        </w:numPr>
        <w:spacing w:after="574"/>
        <w:ind w:right="52" w:firstLine="883"/>
      </w:pPr>
      <w:r>
        <w:lastRenderedPageBreak/>
        <w:t xml:space="preserve">Accessory structures shall be a minimum of ten feet from any rear property line and/or building used for residential purposes on the same or adjoining property and shall not </w:t>
      </w:r>
      <w:proofErr w:type="gramStart"/>
      <w:r>
        <w:t>be located in</w:t>
      </w:r>
      <w:proofErr w:type="gramEnd"/>
      <w:r>
        <w:t xml:space="preserve"> required setbacks. Accessory structures shall not exceed the primary building height. (Ord. passed 8-21-2024) Penalty, see 10.99</w:t>
      </w:r>
    </w:p>
    <w:p w14:paraId="42475839" w14:textId="77777777" w:rsidR="000808A5" w:rsidRDefault="00E15829">
      <w:pPr>
        <w:spacing w:after="257" w:line="247" w:lineRule="auto"/>
        <w:ind w:left="19" w:firstLine="4"/>
      </w:pPr>
      <w:r>
        <w:rPr>
          <w:noProof/>
        </w:rPr>
        <w:drawing>
          <wp:inline distT="0" distB="0" distL="0" distR="0" wp14:anchorId="12A658DD" wp14:editId="12ABCA10">
            <wp:extent cx="60960" cy="131101"/>
            <wp:effectExtent l="0" t="0" r="0" b="0"/>
            <wp:docPr id="129169" name="Picture 129169"/>
            <wp:cNvGraphicFramePr/>
            <a:graphic xmlns:a="http://schemas.openxmlformats.org/drawingml/2006/main">
              <a:graphicData uri="http://schemas.openxmlformats.org/drawingml/2006/picture">
                <pic:pic xmlns:pic="http://schemas.openxmlformats.org/drawingml/2006/picture">
                  <pic:nvPicPr>
                    <pic:cNvPr id="129169" name="Picture 129169"/>
                    <pic:cNvPicPr/>
                  </pic:nvPicPr>
                  <pic:blipFill>
                    <a:blip r:embed="rId114"/>
                    <a:stretch>
                      <a:fillRect/>
                    </a:stretch>
                  </pic:blipFill>
                  <pic:spPr>
                    <a:xfrm>
                      <a:off x="0" y="0"/>
                      <a:ext cx="60960" cy="131101"/>
                    </a:xfrm>
                    <a:prstGeom prst="rect">
                      <a:avLst/>
                    </a:prstGeom>
                  </pic:spPr>
                </pic:pic>
              </a:graphicData>
            </a:graphic>
          </wp:inline>
        </w:drawing>
      </w:r>
      <w:r>
        <w:rPr>
          <w:sz w:val="26"/>
        </w:rPr>
        <w:t xml:space="preserve"> 153.123 MINIMUM DISTRICT SIZE.</w:t>
      </w:r>
    </w:p>
    <w:p w14:paraId="461061D4" w14:textId="77777777" w:rsidR="000808A5" w:rsidRDefault="00E15829">
      <w:pPr>
        <w:ind w:left="2549" w:right="52" w:hanging="2107"/>
      </w:pPr>
      <w:r>
        <w:t>Where proposed as a new zone, the minimum area to be considered shall be at least two acres. Penalty, see 10.99</w:t>
      </w:r>
    </w:p>
    <w:p w14:paraId="7D85DF5F" w14:textId="77777777" w:rsidR="000808A5" w:rsidRDefault="000808A5">
      <w:pPr>
        <w:sectPr w:rsidR="000808A5">
          <w:headerReference w:type="even" r:id="rId115"/>
          <w:headerReference w:type="default" r:id="rId116"/>
          <w:footerReference w:type="even" r:id="rId117"/>
          <w:footerReference w:type="default" r:id="rId118"/>
          <w:headerReference w:type="first" r:id="rId119"/>
          <w:footerReference w:type="first" r:id="rId120"/>
          <w:pgSz w:w="11904" w:h="16829"/>
          <w:pgMar w:top="1872" w:right="1042" w:bottom="2650" w:left="835" w:header="1027" w:footer="3467" w:gutter="0"/>
          <w:cols w:space="720"/>
        </w:sectPr>
      </w:pPr>
    </w:p>
    <w:p w14:paraId="13D74C28" w14:textId="77777777" w:rsidR="000808A5" w:rsidRDefault="00E15829">
      <w:pPr>
        <w:spacing w:after="257" w:line="247" w:lineRule="auto"/>
        <w:ind w:left="263" w:firstLine="4"/>
      </w:pPr>
      <w:r>
        <w:rPr>
          <w:sz w:val="26"/>
        </w:rPr>
        <w:lastRenderedPageBreak/>
        <w:t>153.124 ALLOWED USES.</w:t>
      </w:r>
    </w:p>
    <w:p w14:paraId="45914BC2" w14:textId="77777777" w:rsidR="000808A5" w:rsidRDefault="00E15829">
      <w:pPr>
        <w:numPr>
          <w:ilvl w:val="0"/>
          <w:numId w:val="81"/>
        </w:numPr>
        <w:ind w:right="52" w:hanging="442"/>
      </w:pPr>
      <w:r>
        <w:t>Permitted.</w:t>
      </w:r>
    </w:p>
    <w:p w14:paraId="72143847" w14:textId="77777777" w:rsidR="000808A5" w:rsidRDefault="00E15829">
      <w:pPr>
        <w:numPr>
          <w:ilvl w:val="3"/>
          <w:numId w:val="86"/>
        </w:numPr>
        <w:ind w:right="52" w:hanging="475"/>
      </w:pPr>
      <w:r>
        <w:t>Government buildings, facilities including fire, police, or public utility buildings;</w:t>
      </w:r>
    </w:p>
    <w:p w14:paraId="0CBFDDBA" w14:textId="77777777" w:rsidR="000808A5" w:rsidRDefault="00E15829">
      <w:pPr>
        <w:numPr>
          <w:ilvl w:val="3"/>
          <w:numId w:val="86"/>
        </w:numPr>
        <w:ind w:right="52" w:hanging="475"/>
      </w:pPr>
      <w:r>
        <w:t>Retail sales and services facility;</w:t>
      </w:r>
    </w:p>
    <w:p w14:paraId="37A9EBA2" w14:textId="77777777" w:rsidR="000808A5" w:rsidRDefault="00E15829">
      <w:pPr>
        <w:numPr>
          <w:ilvl w:val="3"/>
          <w:numId w:val="86"/>
        </w:numPr>
        <w:spacing w:after="307"/>
        <w:ind w:right="52" w:hanging="475"/>
      </w:pPr>
      <w:r>
        <w:t>Day care, center;</w:t>
      </w:r>
    </w:p>
    <w:p w14:paraId="0CC16F23" w14:textId="77777777" w:rsidR="000808A5" w:rsidRDefault="00E15829">
      <w:pPr>
        <w:numPr>
          <w:ilvl w:val="3"/>
          <w:numId w:val="86"/>
        </w:numPr>
        <w:ind w:right="52" w:hanging="475"/>
      </w:pPr>
      <w:r>
        <w:t>Agricultural equipment and implements sales and services;</w:t>
      </w:r>
    </w:p>
    <w:p w14:paraId="73D1378D" w14:textId="77777777" w:rsidR="000808A5" w:rsidRDefault="00E15829">
      <w:pPr>
        <w:numPr>
          <w:ilvl w:val="3"/>
          <w:numId w:val="86"/>
        </w:numPr>
        <w:ind w:right="52" w:hanging="475"/>
      </w:pPr>
      <w:r>
        <w:t>Automobile sales and service;</w:t>
      </w:r>
    </w:p>
    <w:p w14:paraId="3C4D1203" w14:textId="77777777" w:rsidR="000808A5" w:rsidRDefault="00E15829">
      <w:pPr>
        <w:numPr>
          <w:ilvl w:val="3"/>
          <w:numId w:val="86"/>
        </w:numPr>
        <w:ind w:right="52" w:hanging="475"/>
      </w:pPr>
      <w:r>
        <w:t>Professional offices, i.e. real estate, insurance, and bank offices;</w:t>
      </w:r>
    </w:p>
    <w:p w14:paraId="73B8C53E" w14:textId="77777777" w:rsidR="000808A5" w:rsidRDefault="00E15829">
      <w:pPr>
        <w:numPr>
          <w:ilvl w:val="3"/>
          <w:numId w:val="86"/>
        </w:numPr>
        <w:ind w:right="52" w:hanging="475"/>
      </w:pPr>
      <w:r>
        <w:t>Hotels/motels;</w:t>
      </w:r>
    </w:p>
    <w:p w14:paraId="1273D8A8" w14:textId="77777777" w:rsidR="000808A5" w:rsidRDefault="00E15829">
      <w:pPr>
        <w:numPr>
          <w:ilvl w:val="3"/>
          <w:numId w:val="86"/>
        </w:numPr>
        <w:spacing w:after="317"/>
        <w:ind w:right="52" w:hanging="475"/>
      </w:pPr>
      <w:r>
        <w:t>On-premises alcohol sales and consumption;</w:t>
      </w:r>
    </w:p>
    <w:p w14:paraId="014B65B3" w14:textId="77777777" w:rsidR="000808A5" w:rsidRDefault="00E15829">
      <w:pPr>
        <w:numPr>
          <w:ilvl w:val="3"/>
          <w:numId w:val="86"/>
        </w:numPr>
        <w:spacing w:after="338"/>
        <w:ind w:right="52" w:hanging="475"/>
      </w:pPr>
      <w:r>
        <w:t>Recreational vehicle sales and service;</w:t>
      </w:r>
    </w:p>
    <w:p w14:paraId="44892E23" w14:textId="77777777" w:rsidR="000808A5" w:rsidRDefault="00E15829">
      <w:pPr>
        <w:numPr>
          <w:ilvl w:val="3"/>
          <w:numId w:val="86"/>
        </w:numPr>
        <w:ind w:right="52" w:hanging="475"/>
      </w:pPr>
      <w:r>
        <w:t>Public parking areas;</w:t>
      </w:r>
    </w:p>
    <w:p w14:paraId="5DBBD1B3" w14:textId="77777777" w:rsidR="000808A5" w:rsidRDefault="00E15829">
      <w:pPr>
        <w:numPr>
          <w:ilvl w:val="3"/>
          <w:numId w:val="86"/>
        </w:numPr>
        <w:ind w:right="52" w:hanging="475"/>
      </w:pPr>
      <w:r>
        <w:t>Medical and dental offices; and</w:t>
      </w:r>
    </w:p>
    <w:p w14:paraId="0968B54B" w14:textId="77777777" w:rsidR="000808A5" w:rsidRDefault="00E15829">
      <w:pPr>
        <w:numPr>
          <w:ilvl w:val="3"/>
          <w:numId w:val="86"/>
        </w:numPr>
        <w:ind w:right="52" w:hanging="475"/>
      </w:pPr>
      <w:r>
        <w:t>Accessory uses and structures.</w:t>
      </w:r>
    </w:p>
    <w:p w14:paraId="10FFBBFD" w14:textId="77777777" w:rsidR="000808A5" w:rsidRDefault="00E15829">
      <w:pPr>
        <w:numPr>
          <w:ilvl w:val="0"/>
          <w:numId w:val="81"/>
        </w:numPr>
        <w:ind w:right="52" w:hanging="442"/>
      </w:pPr>
      <w:r>
        <w:t>Conditional.</w:t>
      </w:r>
    </w:p>
    <w:p w14:paraId="3DDBA629" w14:textId="77777777" w:rsidR="000808A5" w:rsidRDefault="00E15829">
      <w:pPr>
        <w:numPr>
          <w:ilvl w:val="3"/>
          <w:numId w:val="84"/>
        </w:numPr>
        <w:spacing w:after="240"/>
        <w:ind w:right="52" w:hanging="480"/>
      </w:pPr>
      <w:r>
        <w:t>Animal hospital, kennel, or pound;</w:t>
      </w:r>
    </w:p>
    <w:p w14:paraId="2E825726" w14:textId="77777777" w:rsidR="000808A5" w:rsidRDefault="00E15829">
      <w:pPr>
        <w:numPr>
          <w:ilvl w:val="3"/>
          <w:numId w:val="84"/>
        </w:numPr>
        <w:ind w:right="52" w:hanging="480"/>
      </w:pPr>
      <w:r>
        <w:t>Heavy equipment sales, service, and storage;</w:t>
      </w:r>
    </w:p>
    <w:p w14:paraId="595627FE" w14:textId="77777777" w:rsidR="000808A5" w:rsidRDefault="00E15829">
      <w:pPr>
        <w:numPr>
          <w:ilvl w:val="3"/>
          <w:numId w:val="84"/>
        </w:numPr>
        <w:ind w:right="52" w:hanging="480"/>
      </w:pPr>
      <w:r>
        <w:t>Building materials sales and storage;</w:t>
      </w:r>
    </w:p>
    <w:p w14:paraId="59491749" w14:textId="77777777" w:rsidR="000808A5" w:rsidRDefault="00E15829">
      <w:pPr>
        <w:numPr>
          <w:ilvl w:val="3"/>
          <w:numId w:val="84"/>
        </w:numPr>
        <w:spacing w:after="297"/>
        <w:ind w:right="52" w:hanging="480"/>
      </w:pPr>
      <w:r>
        <w:t>Feed and seed sales;</w:t>
      </w:r>
    </w:p>
    <w:p w14:paraId="640F2774" w14:textId="77777777" w:rsidR="000808A5" w:rsidRDefault="00E15829">
      <w:pPr>
        <w:numPr>
          <w:ilvl w:val="3"/>
          <w:numId w:val="84"/>
        </w:numPr>
        <w:ind w:right="52" w:hanging="480"/>
      </w:pPr>
      <w:r>
        <w:t>Cartage and express facilities;</w:t>
      </w:r>
    </w:p>
    <w:p w14:paraId="34698879" w14:textId="77777777" w:rsidR="000808A5" w:rsidRDefault="00E15829">
      <w:pPr>
        <w:numPr>
          <w:ilvl w:val="3"/>
          <w:numId w:val="84"/>
        </w:numPr>
        <w:ind w:right="52" w:hanging="480"/>
      </w:pPr>
      <w:r>
        <w:t>Airport, railroad, and truck terminals, yard, and related facilities;</w:t>
      </w:r>
    </w:p>
    <w:p w14:paraId="4FA5630C" w14:textId="77777777" w:rsidR="000808A5" w:rsidRDefault="00E15829">
      <w:pPr>
        <w:numPr>
          <w:ilvl w:val="3"/>
          <w:numId w:val="84"/>
        </w:numPr>
        <w:ind w:right="52" w:hanging="480"/>
      </w:pPr>
      <w:r>
        <w:lastRenderedPageBreak/>
        <w:t>Fuel and petroleum bulk plants and storage facilities;</w:t>
      </w:r>
    </w:p>
    <w:p w14:paraId="16D59C14" w14:textId="77777777" w:rsidR="000808A5" w:rsidRDefault="00E15829">
      <w:pPr>
        <w:numPr>
          <w:ilvl w:val="3"/>
          <w:numId w:val="84"/>
        </w:numPr>
        <w:ind w:right="52" w:hanging="480"/>
      </w:pPr>
      <w:r>
        <w:t>Radio and television stations and towers;</w:t>
      </w:r>
    </w:p>
    <w:p w14:paraId="1BD16124" w14:textId="77777777" w:rsidR="000808A5" w:rsidRDefault="00E15829">
      <w:pPr>
        <w:numPr>
          <w:ilvl w:val="3"/>
          <w:numId w:val="84"/>
        </w:numPr>
        <w:ind w:right="52" w:hanging="480"/>
      </w:pPr>
      <w:r>
        <w:t>Auction facilities;</w:t>
      </w:r>
    </w:p>
    <w:p w14:paraId="4A886C8E" w14:textId="77777777" w:rsidR="000808A5" w:rsidRDefault="00E15829">
      <w:pPr>
        <w:numPr>
          <w:ilvl w:val="3"/>
          <w:numId w:val="84"/>
        </w:numPr>
        <w:ind w:right="52" w:hanging="480"/>
      </w:pPr>
      <w:r>
        <w:t xml:space="preserve">Temporary uses, incidental </w:t>
      </w:r>
      <w:proofErr w:type="gramStart"/>
      <w:r>
        <w:t>to</w:t>
      </w:r>
      <w:proofErr w:type="gramEnd"/>
      <w:r>
        <w:t>, and on the same property as the primary use;</w:t>
      </w:r>
    </w:p>
    <w:p w14:paraId="6EB9728D" w14:textId="77777777" w:rsidR="000808A5" w:rsidRDefault="00E15829">
      <w:pPr>
        <w:numPr>
          <w:ilvl w:val="3"/>
          <w:numId w:val="84"/>
        </w:numPr>
        <w:ind w:right="52" w:hanging="480"/>
      </w:pPr>
      <w:r>
        <w:t>Wireless communication facilities;</w:t>
      </w:r>
    </w:p>
    <w:p w14:paraId="5B6C8BCC" w14:textId="77777777" w:rsidR="000808A5" w:rsidRDefault="00E15829">
      <w:pPr>
        <w:numPr>
          <w:ilvl w:val="3"/>
          <w:numId w:val="84"/>
        </w:numPr>
        <w:ind w:right="52" w:hanging="480"/>
      </w:pPr>
      <w:r>
        <w:t>Worship facilities; and</w:t>
      </w:r>
    </w:p>
    <w:p w14:paraId="6E3C059F" w14:textId="77777777" w:rsidR="000808A5" w:rsidRDefault="00E15829">
      <w:pPr>
        <w:numPr>
          <w:ilvl w:val="3"/>
          <w:numId w:val="84"/>
        </w:numPr>
        <w:spacing w:after="5"/>
        <w:ind w:right="52" w:hanging="480"/>
      </w:pPr>
      <w:r>
        <w:t>Dwelling unit(s) on second floor of commercial buildings.</w:t>
      </w:r>
    </w:p>
    <w:p w14:paraId="0FB08FEA" w14:textId="77777777" w:rsidR="000808A5" w:rsidRDefault="00E15829">
      <w:pPr>
        <w:spacing w:after="541"/>
        <w:ind w:left="0" w:right="52"/>
      </w:pPr>
      <w:r>
        <w:t>(Ord. passed 8-21-2024) Penalty, see 10.99</w:t>
      </w:r>
    </w:p>
    <w:p w14:paraId="038DADE6" w14:textId="77777777" w:rsidR="000808A5" w:rsidRDefault="00E15829">
      <w:pPr>
        <w:spacing w:after="257" w:line="247" w:lineRule="auto"/>
        <w:ind w:left="202" w:firstLine="4"/>
      </w:pPr>
      <w:r>
        <w:rPr>
          <w:sz w:val="26"/>
        </w:rPr>
        <w:t>153.125 DMENSIONAL STANDARDS.</w:t>
      </w:r>
    </w:p>
    <w:p w14:paraId="6D54F245" w14:textId="77777777" w:rsidR="000808A5" w:rsidRDefault="00E15829">
      <w:pPr>
        <w:ind w:left="442" w:right="52"/>
      </w:pPr>
      <w:r>
        <w:t>(A) District standards.</w:t>
      </w:r>
    </w:p>
    <w:p w14:paraId="6EDF373A" w14:textId="77777777" w:rsidR="000808A5" w:rsidRDefault="00E15829">
      <w:pPr>
        <w:numPr>
          <w:ilvl w:val="4"/>
          <w:numId w:val="83"/>
        </w:numPr>
        <w:ind w:right="52" w:hanging="432"/>
      </w:pPr>
      <w:r>
        <w:t>Minimum districts size acres: five; and</w:t>
      </w:r>
    </w:p>
    <w:p w14:paraId="04569726" w14:textId="77777777" w:rsidR="000808A5" w:rsidRDefault="00E15829">
      <w:pPr>
        <w:numPr>
          <w:ilvl w:val="4"/>
          <w:numId w:val="83"/>
        </w:numPr>
        <w:spacing w:after="250"/>
        <w:ind w:right="52" w:hanging="432"/>
      </w:pPr>
      <w:r>
        <w:t>Lot frontage, minimum feet: N/A.</w:t>
      </w:r>
    </w:p>
    <w:p w14:paraId="08F12FA6" w14:textId="77777777" w:rsidR="000808A5" w:rsidRDefault="00E15829">
      <w:pPr>
        <w:ind w:left="442" w:right="52"/>
      </w:pPr>
      <w:r>
        <w:t>(B) Individual lot standards.</w:t>
      </w:r>
    </w:p>
    <w:p w14:paraId="27BDB88A" w14:textId="77777777" w:rsidR="000808A5" w:rsidRDefault="00E15829">
      <w:pPr>
        <w:numPr>
          <w:ilvl w:val="4"/>
          <w:numId w:val="87"/>
        </w:numPr>
        <w:spacing w:after="242"/>
        <w:ind w:right="52" w:hanging="432"/>
      </w:pPr>
      <w:r>
        <w:t>Lot area, minimum square feet: N/A; and</w:t>
      </w:r>
    </w:p>
    <w:p w14:paraId="345D59AE" w14:textId="77777777" w:rsidR="000808A5" w:rsidRDefault="00E15829">
      <w:pPr>
        <w:numPr>
          <w:ilvl w:val="4"/>
          <w:numId w:val="87"/>
        </w:numPr>
        <w:spacing w:after="245"/>
        <w:ind w:right="52" w:hanging="432"/>
      </w:pPr>
      <w:r>
        <w:t>Lot frontage, minimum feet: N/A.</w:t>
      </w:r>
    </w:p>
    <w:p w14:paraId="7C462FFD" w14:textId="77777777" w:rsidR="000808A5" w:rsidRDefault="00E15829">
      <w:pPr>
        <w:numPr>
          <w:ilvl w:val="0"/>
          <w:numId w:val="81"/>
        </w:numPr>
        <w:spacing w:after="293" w:line="259" w:lineRule="auto"/>
        <w:ind w:right="52" w:hanging="442"/>
      </w:pPr>
      <w:r>
        <w:rPr>
          <w:rFonts w:ascii="Courier New" w:eastAsia="Courier New" w:hAnsi="Courier New" w:cs="Courier New"/>
          <w:sz w:val="16"/>
        </w:rPr>
        <w:t>District minimum setbacks feet).</w:t>
      </w:r>
    </w:p>
    <w:p w14:paraId="2BABFD90" w14:textId="77777777" w:rsidR="000808A5" w:rsidRDefault="00E15829">
      <w:pPr>
        <w:numPr>
          <w:ilvl w:val="4"/>
          <w:numId w:val="82"/>
        </w:numPr>
        <w:ind w:right="52" w:hanging="432"/>
      </w:pPr>
      <w:r>
        <w:t>Front: zero;</w:t>
      </w:r>
    </w:p>
    <w:p w14:paraId="002B5283" w14:textId="77777777" w:rsidR="000808A5" w:rsidRDefault="00E15829">
      <w:pPr>
        <w:numPr>
          <w:ilvl w:val="4"/>
          <w:numId w:val="82"/>
        </w:numPr>
        <w:ind w:right="52" w:hanging="432"/>
      </w:pPr>
      <w:r>
        <w:t>Side: zero;</w:t>
      </w:r>
    </w:p>
    <w:p w14:paraId="19090CDC" w14:textId="77777777" w:rsidR="000808A5" w:rsidRDefault="00E15829">
      <w:pPr>
        <w:numPr>
          <w:ilvl w:val="4"/>
          <w:numId w:val="82"/>
        </w:numPr>
        <w:ind w:right="52" w:hanging="432"/>
      </w:pPr>
      <w:r>
        <w:t>Rear: zero; and</w:t>
      </w:r>
    </w:p>
    <w:p w14:paraId="0B3F2047" w14:textId="77777777" w:rsidR="000808A5" w:rsidRDefault="00E15829">
      <w:pPr>
        <w:numPr>
          <w:ilvl w:val="4"/>
          <w:numId w:val="82"/>
        </w:numPr>
        <w:spacing w:after="247"/>
        <w:ind w:right="52" w:hanging="432"/>
      </w:pPr>
      <w:r>
        <w:t>Side corner: zero.</w:t>
      </w:r>
    </w:p>
    <w:p w14:paraId="0FC60929" w14:textId="77777777" w:rsidR="000808A5" w:rsidRDefault="00E15829">
      <w:pPr>
        <w:numPr>
          <w:ilvl w:val="0"/>
          <w:numId w:val="81"/>
        </w:numPr>
        <w:spacing w:after="254"/>
        <w:ind w:right="52" w:hanging="442"/>
      </w:pPr>
      <w:r>
        <w:t>Building standards. Building height: N/A.</w:t>
      </w:r>
    </w:p>
    <w:p w14:paraId="3B5A2CDD" w14:textId="77777777" w:rsidR="000808A5" w:rsidRDefault="00E15829">
      <w:pPr>
        <w:numPr>
          <w:ilvl w:val="0"/>
          <w:numId w:val="81"/>
        </w:numPr>
        <w:ind w:right="52" w:hanging="442"/>
      </w:pPr>
      <w:r>
        <w:lastRenderedPageBreak/>
        <w:t>District coverage (percent).</w:t>
      </w:r>
    </w:p>
    <w:p w14:paraId="0D77E473" w14:textId="77777777" w:rsidR="000808A5" w:rsidRDefault="00E15829">
      <w:pPr>
        <w:numPr>
          <w:ilvl w:val="4"/>
          <w:numId w:val="85"/>
        </w:numPr>
        <w:spacing w:after="248"/>
        <w:ind w:right="52" w:hanging="427"/>
      </w:pPr>
      <w:r>
        <w:t>Lot maximum: N/A; and</w:t>
      </w:r>
    </w:p>
    <w:p w14:paraId="4B83C460" w14:textId="77777777" w:rsidR="000808A5" w:rsidRDefault="00E15829">
      <w:pPr>
        <w:numPr>
          <w:ilvl w:val="4"/>
          <w:numId w:val="85"/>
        </w:numPr>
        <w:spacing w:after="0"/>
        <w:ind w:right="52" w:hanging="427"/>
      </w:pPr>
      <w:r>
        <w:t>Rear yard maximum: N/A.</w:t>
      </w:r>
    </w:p>
    <w:p w14:paraId="19118459" w14:textId="77777777" w:rsidR="000808A5" w:rsidRDefault="00E15829">
      <w:pPr>
        <w:spacing w:after="824"/>
        <w:ind w:left="62" w:right="52"/>
      </w:pPr>
      <w:r>
        <w:t>(Ord. passed 8-21-2024) Penalty, see 10.99</w:t>
      </w:r>
    </w:p>
    <w:p w14:paraId="500F0C45" w14:textId="77777777" w:rsidR="000808A5" w:rsidRDefault="00E15829">
      <w:pPr>
        <w:spacing w:after="564" w:line="265" w:lineRule="auto"/>
        <w:ind w:left="452" w:right="341" w:hanging="10"/>
        <w:jc w:val="center"/>
      </w:pPr>
      <w:r>
        <w:t>HIGHWAY COMMERCIAL ZONING DISTRICT (C-2)</w:t>
      </w:r>
    </w:p>
    <w:p w14:paraId="6C5686E9" w14:textId="77777777" w:rsidR="000808A5" w:rsidRDefault="00E15829">
      <w:pPr>
        <w:spacing w:after="257" w:line="247" w:lineRule="auto"/>
        <w:ind w:left="86" w:firstLine="4"/>
      </w:pPr>
      <w:r>
        <w:rPr>
          <w:noProof/>
        </w:rPr>
        <w:drawing>
          <wp:inline distT="0" distB="0" distL="0" distR="0" wp14:anchorId="63738EFE" wp14:editId="6341958A">
            <wp:extent cx="60960" cy="131102"/>
            <wp:effectExtent l="0" t="0" r="0" b="0"/>
            <wp:docPr id="132425" name="Picture 132425"/>
            <wp:cNvGraphicFramePr/>
            <a:graphic xmlns:a="http://schemas.openxmlformats.org/drawingml/2006/main">
              <a:graphicData uri="http://schemas.openxmlformats.org/drawingml/2006/picture">
                <pic:pic xmlns:pic="http://schemas.openxmlformats.org/drawingml/2006/picture">
                  <pic:nvPicPr>
                    <pic:cNvPr id="132425" name="Picture 132425"/>
                    <pic:cNvPicPr/>
                  </pic:nvPicPr>
                  <pic:blipFill>
                    <a:blip r:embed="rId121"/>
                    <a:stretch>
                      <a:fillRect/>
                    </a:stretch>
                  </pic:blipFill>
                  <pic:spPr>
                    <a:xfrm>
                      <a:off x="0" y="0"/>
                      <a:ext cx="60960" cy="131102"/>
                    </a:xfrm>
                    <a:prstGeom prst="rect">
                      <a:avLst/>
                    </a:prstGeom>
                  </pic:spPr>
                </pic:pic>
              </a:graphicData>
            </a:graphic>
          </wp:inline>
        </w:drawing>
      </w:r>
      <w:r>
        <w:rPr>
          <w:sz w:val="26"/>
        </w:rPr>
        <w:t xml:space="preserve"> 153.140 PURPOSE AND INTENT.</w:t>
      </w:r>
    </w:p>
    <w:p w14:paraId="4E827C4C" w14:textId="77777777" w:rsidR="000808A5" w:rsidRDefault="00E15829">
      <w:pPr>
        <w:spacing w:after="0"/>
        <w:ind w:left="62" w:right="52" w:firstLine="446"/>
      </w:pPr>
      <w:r>
        <w:t xml:space="preserve">The purpose and intent of the C-2 Zoning District is to provide an area for commercial and service enterprises which are intended primarily to serve the needs </w:t>
      </w:r>
      <w:proofErr w:type="gramStart"/>
      <w:r>
        <w:t>for</w:t>
      </w:r>
      <w:proofErr w:type="gramEnd"/>
      <w:r>
        <w:t xml:space="preserve"> the tourist, traveler, or the general traveling public. Areas designated Highway Commercial should be located along freeway interchanges, primary or secondary highways.</w:t>
      </w:r>
    </w:p>
    <w:p w14:paraId="7EE75FEC" w14:textId="77777777" w:rsidR="000808A5" w:rsidRDefault="00E15829">
      <w:pPr>
        <w:spacing w:after="538"/>
        <w:ind w:left="62" w:right="52"/>
      </w:pPr>
      <w:r>
        <w:t>(Ord. passed 8-21-2024)</w:t>
      </w:r>
    </w:p>
    <w:p w14:paraId="0D57EBA8" w14:textId="77777777" w:rsidR="000808A5" w:rsidRDefault="00E15829">
      <w:pPr>
        <w:spacing w:after="257" w:line="247" w:lineRule="auto"/>
        <w:ind w:left="263" w:firstLine="4"/>
      </w:pPr>
      <w:r>
        <w:rPr>
          <w:sz w:val="26"/>
        </w:rPr>
        <w:t>153.141 LAND USES.</w:t>
      </w:r>
    </w:p>
    <w:p w14:paraId="00F83685" w14:textId="77777777" w:rsidR="000808A5" w:rsidRDefault="00E15829">
      <w:pPr>
        <w:spacing w:after="0"/>
        <w:ind w:left="62" w:right="52" w:firstLine="437"/>
      </w:pPr>
      <w:r>
        <w:t>Permitted and conditional uses allowed in the C-2 District are in 153.145. All conditional uses must comply with 153.195 through 153.198. Some permitted uses shall comply with specific standards as referenced in this subchapter. All uses shall comply with 153.235 through 153.242.</w:t>
      </w:r>
    </w:p>
    <w:p w14:paraId="4D503F6B" w14:textId="77777777" w:rsidR="000808A5" w:rsidRDefault="00E15829">
      <w:pPr>
        <w:spacing w:after="564"/>
        <w:ind w:left="62" w:right="52"/>
      </w:pPr>
      <w:r>
        <w:t>(Ord. passed 8-21-2024) Penalty, see 10.99</w:t>
      </w:r>
    </w:p>
    <w:p w14:paraId="1A9DC111" w14:textId="77777777" w:rsidR="000808A5" w:rsidRDefault="00E15829">
      <w:pPr>
        <w:spacing w:after="257" w:line="247" w:lineRule="auto"/>
        <w:ind w:left="86" w:firstLine="4"/>
      </w:pPr>
      <w:r>
        <w:rPr>
          <w:noProof/>
        </w:rPr>
        <w:drawing>
          <wp:inline distT="0" distB="0" distL="0" distR="0" wp14:anchorId="6612C538" wp14:editId="7924D95F">
            <wp:extent cx="57912" cy="128052"/>
            <wp:effectExtent l="0" t="0" r="0" b="0"/>
            <wp:docPr id="132426" name="Picture 132426"/>
            <wp:cNvGraphicFramePr/>
            <a:graphic xmlns:a="http://schemas.openxmlformats.org/drawingml/2006/main">
              <a:graphicData uri="http://schemas.openxmlformats.org/drawingml/2006/picture">
                <pic:pic xmlns:pic="http://schemas.openxmlformats.org/drawingml/2006/picture">
                  <pic:nvPicPr>
                    <pic:cNvPr id="132426" name="Picture 132426"/>
                    <pic:cNvPicPr/>
                  </pic:nvPicPr>
                  <pic:blipFill>
                    <a:blip r:embed="rId122"/>
                    <a:stretch>
                      <a:fillRect/>
                    </a:stretch>
                  </pic:blipFill>
                  <pic:spPr>
                    <a:xfrm>
                      <a:off x="0" y="0"/>
                      <a:ext cx="57912" cy="128052"/>
                    </a:xfrm>
                    <a:prstGeom prst="rect">
                      <a:avLst/>
                    </a:prstGeom>
                  </pic:spPr>
                </pic:pic>
              </a:graphicData>
            </a:graphic>
          </wp:inline>
        </w:drawing>
      </w:r>
      <w:r>
        <w:rPr>
          <w:sz w:val="26"/>
        </w:rPr>
        <w:t xml:space="preserve"> 153.142 SPECIFIC DISTRICT STANDARDS.</w:t>
      </w:r>
    </w:p>
    <w:p w14:paraId="31047C46" w14:textId="77777777" w:rsidR="000808A5" w:rsidRDefault="00E15829">
      <w:pPr>
        <w:ind w:left="509" w:right="52"/>
      </w:pPr>
      <w:r>
        <w:t>The following standards shall apply to development in the C-2 Zoning District.</w:t>
      </w:r>
    </w:p>
    <w:p w14:paraId="14204DC4" w14:textId="77777777" w:rsidR="000808A5" w:rsidRDefault="00E15829">
      <w:pPr>
        <w:numPr>
          <w:ilvl w:val="0"/>
          <w:numId w:val="88"/>
        </w:numPr>
        <w:ind w:right="52" w:firstLine="442"/>
      </w:pPr>
      <w:r>
        <w:t>Sidewalk. Continuous sidewalks shall be provided across the street fronts of property and shall connect to the existing or proposed sidewalk system. Corner and reverse frontage lots shall provide sidewalks on all sides of the property fronting a street. All new and existing structures meeting the requirements in 153.240(E) shall provide sidewalks including ADA standards.</w:t>
      </w:r>
    </w:p>
    <w:p w14:paraId="365424DB" w14:textId="77777777" w:rsidR="000808A5" w:rsidRDefault="00E15829">
      <w:pPr>
        <w:numPr>
          <w:ilvl w:val="0"/>
          <w:numId w:val="88"/>
        </w:numPr>
        <w:ind w:right="52" w:firstLine="442"/>
      </w:pPr>
      <w:r>
        <w:t>Fences, front setback. Fences shall not exceed 72 inches in height. Fencing located in the required setback area shall not exceed 36 inches in height.</w:t>
      </w:r>
    </w:p>
    <w:p w14:paraId="5516B86E" w14:textId="77777777" w:rsidR="000808A5" w:rsidRDefault="00E15829">
      <w:pPr>
        <w:numPr>
          <w:ilvl w:val="0"/>
          <w:numId w:val="88"/>
        </w:numPr>
        <w:ind w:right="52" w:firstLine="442"/>
      </w:pPr>
      <w:r>
        <w:lastRenderedPageBreak/>
        <w:t xml:space="preserve">Yard. Every part of a required yard for each lot/space shall be open to the sky, unobstructed by any structure, including the roof overhang and shall have a minimum of 50% of vegetative landscaping. Drought tolerant species are encouraged. No yard shall be completely paved or </w:t>
      </w:r>
      <w:proofErr w:type="spellStart"/>
      <w:r>
        <w:t>consfructed</w:t>
      </w:r>
      <w:proofErr w:type="spellEnd"/>
      <w:r>
        <w:t xml:space="preserve"> of impervious surfaces.</w:t>
      </w:r>
    </w:p>
    <w:p w14:paraId="63AE29C1" w14:textId="77777777" w:rsidR="000808A5" w:rsidRDefault="00E15829">
      <w:pPr>
        <w:numPr>
          <w:ilvl w:val="0"/>
          <w:numId w:val="88"/>
        </w:numPr>
        <w:spacing w:after="0"/>
        <w:ind w:right="52" w:firstLine="442"/>
      </w:pPr>
      <w:r>
        <w:t xml:space="preserve">Accessory structures. Accessory structures that are incidental to </w:t>
      </w:r>
      <w:proofErr w:type="gramStart"/>
      <w:r>
        <w:t>the primary</w:t>
      </w:r>
      <w:proofErr w:type="gramEnd"/>
      <w:r>
        <w:t xml:space="preserve"> use are permitted and may include garages, shacks, sheds, or similar storage areas. Accessory structures shall be a minimum of ten feet from any rear property line and/or building used for residential purposes on the same or adjoining property and shall not </w:t>
      </w:r>
      <w:proofErr w:type="gramStart"/>
      <w:r>
        <w:t>be located in</w:t>
      </w:r>
      <w:proofErr w:type="gramEnd"/>
      <w:r>
        <w:t xml:space="preserve"> required setbacks. Accessory structures shall not exceed the primary building height.</w:t>
      </w:r>
    </w:p>
    <w:p w14:paraId="2B84AA21" w14:textId="77777777" w:rsidR="000808A5" w:rsidRDefault="00E15829">
      <w:pPr>
        <w:spacing w:after="537"/>
        <w:ind w:left="62" w:right="52"/>
      </w:pPr>
      <w:r>
        <w:t>(Ord. passed 8-21-2024) Penalty, see 10.99</w:t>
      </w:r>
    </w:p>
    <w:p w14:paraId="1B7F85BD" w14:textId="77777777" w:rsidR="000808A5" w:rsidRDefault="00E15829">
      <w:pPr>
        <w:numPr>
          <w:ilvl w:val="1"/>
          <w:numId w:val="89"/>
        </w:numPr>
        <w:spacing w:after="257" w:line="247" w:lineRule="auto"/>
        <w:ind w:left="1194" w:hanging="931"/>
      </w:pPr>
      <w:r>
        <w:rPr>
          <w:sz w:val="26"/>
        </w:rPr>
        <w:t>DESIGN ELEMENTS.</w:t>
      </w:r>
    </w:p>
    <w:p w14:paraId="063A5DA9" w14:textId="77777777" w:rsidR="000808A5" w:rsidRDefault="00E15829">
      <w:pPr>
        <w:spacing w:after="4" w:line="259" w:lineRule="auto"/>
        <w:ind w:left="10" w:right="38" w:hanging="10"/>
        <w:jc w:val="right"/>
      </w:pPr>
      <w:r>
        <w:t>Specific design elements, including site design and individual space requirements, are listed in</w:t>
      </w:r>
    </w:p>
    <w:p w14:paraId="0827C024" w14:textId="77777777" w:rsidR="000808A5" w:rsidRDefault="00E15829">
      <w:pPr>
        <w:spacing w:after="564"/>
        <w:ind w:left="62" w:right="3869"/>
      </w:pPr>
      <w:r>
        <w:rPr>
          <w:noProof/>
        </w:rPr>
        <w:drawing>
          <wp:inline distT="0" distB="0" distL="0" distR="0" wp14:anchorId="15B3FE29" wp14:editId="352A2D0F">
            <wp:extent cx="57912" cy="137199"/>
            <wp:effectExtent l="0" t="0" r="0" b="0"/>
            <wp:docPr id="134389" name="Picture 134389"/>
            <wp:cNvGraphicFramePr/>
            <a:graphic xmlns:a="http://schemas.openxmlformats.org/drawingml/2006/main">
              <a:graphicData uri="http://schemas.openxmlformats.org/drawingml/2006/picture">
                <pic:pic xmlns:pic="http://schemas.openxmlformats.org/drawingml/2006/picture">
                  <pic:nvPicPr>
                    <pic:cNvPr id="134389" name="Picture 134389"/>
                    <pic:cNvPicPr/>
                  </pic:nvPicPr>
                  <pic:blipFill>
                    <a:blip r:embed="rId123"/>
                    <a:stretch>
                      <a:fillRect/>
                    </a:stretch>
                  </pic:blipFill>
                  <pic:spPr>
                    <a:xfrm>
                      <a:off x="0" y="0"/>
                      <a:ext cx="57912" cy="137199"/>
                    </a:xfrm>
                    <a:prstGeom prst="rect">
                      <a:avLst/>
                    </a:prstGeom>
                  </pic:spPr>
                </pic:pic>
              </a:graphicData>
            </a:graphic>
          </wp:inline>
        </w:drawing>
      </w:r>
      <w:r>
        <w:t xml:space="preserve"> 153.215 and must conform to all the code requirements. (Ord. passed 8-21-2024) Penalty, see 10.99</w:t>
      </w:r>
    </w:p>
    <w:p w14:paraId="7802CAD7" w14:textId="77777777" w:rsidR="000808A5" w:rsidRDefault="00E15829">
      <w:pPr>
        <w:numPr>
          <w:ilvl w:val="1"/>
          <w:numId w:val="89"/>
        </w:numPr>
        <w:spacing w:after="224" w:line="247" w:lineRule="auto"/>
        <w:ind w:left="1194" w:hanging="931"/>
      </w:pPr>
      <w:r>
        <w:rPr>
          <w:sz w:val="26"/>
        </w:rPr>
        <w:t>MINMUM DISTRICT SIZE.</w:t>
      </w:r>
    </w:p>
    <w:p w14:paraId="1E2C88ED" w14:textId="77777777" w:rsidR="000808A5" w:rsidRDefault="00E15829">
      <w:pPr>
        <w:numPr>
          <w:ilvl w:val="0"/>
          <w:numId w:val="90"/>
        </w:numPr>
        <w:ind w:right="52" w:firstLine="442"/>
      </w:pPr>
      <w:r>
        <w:t xml:space="preserve">The minimum lot size for new recreational vehicle parks is five acres. All accessory components of the development of the park, including, but not limited to, parks and recreation areas, the park office and laundry facilities may be incorporated into the development. Parkland at the rate of </w:t>
      </w:r>
      <w:proofErr w:type="gramStart"/>
      <w:r>
        <w:t>three-hundredths</w:t>
      </w:r>
      <w:proofErr w:type="gramEnd"/>
      <w:r>
        <w:t xml:space="preserve"> of an acre per recreational vehicle space shall be provided as part of the project.</w:t>
      </w:r>
    </w:p>
    <w:p w14:paraId="2D8DB873" w14:textId="77777777" w:rsidR="000808A5" w:rsidRDefault="00E15829">
      <w:pPr>
        <w:numPr>
          <w:ilvl w:val="0"/>
          <w:numId w:val="90"/>
        </w:numPr>
        <w:spacing w:after="566"/>
        <w:ind w:right="52" w:firstLine="442"/>
      </w:pPr>
      <w:r>
        <w:t>Manager or site superintendent facilities may occur within the park provided that the area used for such space is 5% or less of the gross number of units within the park. (Ord. passed 8-21-2024) Penalty, see 10.99</w:t>
      </w:r>
    </w:p>
    <w:p w14:paraId="30E9F124" w14:textId="77777777" w:rsidR="000808A5" w:rsidRDefault="00E15829">
      <w:pPr>
        <w:spacing w:after="257" w:line="247" w:lineRule="auto"/>
        <w:ind w:left="38" w:firstLine="4"/>
      </w:pPr>
      <w:r>
        <w:rPr>
          <w:noProof/>
        </w:rPr>
        <w:drawing>
          <wp:inline distT="0" distB="0" distL="0" distR="0" wp14:anchorId="2E0F5AD6" wp14:editId="1E1C9B09">
            <wp:extent cx="60960" cy="131101"/>
            <wp:effectExtent l="0" t="0" r="0" b="0"/>
            <wp:docPr id="134390" name="Picture 134390"/>
            <wp:cNvGraphicFramePr/>
            <a:graphic xmlns:a="http://schemas.openxmlformats.org/drawingml/2006/main">
              <a:graphicData uri="http://schemas.openxmlformats.org/drawingml/2006/picture">
                <pic:pic xmlns:pic="http://schemas.openxmlformats.org/drawingml/2006/picture">
                  <pic:nvPicPr>
                    <pic:cNvPr id="134390" name="Picture 134390"/>
                    <pic:cNvPicPr/>
                  </pic:nvPicPr>
                  <pic:blipFill>
                    <a:blip r:embed="rId124"/>
                    <a:stretch>
                      <a:fillRect/>
                    </a:stretch>
                  </pic:blipFill>
                  <pic:spPr>
                    <a:xfrm>
                      <a:off x="0" y="0"/>
                      <a:ext cx="60960" cy="131101"/>
                    </a:xfrm>
                    <a:prstGeom prst="rect">
                      <a:avLst/>
                    </a:prstGeom>
                  </pic:spPr>
                </pic:pic>
              </a:graphicData>
            </a:graphic>
          </wp:inline>
        </w:drawing>
      </w:r>
      <w:r>
        <w:rPr>
          <w:sz w:val="26"/>
        </w:rPr>
        <w:t xml:space="preserve"> 153.145 ALLOWED USES.</w:t>
      </w:r>
    </w:p>
    <w:p w14:paraId="19D4B1FF" w14:textId="77777777" w:rsidR="000808A5" w:rsidRDefault="00E15829">
      <w:pPr>
        <w:numPr>
          <w:ilvl w:val="0"/>
          <w:numId w:val="91"/>
        </w:numPr>
        <w:ind w:right="52" w:hanging="442"/>
      </w:pPr>
      <w:r>
        <w:t>Permitted.</w:t>
      </w:r>
    </w:p>
    <w:p w14:paraId="0FBD34CB" w14:textId="77777777" w:rsidR="000808A5" w:rsidRDefault="00E15829">
      <w:pPr>
        <w:numPr>
          <w:ilvl w:val="1"/>
          <w:numId w:val="91"/>
        </w:numPr>
        <w:ind w:right="52" w:hanging="480"/>
      </w:pPr>
      <w:r>
        <w:t>Agricultural equipment and implements sales and services;</w:t>
      </w:r>
    </w:p>
    <w:p w14:paraId="689F0937" w14:textId="77777777" w:rsidR="000808A5" w:rsidRDefault="00E15829">
      <w:pPr>
        <w:numPr>
          <w:ilvl w:val="1"/>
          <w:numId w:val="91"/>
        </w:numPr>
        <w:ind w:right="52" w:hanging="480"/>
      </w:pPr>
      <w:r>
        <w:t>Retail sales and services facility more than 3,000 square feet;</w:t>
      </w:r>
    </w:p>
    <w:p w14:paraId="38316909" w14:textId="77777777" w:rsidR="000808A5" w:rsidRDefault="00E15829">
      <w:pPr>
        <w:numPr>
          <w:ilvl w:val="1"/>
          <w:numId w:val="91"/>
        </w:numPr>
        <w:ind w:right="52" w:hanging="480"/>
      </w:pPr>
      <w:r>
        <w:t>Day care, center;</w:t>
      </w:r>
    </w:p>
    <w:p w14:paraId="5A9740E1" w14:textId="77777777" w:rsidR="000808A5" w:rsidRDefault="00E15829">
      <w:pPr>
        <w:numPr>
          <w:ilvl w:val="1"/>
          <w:numId w:val="91"/>
        </w:numPr>
        <w:spacing w:after="301"/>
        <w:ind w:right="52" w:hanging="480"/>
      </w:pPr>
      <w:r>
        <w:lastRenderedPageBreak/>
        <w:t>Automobile sales and service;</w:t>
      </w:r>
    </w:p>
    <w:p w14:paraId="77A0E3EF" w14:textId="77777777" w:rsidR="000808A5" w:rsidRDefault="00E15829">
      <w:pPr>
        <w:numPr>
          <w:ilvl w:val="1"/>
          <w:numId w:val="91"/>
        </w:numPr>
        <w:spacing w:after="298"/>
        <w:ind w:right="52" w:hanging="480"/>
      </w:pPr>
      <w:r>
        <w:t>On-premises alcohol sales and consumption;</w:t>
      </w:r>
    </w:p>
    <w:p w14:paraId="72552CC0" w14:textId="77777777" w:rsidR="000808A5" w:rsidRDefault="00E15829">
      <w:pPr>
        <w:numPr>
          <w:ilvl w:val="1"/>
          <w:numId w:val="91"/>
        </w:numPr>
        <w:spacing w:after="317"/>
        <w:ind w:right="52" w:hanging="480"/>
      </w:pPr>
      <w:r>
        <w:t>Professional offices, i.e. real estate, insurance, and bank offices;</w:t>
      </w:r>
    </w:p>
    <w:p w14:paraId="48A2B55D" w14:textId="77777777" w:rsidR="000808A5" w:rsidRDefault="00E15829">
      <w:pPr>
        <w:numPr>
          <w:ilvl w:val="1"/>
          <w:numId w:val="91"/>
        </w:numPr>
        <w:ind w:right="52" w:hanging="480"/>
      </w:pPr>
      <w:r>
        <w:t>Hotels/motels;</w:t>
      </w:r>
    </w:p>
    <w:p w14:paraId="2514951E" w14:textId="77777777" w:rsidR="000808A5" w:rsidRDefault="00E15829">
      <w:pPr>
        <w:numPr>
          <w:ilvl w:val="1"/>
          <w:numId w:val="91"/>
        </w:numPr>
        <w:spacing w:after="304"/>
        <w:ind w:right="52" w:hanging="480"/>
      </w:pPr>
      <w:r>
        <w:t>Commercial recreational facilities;</w:t>
      </w:r>
    </w:p>
    <w:p w14:paraId="21A95BB2" w14:textId="77777777" w:rsidR="000808A5" w:rsidRDefault="00E15829">
      <w:pPr>
        <w:numPr>
          <w:ilvl w:val="1"/>
          <w:numId w:val="91"/>
        </w:numPr>
        <w:spacing w:after="308"/>
        <w:ind w:right="52" w:hanging="480"/>
      </w:pPr>
      <w:r>
        <w:t>Recreational vehicle sales and service;</w:t>
      </w:r>
    </w:p>
    <w:p w14:paraId="792F6D30" w14:textId="77777777" w:rsidR="000808A5" w:rsidRDefault="00E15829">
      <w:pPr>
        <w:numPr>
          <w:ilvl w:val="1"/>
          <w:numId w:val="91"/>
        </w:numPr>
        <w:ind w:right="52" w:hanging="480"/>
      </w:pPr>
      <w:r>
        <w:t>Recreational vehicle parks;</w:t>
      </w:r>
    </w:p>
    <w:p w14:paraId="2B7CCD1D" w14:textId="77777777" w:rsidR="000808A5" w:rsidRDefault="00E15829">
      <w:pPr>
        <w:numPr>
          <w:ilvl w:val="1"/>
          <w:numId w:val="91"/>
        </w:numPr>
        <w:ind w:right="52" w:hanging="480"/>
      </w:pPr>
      <w:r>
        <w:t>Medical and dental offices;</w:t>
      </w:r>
    </w:p>
    <w:p w14:paraId="6DD5A2FB" w14:textId="77777777" w:rsidR="000808A5" w:rsidRDefault="00E15829">
      <w:pPr>
        <w:numPr>
          <w:ilvl w:val="1"/>
          <w:numId w:val="91"/>
        </w:numPr>
        <w:ind w:right="52" w:hanging="480"/>
      </w:pPr>
      <w:r>
        <w:t>Accessory uses and structures;</w:t>
      </w:r>
    </w:p>
    <w:p w14:paraId="37DA6208" w14:textId="77777777" w:rsidR="000808A5" w:rsidRDefault="00E15829">
      <w:pPr>
        <w:numPr>
          <w:ilvl w:val="1"/>
          <w:numId w:val="91"/>
        </w:numPr>
        <w:spacing w:after="342"/>
        <w:ind w:right="52" w:hanging="480"/>
      </w:pPr>
      <w:r>
        <w:t>Government buildings, facilities, including fire, police, or public utility buildings;</w:t>
      </w:r>
    </w:p>
    <w:p w14:paraId="4FEFA7A5" w14:textId="77777777" w:rsidR="000808A5" w:rsidRDefault="00E15829">
      <w:pPr>
        <w:numPr>
          <w:ilvl w:val="1"/>
          <w:numId w:val="91"/>
        </w:numPr>
        <w:spacing w:after="296"/>
        <w:ind w:right="52" w:hanging="480"/>
      </w:pPr>
      <w:r>
        <w:t>Single-family dwelling; and</w:t>
      </w:r>
    </w:p>
    <w:p w14:paraId="37FF3D82" w14:textId="77777777" w:rsidR="000808A5" w:rsidRDefault="00E15829">
      <w:pPr>
        <w:numPr>
          <w:ilvl w:val="1"/>
          <w:numId w:val="91"/>
        </w:numPr>
        <w:spacing w:after="306"/>
        <w:ind w:right="52" w:hanging="480"/>
      </w:pPr>
      <w:r>
        <w:t>Public parks and recreation.</w:t>
      </w:r>
    </w:p>
    <w:p w14:paraId="55E77287" w14:textId="77777777" w:rsidR="000808A5" w:rsidRDefault="00E15829">
      <w:pPr>
        <w:numPr>
          <w:ilvl w:val="0"/>
          <w:numId w:val="91"/>
        </w:numPr>
        <w:ind w:right="52" w:hanging="442"/>
      </w:pPr>
      <w:r>
        <w:t>Conditional.</w:t>
      </w:r>
    </w:p>
    <w:p w14:paraId="2B2177C4" w14:textId="77777777" w:rsidR="000808A5" w:rsidRDefault="00E15829">
      <w:pPr>
        <w:numPr>
          <w:ilvl w:val="2"/>
          <w:numId w:val="92"/>
        </w:numPr>
        <w:ind w:left="1425" w:right="52" w:hanging="475"/>
      </w:pPr>
      <w:r>
        <w:t>Animal hospital, kennel, or pound;</w:t>
      </w:r>
    </w:p>
    <w:p w14:paraId="3DFC620F" w14:textId="77777777" w:rsidR="000808A5" w:rsidRDefault="00E15829">
      <w:pPr>
        <w:numPr>
          <w:ilvl w:val="2"/>
          <w:numId w:val="92"/>
        </w:numPr>
        <w:ind w:left="1425" w:right="52" w:hanging="475"/>
      </w:pPr>
      <w:r>
        <w:t>Heavy equipment sales, service, and storage;</w:t>
      </w:r>
    </w:p>
    <w:p w14:paraId="164ABAB6" w14:textId="77777777" w:rsidR="000808A5" w:rsidRDefault="00E15829">
      <w:pPr>
        <w:numPr>
          <w:ilvl w:val="2"/>
          <w:numId w:val="92"/>
        </w:numPr>
        <w:ind w:left="1425" w:right="52" w:hanging="475"/>
      </w:pPr>
      <w:r>
        <w:t>Temporary building or structures;</w:t>
      </w:r>
    </w:p>
    <w:p w14:paraId="4BE982C0" w14:textId="77777777" w:rsidR="000808A5" w:rsidRDefault="00E15829">
      <w:pPr>
        <w:numPr>
          <w:ilvl w:val="2"/>
          <w:numId w:val="92"/>
        </w:numPr>
        <w:ind w:left="1425" w:right="52" w:hanging="475"/>
      </w:pPr>
      <w:r>
        <w:t>Feed and seed sales;</w:t>
      </w:r>
    </w:p>
    <w:p w14:paraId="5849E726" w14:textId="77777777" w:rsidR="000808A5" w:rsidRDefault="00E15829">
      <w:pPr>
        <w:numPr>
          <w:ilvl w:val="2"/>
          <w:numId w:val="92"/>
        </w:numPr>
        <w:ind w:left="1425" w:right="52" w:hanging="475"/>
      </w:pPr>
      <w:r>
        <w:t>Cartage and express facilities;</w:t>
      </w:r>
    </w:p>
    <w:p w14:paraId="2635901F" w14:textId="77777777" w:rsidR="000808A5" w:rsidRDefault="00E15829">
      <w:pPr>
        <w:numPr>
          <w:ilvl w:val="2"/>
          <w:numId w:val="92"/>
        </w:numPr>
        <w:ind w:left="1425" w:right="52" w:hanging="475"/>
      </w:pPr>
      <w:r>
        <w:t>Building materials sales and storage;</w:t>
      </w:r>
    </w:p>
    <w:p w14:paraId="6FE6BDA4" w14:textId="77777777" w:rsidR="000808A5" w:rsidRDefault="00E15829">
      <w:pPr>
        <w:numPr>
          <w:ilvl w:val="2"/>
          <w:numId w:val="92"/>
        </w:numPr>
        <w:spacing w:after="296"/>
        <w:ind w:left="1425" w:right="52" w:hanging="475"/>
      </w:pPr>
      <w:r>
        <w:t>Fuel and petroleum bulk plants and storage facilities;</w:t>
      </w:r>
    </w:p>
    <w:p w14:paraId="02062841" w14:textId="77777777" w:rsidR="000808A5" w:rsidRDefault="00E15829">
      <w:pPr>
        <w:numPr>
          <w:ilvl w:val="2"/>
          <w:numId w:val="92"/>
        </w:numPr>
        <w:spacing w:after="305"/>
        <w:ind w:left="1425" w:right="52" w:hanging="475"/>
      </w:pPr>
      <w:r>
        <w:t>Radio and television stations and towers;</w:t>
      </w:r>
    </w:p>
    <w:p w14:paraId="4142F9D7" w14:textId="77777777" w:rsidR="000808A5" w:rsidRDefault="00E15829">
      <w:pPr>
        <w:numPr>
          <w:ilvl w:val="2"/>
          <w:numId w:val="92"/>
        </w:numPr>
        <w:ind w:left="1425" w:right="52" w:hanging="475"/>
      </w:pPr>
      <w:r>
        <w:lastRenderedPageBreak/>
        <w:t>Airport, railroad, and truck terminals, yards, and related facilities;</w:t>
      </w:r>
    </w:p>
    <w:p w14:paraId="417777BD" w14:textId="77777777" w:rsidR="000808A5" w:rsidRDefault="00E15829">
      <w:pPr>
        <w:numPr>
          <w:ilvl w:val="2"/>
          <w:numId w:val="92"/>
        </w:numPr>
        <w:ind w:left="1425" w:right="52" w:hanging="475"/>
      </w:pPr>
      <w:r>
        <w:t xml:space="preserve">Temporary uses, incidental </w:t>
      </w:r>
      <w:proofErr w:type="gramStart"/>
      <w:r>
        <w:t>to</w:t>
      </w:r>
      <w:proofErr w:type="gramEnd"/>
      <w:r>
        <w:t>, and on the same property as the primary use;</w:t>
      </w:r>
    </w:p>
    <w:p w14:paraId="1F3954D8" w14:textId="77777777" w:rsidR="000808A5" w:rsidRDefault="00E15829">
      <w:pPr>
        <w:numPr>
          <w:ilvl w:val="2"/>
          <w:numId w:val="92"/>
        </w:numPr>
        <w:ind w:left="1425" w:right="52" w:hanging="475"/>
      </w:pPr>
      <w:r>
        <w:t>Wireless communication facilities;</w:t>
      </w:r>
    </w:p>
    <w:p w14:paraId="7578AB5F" w14:textId="77777777" w:rsidR="000808A5" w:rsidRDefault="00E15829">
      <w:pPr>
        <w:numPr>
          <w:ilvl w:val="2"/>
          <w:numId w:val="92"/>
        </w:numPr>
        <w:spacing w:after="296"/>
        <w:ind w:left="1425" w:right="52" w:hanging="475"/>
      </w:pPr>
      <w:r>
        <w:t>Auction facilities;</w:t>
      </w:r>
    </w:p>
    <w:p w14:paraId="3153519A" w14:textId="77777777" w:rsidR="000808A5" w:rsidRDefault="00E15829">
      <w:pPr>
        <w:numPr>
          <w:ilvl w:val="2"/>
          <w:numId w:val="92"/>
        </w:numPr>
        <w:ind w:left="1425" w:right="52" w:hanging="475"/>
      </w:pPr>
      <w:r>
        <w:t>Dwelling unit(s) on second floor of commercial buildings; and</w:t>
      </w:r>
    </w:p>
    <w:p w14:paraId="646E3E9C" w14:textId="77777777" w:rsidR="000808A5" w:rsidRDefault="00E15829">
      <w:pPr>
        <w:numPr>
          <w:ilvl w:val="2"/>
          <w:numId w:val="92"/>
        </w:numPr>
        <w:spacing w:after="17"/>
        <w:ind w:left="1425" w:right="52" w:hanging="475"/>
      </w:pPr>
      <w:r>
        <w:t>Worship facility.</w:t>
      </w:r>
    </w:p>
    <w:p w14:paraId="7464D351" w14:textId="77777777" w:rsidR="000808A5" w:rsidRDefault="00E15829">
      <w:pPr>
        <w:spacing w:after="578"/>
        <w:ind w:left="62" w:right="52"/>
      </w:pPr>
      <w:r>
        <w:t>(Ord. passed 8-21-2024) Penalty, see 10.99</w:t>
      </w:r>
    </w:p>
    <w:p w14:paraId="5B0BB2CD" w14:textId="77777777" w:rsidR="000808A5" w:rsidRDefault="00E15829">
      <w:pPr>
        <w:spacing w:after="257" w:line="247" w:lineRule="auto"/>
        <w:ind w:left="67" w:firstLine="4"/>
      </w:pPr>
      <w:r>
        <w:rPr>
          <w:noProof/>
        </w:rPr>
        <w:drawing>
          <wp:inline distT="0" distB="0" distL="0" distR="0" wp14:anchorId="4A747333" wp14:editId="70743794">
            <wp:extent cx="60960" cy="131101"/>
            <wp:effectExtent l="0" t="0" r="0" b="0"/>
            <wp:docPr id="136310" name="Picture 136310"/>
            <wp:cNvGraphicFramePr/>
            <a:graphic xmlns:a="http://schemas.openxmlformats.org/drawingml/2006/main">
              <a:graphicData uri="http://schemas.openxmlformats.org/drawingml/2006/picture">
                <pic:pic xmlns:pic="http://schemas.openxmlformats.org/drawingml/2006/picture">
                  <pic:nvPicPr>
                    <pic:cNvPr id="136310" name="Picture 136310"/>
                    <pic:cNvPicPr/>
                  </pic:nvPicPr>
                  <pic:blipFill>
                    <a:blip r:embed="rId125"/>
                    <a:stretch>
                      <a:fillRect/>
                    </a:stretch>
                  </pic:blipFill>
                  <pic:spPr>
                    <a:xfrm>
                      <a:off x="0" y="0"/>
                      <a:ext cx="60960" cy="131101"/>
                    </a:xfrm>
                    <a:prstGeom prst="rect">
                      <a:avLst/>
                    </a:prstGeom>
                  </pic:spPr>
                </pic:pic>
              </a:graphicData>
            </a:graphic>
          </wp:inline>
        </w:drawing>
      </w:r>
      <w:r>
        <w:rPr>
          <w:sz w:val="26"/>
        </w:rPr>
        <w:t xml:space="preserve"> 153.146 DMENSIONAL STANDARDS.</w:t>
      </w:r>
    </w:p>
    <w:p w14:paraId="6AD73D5C" w14:textId="77777777" w:rsidR="000808A5" w:rsidRDefault="00E15829">
      <w:pPr>
        <w:spacing w:after="324"/>
        <w:ind w:left="499" w:right="52"/>
      </w:pPr>
      <w:r>
        <w:t>(A) District standards.</w:t>
      </w:r>
    </w:p>
    <w:p w14:paraId="5E59D8EC" w14:textId="77777777" w:rsidR="000808A5" w:rsidRDefault="00E15829">
      <w:pPr>
        <w:numPr>
          <w:ilvl w:val="2"/>
          <w:numId w:val="91"/>
        </w:numPr>
        <w:ind w:right="52" w:hanging="432"/>
      </w:pPr>
      <w:r>
        <w:t>Minimum districts size acres: five; and</w:t>
      </w:r>
    </w:p>
    <w:p w14:paraId="37E3C228" w14:textId="77777777" w:rsidR="000808A5" w:rsidRDefault="00E15829">
      <w:pPr>
        <w:numPr>
          <w:ilvl w:val="2"/>
          <w:numId w:val="91"/>
        </w:numPr>
        <w:ind w:right="52" w:hanging="432"/>
      </w:pPr>
      <w:r>
        <w:t>Lot frontage, minimum feet: 100.</w:t>
      </w:r>
    </w:p>
    <w:p w14:paraId="379C4C01" w14:textId="77777777" w:rsidR="000808A5" w:rsidRDefault="00E15829">
      <w:pPr>
        <w:numPr>
          <w:ilvl w:val="0"/>
          <w:numId w:val="93"/>
        </w:numPr>
        <w:ind w:right="52" w:hanging="422"/>
      </w:pPr>
      <w:r>
        <w:t>Individual lot standards.</w:t>
      </w:r>
    </w:p>
    <w:p w14:paraId="021C832E" w14:textId="77777777" w:rsidR="000808A5" w:rsidRDefault="00E15829">
      <w:pPr>
        <w:numPr>
          <w:ilvl w:val="2"/>
          <w:numId w:val="95"/>
        </w:numPr>
        <w:ind w:right="52" w:hanging="427"/>
      </w:pPr>
      <w:r>
        <w:t>Lot area, minimum square feet: N/A; and</w:t>
      </w:r>
    </w:p>
    <w:p w14:paraId="1AE133C3" w14:textId="77777777" w:rsidR="000808A5" w:rsidRDefault="00E15829">
      <w:pPr>
        <w:numPr>
          <w:ilvl w:val="2"/>
          <w:numId w:val="95"/>
        </w:numPr>
        <w:ind w:right="52" w:hanging="427"/>
      </w:pPr>
      <w:r>
        <w:t>Lot frontage, minimum feet: zero.</w:t>
      </w:r>
    </w:p>
    <w:p w14:paraId="4C8B6E39" w14:textId="77777777" w:rsidR="000808A5" w:rsidRDefault="00E15829">
      <w:pPr>
        <w:numPr>
          <w:ilvl w:val="0"/>
          <w:numId w:val="93"/>
        </w:numPr>
        <w:spacing w:after="324" w:line="259" w:lineRule="auto"/>
        <w:ind w:right="52" w:hanging="422"/>
      </w:pPr>
      <w:r>
        <w:rPr>
          <w:rFonts w:ascii="Courier New" w:eastAsia="Courier New" w:hAnsi="Courier New" w:cs="Courier New"/>
          <w:sz w:val="16"/>
        </w:rPr>
        <w:t>District minimum setbacks feet).</w:t>
      </w:r>
    </w:p>
    <w:p w14:paraId="1C105BE6" w14:textId="77777777" w:rsidR="000808A5" w:rsidRDefault="00E15829">
      <w:pPr>
        <w:numPr>
          <w:ilvl w:val="2"/>
          <w:numId w:val="94"/>
        </w:numPr>
        <w:ind w:right="52" w:hanging="432"/>
      </w:pPr>
      <w:r>
        <w:t>Front: 20;</w:t>
      </w:r>
    </w:p>
    <w:p w14:paraId="3AA23C34" w14:textId="77777777" w:rsidR="000808A5" w:rsidRDefault="00E15829">
      <w:pPr>
        <w:numPr>
          <w:ilvl w:val="2"/>
          <w:numId w:val="94"/>
        </w:numPr>
        <w:spacing w:after="304"/>
        <w:ind w:right="52" w:hanging="432"/>
      </w:pPr>
      <w:r>
        <w:t>Side: five;</w:t>
      </w:r>
    </w:p>
    <w:p w14:paraId="7CEC72D3" w14:textId="77777777" w:rsidR="000808A5" w:rsidRDefault="00E15829">
      <w:pPr>
        <w:numPr>
          <w:ilvl w:val="2"/>
          <w:numId w:val="94"/>
        </w:numPr>
        <w:spacing w:after="312"/>
        <w:ind w:right="52" w:hanging="432"/>
      </w:pPr>
      <w:r>
        <w:t>Rear: ten; and</w:t>
      </w:r>
    </w:p>
    <w:p w14:paraId="15FE03FD" w14:textId="77777777" w:rsidR="000808A5" w:rsidRDefault="00E15829">
      <w:pPr>
        <w:numPr>
          <w:ilvl w:val="2"/>
          <w:numId w:val="94"/>
        </w:numPr>
        <w:ind w:right="52" w:hanging="432"/>
      </w:pPr>
      <w:r>
        <w:t>Side corner: ten.</w:t>
      </w:r>
    </w:p>
    <w:p w14:paraId="4CEBB3C9" w14:textId="77777777" w:rsidR="000808A5" w:rsidRDefault="00E15829">
      <w:pPr>
        <w:numPr>
          <w:ilvl w:val="0"/>
          <w:numId w:val="93"/>
        </w:numPr>
        <w:spacing w:after="300"/>
        <w:ind w:right="52" w:hanging="422"/>
      </w:pPr>
      <w:r>
        <w:t>Building standards. Building height: N/A.</w:t>
      </w:r>
    </w:p>
    <w:p w14:paraId="095D0CAD" w14:textId="77777777" w:rsidR="000808A5" w:rsidRDefault="00E15829">
      <w:pPr>
        <w:numPr>
          <w:ilvl w:val="0"/>
          <w:numId w:val="93"/>
        </w:numPr>
        <w:spacing w:after="15"/>
        <w:ind w:right="52" w:hanging="422"/>
      </w:pPr>
      <w:r>
        <w:t>District coverage (percent). Lot maximum: 75.</w:t>
      </w:r>
    </w:p>
    <w:p w14:paraId="51BBF67A" w14:textId="77777777" w:rsidR="000808A5" w:rsidRDefault="00E15829">
      <w:pPr>
        <w:spacing w:after="825"/>
        <w:ind w:left="62" w:right="52"/>
      </w:pPr>
      <w:r>
        <w:lastRenderedPageBreak/>
        <w:t>(Ord. passed 8-21-2024) Penalty, see 10.99</w:t>
      </w:r>
    </w:p>
    <w:p w14:paraId="32EB97EA" w14:textId="77777777" w:rsidR="000808A5" w:rsidRDefault="00E15829">
      <w:pPr>
        <w:spacing w:after="583" w:line="265" w:lineRule="auto"/>
        <w:ind w:left="380" w:right="374" w:hanging="10"/>
        <w:jc w:val="center"/>
      </w:pPr>
      <w:r>
        <w:rPr>
          <w:sz w:val="26"/>
        </w:rPr>
        <w:t>MIXED USE ZONING DISTRICT (MU-I)</w:t>
      </w:r>
    </w:p>
    <w:p w14:paraId="132FAD93" w14:textId="77777777" w:rsidR="000808A5" w:rsidRDefault="00E15829">
      <w:pPr>
        <w:numPr>
          <w:ilvl w:val="1"/>
          <w:numId w:val="96"/>
        </w:numPr>
        <w:spacing w:after="257" w:line="247" w:lineRule="auto"/>
        <w:ind w:hanging="946"/>
      </w:pPr>
      <w:r>
        <w:rPr>
          <w:sz w:val="26"/>
        </w:rPr>
        <w:t>PURPOSE AND INTENT.</w:t>
      </w:r>
    </w:p>
    <w:p w14:paraId="27229168" w14:textId="77777777" w:rsidR="000808A5" w:rsidRDefault="00E15829">
      <w:pPr>
        <w:spacing w:after="49"/>
        <w:ind w:left="62" w:right="52" w:firstLine="437"/>
      </w:pPr>
      <w:r>
        <w:t xml:space="preserve">The purpose and intent of the MU-I Zoning District is to provide for retail and service functions for broad community areas of the town and for travelers coming through the town. Hotels, motels, shopping centers, and similar activities requiring automobile access are provided for in this district. This district shall accommodate large-scale commercial services typically found along major corridors </w:t>
      </w:r>
      <w:proofErr w:type="gramStart"/>
      <w:r>
        <w:t>into</w:t>
      </w:r>
      <w:proofErr w:type="gramEnd"/>
      <w:r>
        <w:t xml:space="preserve"> the town.</w:t>
      </w:r>
    </w:p>
    <w:p w14:paraId="743114AD" w14:textId="77777777" w:rsidR="000808A5" w:rsidRDefault="00E15829">
      <w:pPr>
        <w:spacing w:after="551"/>
        <w:ind w:left="62" w:right="52"/>
      </w:pPr>
      <w:r>
        <w:t>(Ord. passed 8-21-2024)</w:t>
      </w:r>
    </w:p>
    <w:p w14:paraId="19F31F25" w14:textId="77777777" w:rsidR="000808A5" w:rsidRDefault="00E15829">
      <w:pPr>
        <w:numPr>
          <w:ilvl w:val="1"/>
          <w:numId w:val="96"/>
        </w:numPr>
        <w:spacing w:after="257" w:line="247" w:lineRule="auto"/>
        <w:ind w:hanging="946"/>
      </w:pPr>
      <w:r>
        <w:rPr>
          <w:noProof/>
        </w:rPr>
        <w:drawing>
          <wp:anchor distT="0" distB="0" distL="114300" distR="114300" simplePos="0" relativeHeight="251668480" behindDoc="0" locked="0" layoutInCell="1" allowOverlap="0" wp14:anchorId="3585109E" wp14:editId="4CDB4DF2">
            <wp:simplePos x="0" y="0"/>
            <wp:positionH relativeFrom="page">
              <wp:posOffset>368808</wp:posOffset>
            </wp:positionH>
            <wp:positionV relativeFrom="page">
              <wp:posOffset>5076368</wp:posOffset>
            </wp:positionV>
            <wp:extent cx="3048" cy="3049"/>
            <wp:effectExtent l="0" t="0" r="0" b="0"/>
            <wp:wrapSquare wrapText="bothSides"/>
            <wp:docPr id="137936" name="Picture 137936"/>
            <wp:cNvGraphicFramePr/>
            <a:graphic xmlns:a="http://schemas.openxmlformats.org/drawingml/2006/main">
              <a:graphicData uri="http://schemas.openxmlformats.org/drawingml/2006/picture">
                <pic:pic xmlns:pic="http://schemas.openxmlformats.org/drawingml/2006/picture">
                  <pic:nvPicPr>
                    <pic:cNvPr id="137936" name="Picture 137936"/>
                    <pic:cNvPicPr/>
                  </pic:nvPicPr>
                  <pic:blipFill>
                    <a:blip r:embed="rId126"/>
                    <a:stretch>
                      <a:fillRect/>
                    </a:stretch>
                  </pic:blipFill>
                  <pic:spPr>
                    <a:xfrm>
                      <a:off x="0" y="0"/>
                      <a:ext cx="3048" cy="3049"/>
                    </a:xfrm>
                    <a:prstGeom prst="rect">
                      <a:avLst/>
                    </a:prstGeom>
                  </pic:spPr>
                </pic:pic>
              </a:graphicData>
            </a:graphic>
          </wp:anchor>
        </w:drawing>
      </w:r>
      <w:r>
        <w:rPr>
          <w:sz w:val="26"/>
        </w:rPr>
        <w:t>LAND USES.</w:t>
      </w:r>
    </w:p>
    <w:p w14:paraId="1EFE904E" w14:textId="77777777" w:rsidR="000808A5" w:rsidRDefault="00E15829">
      <w:pPr>
        <w:spacing w:after="0" w:line="316" w:lineRule="auto"/>
        <w:ind w:left="62" w:right="52" w:firstLine="437"/>
      </w:pPr>
      <w:r>
        <w:t>Permitted and conditional uses allowed in the MU-I District are in 153.163. All conditional uses must comply with 153.195 through 153.198. Some permitted uses shall comply with specific standards as referenced in this subchapter. All uses shall comply with 153.235 through 153.242.</w:t>
      </w:r>
    </w:p>
    <w:p w14:paraId="26F2CD37" w14:textId="77777777" w:rsidR="000808A5" w:rsidRDefault="00E15829">
      <w:pPr>
        <w:spacing w:after="566"/>
        <w:ind w:left="62" w:right="52"/>
      </w:pPr>
      <w:r>
        <w:t>(Ord. passed 8-21-2024) Penalty, see 10.99</w:t>
      </w:r>
    </w:p>
    <w:p w14:paraId="4BB77864" w14:textId="77777777" w:rsidR="000808A5" w:rsidRDefault="00E15829">
      <w:pPr>
        <w:numPr>
          <w:ilvl w:val="1"/>
          <w:numId w:val="96"/>
        </w:numPr>
        <w:spacing w:after="257" w:line="247" w:lineRule="auto"/>
        <w:ind w:hanging="946"/>
      </w:pPr>
      <w:r>
        <w:rPr>
          <w:sz w:val="26"/>
        </w:rPr>
        <w:t>SPECIFIC DISTRICT STANDARDS.</w:t>
      </w:r>
    </w:p>
    <w:p w14:paraId="5892841F" w14:textId="77777777" w:rsidR="000808A5" w:rsidRDefault="00E15829">
      <w:pPr>
        <w:spacing w:after="240"/>
        <w:ind w:left="62" w:right="52" w:firstLine="432"/>
      </w:pPr>
      <w:r>
        <w:t>The following standards shall apply to development in the MU-I Zoning District, especially when commercial uses are adjacent to residential uses.</w:t>
      </w:r>
    </w:p>
    <w:p w14:paraId="07E37367" w14:textId="77777777" w:rsidR="000808A5" w:rsidRDefault="00E15829">
      <w:pPr>
        <w:numPr>
          <w:ilvl w:val="0"/>
          <w:numId w:val="97"/>
        </w:numPr>
        <w:spacing w:after="252"/>
        <w:ind w:right="52" w:firstLine="442"/>
      </w:pPr>
      <w:r>
        <w:t>Screening. Service areas associated with non-residential uses, such as dumpsters and parking lots larger than ten parking spaces, shall be screened from adjoining residential uses with a solid fence or vegetation at least six feet in height.</w:t>
      </w:r>
    </w:p>
    <w:p w14:paraId="3BCEFD9A" w14:textId="77777777" w:rsidR="000808A5" w:rsidRDefault="00E15829">
      <w:pPr>
        <w:numPr>
          <w:ilvl w:val="0"/>
          <w:numId w:val="97"/>
        </w:numPr>
        <w:ind w:right="52" w:firstLine="442"/>
      </w:pPr>
      <w:r>
        <w:rPr>
          <w:noProof/>
        </w:rPr>
        <w:drawing>
          <wp:anchor distT="0" distB="0" distL="114300" distR="114300" simplePos="0" relativeHeight="251669504" behindDoc="0" locked="0" layoutInCell="1" allowOverlap="0" wp14:anchorId="144A20DF" wp14:editId="7ADBCA53">
            <wp:simplePos x="0" y="0"/>
            <wp:positionH relativeFrom="column">
              <wp:posOffset>207264</wp:posOffset>
            </wp:positionH>
            <wp:positionV relativeFrom="paragraph">
              <wp:posOffset>123791</wp:posOffset>
            </wp:positionV>
            <wp:extent cx="15240" cy="30489"/>
            <wp:effectExtent l="0" t="0" r="0" b="0"/>
            <wp:wrapSquare wrapText="bothSides"/>
            <wp:docPr id="137937" name="Picture 137937"/>
            <wp:cNvGraphicFramePr/>
            <a:graphic xmlns:a="http://schemas.openxmlformats.org/drawingml/2006/main">
              <a:graphicData uri="http://schemas.openxmlformats.org/drawingml/2006/picture">
                <pic:pic xmlns:pic="http://schemas.openxmlformats.org/drawingml/2006/picture">
                  <pic:nvPicPr>
                    <pic:cNvPr id="137937" name="Picture 137937"/>
                    <pic:cNvPicPr/>
                  </pic:nvPicPr>
                  <pic:blipFill>
                    <a:blip r:embed="rId127"/>
                    <a:stretch>
                      <a:fillRect/>
                    </a:stretch>
                  </pic:blipFill>
                  <pic:spPr>
                    <a:xfrm>
                      <a:off x="0" y="0"/>
                      <a:ext cx="15240" cy="30489"/>
                    </a:xfrm>
                    <a:prstGeom prst="rect">
                      <a:avLst/>
                    </a:prstGeom>
                  </pic:spPr>
                </pic:pic>
              </a:graphicData>
            </a:graphic>
          </wp:anchor>
        </w:drawing>
      </w:r>
      <w:r>
        <w:t>Sidewalk. Continuous sidewalks shall be provided across the street fronts of property and shall connect to the existing or proposed sidewalk system. Corner and reverse frontage lots shall provide sidewalks on all sides of the property fronting a street. All new and existing structures meeting the requirements in 153.240(E) shall provide sidewalks including ADA standards.</w:t>
      </w:r>
    </w:p>
    <w:p w14:paraId="0EE3C5DB" w14:textId="77777777" w:rsidR="000808A5" w:rsidRDefault="00E15829">
      <w:pPr>
        <w:numPr>
          <w:ilvl w:val="0"/>
          <w:numId w:val="97"/>
        </w:numPr>
        <w:spacing w:after="335"/>
        <w:ind w:right="52" w:firstLine="442"/>
      </w:pPr>
      <w:r>
        <w:t xml:space="preserve">Fences, front setback. Fences shall not exceed 72 inches in height. Fencing located in the required setback area shall not exceed 36 inches in height. Solid fencing must be used when commercial </w:t>
      </w:r>
      <w:r>
        <w:lastRenderedPageBreak/>
        <w:t>uses are adjacent to residential uses. It shall always be the responsibility of the commercial use to provide screening adjacent to residential uses.</w:t>
      </w:r>
    </w:p>
    <w:p w14:paraId="532A0BEB" w14:textId="77777777" w:rsidR="000808A5" w:rsidRDefault="00E15829">
      <w:pPr>
        <w:numPr>
          <w:ilvl w:val="0"/>
          <w:numId w:val="97"/>
        </w:numPr>
        <w:spacing w:after="325"/>
        <w:ind w:right="52" w:firstLine="442"/>
      </w:pPr>
      <w:r>
        <w:t>Yard. Every part of a required yard shall be open to the sky, unobstructed by any structure, including the roof overhang, and shall have a minimum of 10% of landscaped vegetation.</w:t>
      </w:r>
    </w:p>
    <w:p w14:paraId="0F181A67" w14:textId="77777777" w:rsidR="000808A5" w:rsidRDefault="00E15829">
      <w:pPr>
        <w:numPr>
          <w:ilvl w:val="0"/>
          <w:numId w:val="97"/>
        </w:numPr>
        <w:spacing w:after="16"/>
        <w:ind w:right="52" w:firstLine="442"/>
      </w:pPr>
      <w:r>
        <w:t xml:space="preserve">Accessory structures. Accessory structures that are incidental to </w:t>
      </w:r>
      <w:proofErr w:type="gramStart"/>
      <w:r>
        <w:t>the primary</w:t>
      </w:r>
      <w:proofErr w:type="gramEnd"/>
      <w:r>
        <w:t xml:space="preserve"> use are permitted and may include garages, shacks, sheds, or similar storage areas. Accessory structures shall be a minimum of ten feet from any rear property line and/or building used for residential purposes on the same or adjoining property and shall not </w:t>
      </w:r>
      <w:proofErr w:type="gramStart"/>
      <w:r>
        <w:t>be located in</w:t>
      </w:r>
      <w:proofErr w:type="gramEnd"/>
      <w:r>
        <w:t xml:space="preserve"> required setbacks. Accessory structures shall not exceed the primary building height.</w:t>
      </w:r>
    </w:p>
    <w:p w14:paraId="2AB9A7B4" w14:textId="77777777" w:rsidR="000808A5" w:rsidRDefault="00E15829">
      <w:pPr>
        <w:spacing w:after="573"/>
        <w:ind w:left="62" w:right="52"/>
      </w:pPr>
      <w:r>
        <w:t>(Ord. passed 8-21-2024) Penalty, see 10.99</w:t>
      </w:r>
    </w:p>
    <w:p w14:paraId="2F636667" w14:textId="77777777" w:rsidR="000808A5" w:rsidRDefault="00E15829">
      <w:pPr>
        <w:spacing w:after="257" w:line="247" w:lineRule="auto"/>
        <w:ind w:left="43" w:firstLine="4"/>
      </w:pPr>
      <w:r>
        <w:rPr>
          <w:noProof/>
        </w:rPr>
        <w:drawing>
          <wp:inline distT="0" distB="0" distL="0" distR="0" wp14:anchorId="5CEDBEA6" wp14:editId="27B7C0BF">
            <wp:extent cx="57912" cy="131101"/>
            <wp:effectExtent l="0" t="0" r="0" b="0"/>
            <wp:docPr id="139603" name="Picture 139603"/>
            <wp:cNvGraphicFramePr/>
            <a:graphic xmlns:a="http://schemas.openxmlformats.org/drawingml/2006/main">
              <a:graphicData uri="http://schemas.openxmlformats.org/drawingml/2006/picture">
                <pic:pic xmlns:pic="http://schemas.openxmlformats.org/drawingml/2006/picture">
                  <pic:nvPicPr>
                    <pic:cNvPr id="139603" name="Picture 139603"/>
                    <pic:cNvPicPr/>
                  </pic:nvPicPr>
                  <pic:blipFill>
                    <a:blip r:embed="rId128"/>
                    <a:stretch>
                      <a:fillRect/>
                    </a:stretch>
                  </pic:blipFill>
                  <pic:spPr>
                    <a:xfrm>
                      <a:off x="0" y="0"/>
                      <a:ext cx="57912" cy="131101"/>
                    </a:xfrm>
                    <a:prstGeom prst="rect">
                      <a:avLst/>
                    </a:prstGeom>
                  </pic:spPr>
                </pic:pic>
              </a:graphicData>
            </a:graphic>
          </wp:inline>
        </w:drawing>
      </w:r>
      <w:r>
        <w:rPr>
          <w:sz w:val="26"/>
        </w:rPr>
        <w:t xml:space="preserve"> 153.163 ALLOWED USES.</w:t>
      </w:r>
    </w:p>
    <w:p w14:paraId="135C583C" w14:textId="77777777" w:rsidR="000808A5" w:rsidRDefault="00E15829">
      <w:pPr>
        <w:spacing w:after="322"/>
        <w:ind w:left="470" w:right="52"/>
      </w:pPr>
      <w:r>
        <w:t>(A) Permitted.</w:t>
      </w:r>
    </w:p>
    <w:p w14:paraId="58B1AEF7" w14:textId="77777777" w:rsidR="000808A5" w:rsidRDefault="00E15829">
      <w:pPr>
        <w:numPr>
          <w:ilvl w:val="0"/>
          <w:numId w:val="98"/>
        </w:numPr>
        <w:spacing w:after="363"/>
        <w:ind w:left="1444" w:right="52" w:hanging="566"/>
      </w:pPr>
      <w:r>
        <w:t>Retail sales and services;</w:t>
      </w:r>
    </w:p>
    <w:p w14:paraId="33922A46" w14:textId="77777777" w:rsidR="000808A5" w:rsidRDefault="00E15829">
      <w:pPr>
        <w:numPr>
          <w:ilvl w:val="0"/>
          <w:numId w:val="98"/>
        </w:numPr>
        <w:ind w:left="1444" w:right="52" w:hanging="566"/>
      </w:pPr>
      <w:r>
        <w:t>Auto, RV, and marine sales and service;</w:t>
      </w:r>
    </w:p>
    <w:p w14:paraId="096C9287" w14:textId="77777777" w:rsidR="000808A5" w:rsidRDefault="00E15829">
      <w:pPr>
        <w:numPr>
          <w:ilvl w:val="0"/>
          <w:numId w:val="98"/>
        </w:numPr>
        <w:spacing w:after="351"/>
        <w:ind w:left="1444" w:right="52" w:hanging="566"/>
      </w:pPr>
      <w:r>
        <w:t>Bowling alley;</w:t>
      </w:r>
    </w:p>
    <w:p w14:paraId="253E0961" w14:textId="77777777" w:rsidR="000808A5" w:rsidRDefault="00E15829">
      <w:pPr>
        <w:numPr>
          <w:ilvl w:val="0"/>
          <w:numId w:val="98"/>
        </w:numPr>
        <w:spacing w:after="317"/>
        <w:ind w:left="1444" w:right="52" w:hanging="566"/>
      </w:pPr>
      <w:r>
        <w:t>Building materials sales, wholesale;</w:t>
      </w:r>
    </w:p>
    <w:p w14:paraId="57FA9AE4" w14:textId="77777777" w:rsidR="000808A5" w:rsidRDefault="00E15829">
      <w:pPr>
        <w:numPr>
          <w:ilvl w:val="0"/>
          <w:numId w:val="98"/>
        </w:numPr>
        <w:spacing w:after="304"/>
        <w:ind w:left="1444" w:right="52" w:hanging="566"/>
      </w:pPr>
      <w:r>
        <w:t>Restaurant;</w:t>
      </w:r>
    </w:p>
    <w:p w14:paraId="4414EFB3" w14:textId="77777777" w:rsidR="000808A5" w:rsidRDefault="00E15829">
      <w:pPr>
        <w:numPr>
          <w:ilvl w:val="0"/>
          <w:numId w:val="98"/>
        </w:numPr>
        <w:spacing w:after="311"/>
        <w:ind w:left="1444" w:right="52" w:hanging="566"/>
      </w:pPr>
      <w:r>
        <w:t>Financial institutions;</w:t>
      </w:r>
    </w:p>
    <w:p w14:paraId="723C7BD1" w14:textId="77777777" w:rsidR="000808A5" w:rsidRDefault="00E15829">
      <w:pPr>
        <w:numPr>
          <w:ilvl w:val="0"/>
          <w:numId w:val="98"/>
        </w:numPr>
        <w:spacing w:after="318"/>
        <w:ind w:left="1444" w:right="52" w:hanging="566"/>
      </w:pPr>
      <w:r>
        <w:t>Liquor stores/sales, off-premises consumption of alcohol;</w:t>
      </w:r>
    </w:p>
    <w:p w14:paraId="1567004F" w14:textId="77777777" w:rsidR="000808A5" w:rsidRDefault="00E15829">
      <w:pPr>
        <w:numPr>
          <w:ilvl w:val="0"/>
          <w:numId w:val="98"/>
        </w:numPr>
        <w:spacing w:after="332"/>
        <w:ind w:left="1444" w:right="52" w:hanging="566"/>
      </w:pPr>
      <w:r>
        <w:t>Convenience stores, including motor fuel sales;</w:t>
      </w:r>
    </w:p>
    <w:p w14:paraId="2B838216" w14:textId="77777777" w:rsidR="000808A5" w:rsidRDefault="00E15829">
      <w:pPr>
        <w:numPr>
          <w:ilvl w:val="0"/>
          <w:numId w:val="98"/>
        </w:numPr>
        <w:spacing w:after="331"/>
        <w:ind w:left="1444" w:right="52" w:hanging="566"/>
      </w:pPr>
      <w:r>
        <w:t>Hotels and motels;</w:t>
      </w:r>
    </w:p>
    <w:p w14:paraId="6F223FFC" w14:textId="77777777" w:rsidR="000808A5" w:rsidRDefault="00E15829">
      <w:pPr>
        <w:numPr>
          <w:ilvl w:val="0"/>
          <w:numId w:val="98"/>
        </w:numPr>
        <w:spacing w:after="306"/>
        <w:ind w:left="1444" w:right="52" w:hanging="566"/>
      </w:pPr>
      <w:r>
        <w:t>Public buildings;</w:t>
      </w:r>
    </w:p>
    <w:p w14:paraId="0FFD9704" w14:textId="77777777" w:rsidR="000808A5" w:rsidRDefault="00E15829">
      <w:pPr>
        <w:numPr>
          <w:ilvl w:val="0"/>
          <w:numId w:val="98"/>
        </w:numPr>
        <w:ind w:left="1444" w:right="52" w:hanging="566"/>
      </w:pPr>
      <w:r>
        <w:t>Automobile washing;</w:t>
      </w:r>
    </w:p>
    <w:p w14:paraId="0E9740A9" w14:textId="77777777" w:rsidR="000808A5" w:rsidRDefault="00E15829">
      <w:pPr>
        <w:numPr>
          <w:ilvl w:val="0"/>
          <w:numId w:val="98"/>
        </w:numPr>
        <w:ind w:left="1444" w:right="52" w:hanging="566"/>
      </w:pPr>
      <w:r>
        <w:lastRenderedPageBreak/>
        <w:t>Health and exercise clubs;</w:t>
      </w:r>
    </w:p>
    <w:p w14:paraId="5B983C74" w14:textId="77777777" w:rsidR="000808A5" w:rsidRDefault="00E15829">
      <w:pPr>
        <w:numPr>
          <w:ilvl w:val="0"/>
          <w:numId w:val="98"/>
        </w:numPr>
        <w:ind w:left="1444" w:right="52" w:hanging="566"/>
      </w:pPr>
      <w:r>
        <w:t>On-premises consumption of alcohol;</w:t>
      </w:r>
    </w:p>
    <w:p w14:paraId="7A541CA8" w14:textId="77777777" w:rsidR="000808A5" w:rsidRDefault="00E15829">
      <w:pPr>
        <w:ind w:left="787" w:right="52"/>
      </w:pPr>
      <w:r>
        <w:rPr>
          <w:noProof/>
        </w:rPr>
        <w:drawing>
          <wp:inline distT="0" distB="0" distL="0" distR="0" wp14:anchorId="4F6A1C14" wp14:editId="34C40A0D">
            <wp:extent cx="45720" cy="143297"/>
            <wp:effectExtent l="0" t="0" r="0" b="0"/>
            <wp:docPr id="140427" name="Picture 140427"/>
            <wp:cNvGraphicFramePr/>
            <a:graphic xmlns:a="http://schemas.openxmlformats.org/drawingml/2006/main">
              <a:graphicData uri="http://schemas.openxmlformats.org/drawingml/2006/picture">
                <pic:pic xmlns:pic="http://schemas.openxmlformats.org/drawingml/2006/picture">
                  <pic:nvPicPr>
                    <pic:cNvPr id="140427" name="Picture 140427"/>
                    <pic:cNvPicPr/>
                  </pic:nvPicPr>
                  <pic:blipFill>
                    <a:blip r:embed="rId129"/>
                    <a:stretch>
                      <a:fillRect/>
                    </a:stretch>
                  </pic:blipFill>
                  <pic:spPr>
                    <a:xfrm>
                      <a:off x="0" y="0"/>
                      <a:ext cx="45720" cy="143297"/>
                    </a:xfrm>
                    <a:prstGeom prst="rect">
                      <a:avLst/>
                    </a:prstGeom>
                  </pic:spPr>
                </pic:pic>
              </a:graphicData>
            </a:graphic>
          </wp:inline>
        </w:drawing>
      </w:r>
      <w:r>
        <w:t>14) Theaters;</w:t>
      </w:r>
    </w:p>
    <w:p w14:paraId="07DC562A" w14:textId="77777777" w:rsidR="000808A5" w:rsidRDefault="00E15829">
      <w:pPr>
        <w:numPr>
          <w:ilvl w:val="0"/>
          <w:numId w:val="99"/>
        </w:numPr>
        <w:ind w:left="1352" w:right="52" w:hanging="562"/>
      </w:pPr>
      <w:r>
        <w:t>Veterinarian clinic;</w:t>
      </w:r>
    </w:p>
    <w:p w14:paraId="2AE249EC" w14:textId="77777777" w:rsidR="000808A5" w:rsidRDefault="00E15829">
      <w:pPr>
        <w:numPr>
          <w:ilvl w:val="0"/>
          <w:numId w:val="99"/>
        </w:numPr>
        <w:ind w:left="1352" w:right="52" w:hanging="562"/>
      </w:pPr>
      <w:r>
        <w:t>Medical offices;</w:t>
      </w:r>
    </w:p>
    <w:p w14:paraId="463AB335" w14:textId="77777777" w:rsidR="000808A5" w:rsidRDefault="00E15829">
      <w:pPr>
        <w:numPr>
          <w:ilvl w:val="0"/>
          <w:numId w:val="99"/>
        </w:numPr>
        <w:ind w:left="1352" w:right="52" w:hanging="562"/>
      </w:pPr>
      <w:r>
        <w:t>Day care, home; and</w:t>
      </w:r>
    </w:p>
    <w:p w14:paraId="54F9D53D" w14:textId="77777777" w:rsidR="000808A5" w:rsidRDefault="00E15829">
      <w:pPr>
        <w:numPr>
          <w:ilvl w:val="0"/>
          <w:numId w:val="99"/>
        </w:numPr>
        <w:ind w:left="1352" w:right="52" w:hanging="562"/>
      </w:pPr>
      <w:r>
        <w:t>Laundry facilities, dry-cleaning.</w:t>
      </w:r>
    </w:p>
    <w:p w14:paraId="0F766EF6" w14:textId="77777777" w:rsidR="000808A5" w:rsidRDefault="00E15829">
      <w:pPr>
        <w:numPr>
          <w:ilvl w:val="0"/>
          <w:numId w:val="100"/>
        </w:numPr>
        <w:ind w:left="908" w:right="52" w:hanging="442"/>
      </w:pPr>
      <w:r>
        <w:t>Conditional.</w:t>
      </w:r>
    </w:p>
    <w:p w14:paraId="4D8B9920" w14:textId="77777777" w:rsidR="000808A5" w:rsidRDefault="00E15829">
      <w:pPr>
        <w:numPr>
          <w:ilvl w:val="2"/>
          <w:numId w:val="101"/>
        </w:numPr>
        <w:ind w:right="52" w:hanging="562"/>
      </w:pPr>
      <w:r>
        <w:t>Electrical substation;</w:t>
      </w:r>
    </w:p>
    <w:p w14:paraId="7F7E3E95" w14:textId="77777777" w:rsidR="000808A5" w:rsidRDefault="00E15829">
      <w:pPr>
        <w:numPr>
          <w:ilvl w:val="2"/>
          <w:numId w:val="101"/>
        </w:numPr>
        <w:ind w:right="52" w:hanging="562"/>
      </w:pPr>
      <w:r>
        <w:t>Multi-household dwellings, townhomes, duplexes, and single household;</w:t>
      </w:r>
    </w:p>
    <w:p w14:paraId="2933D1CB" w14:textId="77777777" w:rsidR="000808A5" w:rsidRDefault="00E15829">
      <w:pPr>
        <w:numPr>
          <w:ilvl w:val="2"/>
          <w:numId w:val="101"/>
        </w:numPr>
        <w:spacing w:after="316"/>
        <w:ind w:right="52" w:hanging="562"/>
      </w:pPr>
      <w:r>
        <w:t>Worship facility;</w:t>
      </w:r>
    </w:p>
    <w:p w14:paraId="44040F5E" w14:textId="77777777" w:rsidR="000808A5" w:rsidRDefault="00E15829">
      <w:pPr>
        <w:numPr>
          <w:ilvl w:val="2"/>
          <w:numId w:val="101"/>
        </w:numPr>
        <w:spacing w:after="304"/>
        <w:ind w:right="52" w:hanging="562"/>
      </w:pPr>
      <w:r>
        <w:t>Library;</w:t>
      </w:r>
    </w:p>
    <w:p w14:paraId="6ACE72F2" w14:textId="77777777" w:rsidR="000808A5" w:rsidRDefault="00E15829">
      <w:pPr>
        <w:numPr>
          <w:ilvl w:val="2"/>
          <w:numId w:val="101"/>
        </w:numPr>
        <w:ind w:right="52" w:hanging="562"/>
      </w:pPr>
      <w:r>
        <w:t>School;</w:t>
      </w:r>
    </w:p>
    <w:p w14:paraId="0D1C9A0A" w14:textId="77777777" w:rsidR="000808A5" w:rsidRDefault="00E15829">
      <w:pPr>
        <w:numPr>
          <w:ilvl w:val="2"/>
          <w:numId w:val="101"/>
        </w:numPr>
        <w:spacing w:after="314"/>
        <w:ind w:right="52" w:hanging="562"/>
      </w:pPr>
      <w:r>
        <w:t>Bed and breakfast;</w:t>
      </w:r>
    </w:p>
    <w:p w14:paraId="1D4E294F" w14:textId="77777777" w:rsidR="000808A5" w:rsidRDefault="00E15829">
      <w:pPr>
        <w:numPr>
          <w:ilvl w:val="2"/>
          <w:numId w:val="101"/>
        </w:numPr>
        <w:ind w:right="52" w:hanging="562"/>
      </w:pPr>
      <w:r>
        <w:t>Day care, center;</w:t>
      </w:r>
    </w:p>
    <w:p w14:paraId="5A936D9A" w14:textId="77777777" w:rsidR="000808A5" w:rsidRDefault="00E15829">
      <w:pPr>
        <w:numPr>
          <w:ilvl w:val="2"/>
          <w:numId w:val="101"/>
        </w:numPr>
        <w:ind w:right="52" w:hanging="562"/>
      </w:pPr>
      <w:r>
        <w:t>Mini-warehouse storage;</w:t>
      </w:r>
    </w:p>
    <w:p w14:paraId="64E085BC" w14:textId="77777777" w:rsidR="000808A5" w:rsidRDefault="00E15829">
      <w:pPr>
        <w:numPr>
          <w:ilvl w:val="2"/>
          <w:numId w:val="101"/>
        </w:numPr>
        <w:spacing w:after="310"/>
        <w:ind w:right="52" w:hanging="562"/>
      </w:pPr>
      <w:r>
        <w:t>Cemeteries;</w:t>
      </w:r>
    </w:p>
    <w:p w14:paraId="14776081" w14:textId="77777777" w:rsidR="000808A5" w:rsidRDefault="00E15829">
      <w:pPr>
        <w:numPr>
          <w:ilvl w:val="2"/>
          <w:numId w:val="101"/>
        </w:numPr>
        <w:ind w:right="52" w:hanging="562"/>
      </w:pPr>
      <w:r>
        <w:t>Wireless communication facility;</w:t>
      </w:r>
    </w:p>
    <w:p w14:paraId="42BDFB39" w14:textId="77777777" w:rsidR="000808A5" w:rsidRDefault="00E15829">
      <w:pPr>
        <w:numPr>
          <w:ilvl w:val="2"/>
          <w:numId w:val="101"/>
        </w:numPr>
        <w:ind w:right="52" w:hanging="562"/>
      </w:pPr>
      <w:r>
        <w:t xml:space="preserve">Assisted living, more than eight </w:t>
      </w:r>
      <w:proofErr w:type="gramStart"/>
      <w:r>
        <w:t>persons</w:t>
      </w:r>
      <w:proofErr w:type="gramEnd"/>
      <w:r>
        <w:t xml:space="preserve"> served;</w:t>
      </w:r>
    </w:p>
    <w:p w14:paraId="0D5B82B1" w14:textId="77777777" w:rsidR="000808A5" w:rsidRDefault="00E15829">
      <w:pPr>
        <w:numPr>
          <w:ilvl w:val="2"/>
          <w:numId w:val="101"/>
        </w:numPr>
        <w:ind w:right="52" w:hanging="562"/>
      </w:pPr>
      <w:r>
        <w:t>Fire, police, and public utility buildings;</w:t>
      </w:r>
    </w:p>
    <w:p w14:paraId="0AB170A2" w14:textId="77777777" w:rsidR="000808A5" w:rsidRDefault="00E15829">
      <w:pPr>
        <w:numPr>
          <w:ilvl w:val="2"/>
          <w:numId w:val="101"/>
        </w:numPr>
        <w:spacing w:after="304"/>
        <w:ind w:right="52" w:hanging="562"/>
      </w:pPr>
      <w:r>
        <w:t>Motels/hotels;</w:t>
      </w:r>
    </w:p>
    <w:p w14:paraId="543AB065" w14:textId="77777777" w:rsidR="000808A5" w:rsidRDefault="00E15829">
      <w:pPr>
        <w:spacing w:after="300"/>
        <w:ind w:left="754" w:right="52"/>
      </w:pPr>
      <w:proofErr w:type="gramStart"/>
      <w:r>
        <w:lastRenderedPageBreak/>
        <w:t>( 14</w:t>
      </w:r>
      <w:proofErr w:type="gramEnd"/>
      <w:r>
        <w:t>) Recreational vehicle parks;</w:t>
      </w:r>
    </w:p>
    <w:p w14:paraId="6A8DFFB6" w14:textId="77777777" w:rsidR="000808A5" w:rsidRDefault="00E15829">
      <w:pPr>
        <w:numPr>
          <w:ilvl w:val="3"/>
          <w:numId w:val="102"/>
        </w:numPr>
        <w:ind w:right="52" w:hanging="571"/>
      </w:pPr>
      <w:r>
        <w:t>Freestanding signs;</w:t>
      </w:r>
    </w:p>
    <w:p w14:paraId="6497CDF8" w14:textId="77777777" w:rsidR="000808A5" w:rsidRDefault="00E15829">
      <w:pPr>
        <w:numPr>
          <w:ilvl w:val="3"/>
          <w:numId w:val="102"/>
        </w:numPr>
        <w:spacing w:after="302"/>
        <w:ind w:right="52" w:hanging="571"/>
      </w:pPr>
      <w:r>
        <w:t>Restaurants, eat-in/take-out;</w:t>
      </w:r>
    </w:p>
    <w:p w14:paraId="2EC58FAB" w14:textId="77777777" w:rsidR="000808A5" w:rsidRDefault="00E15829">
      <w:pPr>
        <w:numPr>
          <w:ilvl w:val="3"/>
          <w:numId w:val="102"/>
        </w:numPr>
        <w:spacing w:after="298"/>
        <w:ind w:right="52" w:hanging="571"/>
      </w:pPr>
      <w:r>
        <w:t>Commercial recreation areas;</w:t>
      </w:r>
    </w:p>
    <w:p w14:paraId="6C254E2A" w14:textId="77777777" w:rsidR="000808A5" w:rsidRDefault="00E15829">
      <w:pPr>
        <w:numPr>
          <w:ilvl w:val="3"/>
          <w:numId w:val="102"/>
        </w:numPr>
        <w:ind w:right="52" w:hanging="571"/>
      </w:pPr>
      <w:r>
        <w:t>Car washing and waxing;</w:t>
      </w:r>
    </w:p>
    <w:p w14:paraId="6E348031" w14:textId="77777777" w:rsidR="000808A5" w:rsidRDefault="00E15829">
      <w:pPr>
        <w:numPr>
          <w:ilvl w:val="3"/>
          <w:numId w:val="102"/>
        </w:numPr>
        <w:ind w:right="52" w:hanging="571"/>
      </w:pPr>
      <w:r>
        <w:t>Food stores, more than 3,000 square feet;</w:t>
      </w:r>
    </w:p>
    <w:p w14:paraId="6F26B708" w14:textId="77777777" w:rsidR="000808A5" w:rsidRDefault="00E15829">
      <w:pPr>
        <w:numPr>
          <w:ilvl w:val="3"/>
          <w:numId w:val="102"/>
        </w:numPr>
        <w:ind w:right="52" w:hanging="571"/>
      </w:pPr>
      <w:r>
        <w:t>Retail sales and services facility, more than 3,000 square feet;</w:t>
      </w:r>
    </w:p>
    <w:p w14:paraId="3B48A904" w14:textId="77777777" w:rsidR="000808A5" w:rsidRDefault="00E15829">
      <w:pPr>
        <w:numPr>
          <w:ilvl w:val="3"/>
          <w:numId w:val="102"/>
        </w:numPr>
        <w:ind w:right="52" w:hanging="571"/>
      </w:pPr>
      <w:r>
        <w:t>Convenience stores, more than 3,000 square feet; and</w:t>
      </w:r>
    </w:p>
    <w:p w14:paraId="6D88C2B6" w14:textId="77777777" w:rsidR="000808A5" w:rsidRDefault="00E15829">
      <w:pPr>
        <w:numPr>
          <w:ilvl w:val="3"/>
          <w:numId w:val="102"/>
        </w:numPr>
        <w:spacing w:after="0"/>
        <w:ind w:right="52" w:hanging="571"/>
      </w:pPr>
      <w:r>
        <w:t>Change or expansion of existing use.</w:t>
      </w:r>
    </w:p>
    <w:p w14:paraId="32A2AC2A" w14:textId="77777777" w:rsidR="000808A5" w:rsidRDefault="00E15829">
      <w:pPr>
        <w:spacing w:after="561"/>
        <w:ind w:left="62" w:right="52"/>
      </w:pPr>
      <w:r>
        <w:t>(Ord. passed 8-21-2024) Penalty, see 10.99</w:t>
      </w:r>
    </w:p>
    <w:p w14:paraId="25B39E67" w14:textId="77777777" w:rsidR="000808A5" w:rsidRDefault="00E15829">
      <w:pPr>
        <w:spacing w:after="257" w:line="247" w:lineRule="auto"/>
        <w:ind w:left="263" w:firstLine="4"/>
      </w:pPr>
      <w:r>
        <w:rPr>
          <w:sz w:val="26"/>
        </w:rPr>
        <w:t>153.164 DMENSIONAL STANDARDS.</w:t>
      </w:r>
    </w:p>
    <w:p w14:paraId="76D09268" w14:textId="77777777" w:rsidR="000808A5" w:rsidRDefault="00E15829">
      <w:pPr>
        <w:spacing w:after="257" w:line="247" w:lineRule="auto"/>
        <w:ind w:left="456" w:firstLine="4"/>
      </w:pPr>
      <w:r>
        <w:rPr>
          <w:sz w:val="26"/>
        </w:rPr>
        <w:t>(A) Lot standards.</w:t>
      </w:r>
    </w:p>
    <w:p w14:paraId="3A8D9A71" w14:textId="77777777" w:rsidR="000808A5" w:rsidRDefault="00E15829">
      <w:pPr>
        <w:numPr>
          <w:ilvl w:val="3"/>
          <w:numId w:val="103"/>
        </w:numPr>
        <w:ind w:left="1317" w:right="52" w:hanging="427"/>
      </w:pPr>
      <w:r>
        <w:t>Lot area, minimum square feet: 7,000; and</w:t>
      </w:r>
    </w:p>
    <w:p w14:paraId="656AA1DD" w14:textId="77777777" w:rsidR="000808A5" w:rsidRDefault="00E15829">
      <w:pPr>
        <w:numPr>
          <w:ilvl w:val="3"/>
          <w:numId w:val="103"/>
        </w:numPr>
        <w:spacing w:after="240"/>
        <w:ind w:left="1317" w:right="52" w:hanging="427"/>
      </w:pPr>
      <w:r>
        <w:t>Lot frontage, minimum feet: 25.</w:t>
      </w:r>
    </w:p>
    <w:p w14:paraId="46D079B2" w14:textId="77777777" w:rsidR="000808A5" w:rsidRDefault="00E15829">
      <w:pPr>
        <w:spacing w:after="247"/>
        <w:ind w:left="451" w:right="52"/>
      </w:pPr>
      <w:r>
        <w:t>(B) Minimum setbacks feet).</w:t>
      </w:r>
    </w:p>
    <w:p w14:paraId="46D97668" w14:textId="77777777" w:rsidR="000808A5" w:rsidRDefault="00E15829">
      <w:pPr>
        <w:numPr>
          <w:ilvl w:val="3"/>
          <w:numId w:val="104"/>
        </w:numPr>
        <w:ind w:right="52" w:hanging="432"/>
      </w:pPr>
      <w:r>
        <w:t>Front: 20;</w:t>
      </w:r>
    </w:p>
    <w:p w14:paraId="1FA05E55" w14:textId="77777777" w:rsidR="000808A5" w:rsidRDefault="00E15829">
      <w:pPr>
        <w:numPr>
          <w:ilvl w:val="3"/>
          <w:numId w:val="104"/>
        </w:numPr>
        <w:ind w:right="52" w:hanging="432"/>
      </w:pPr>
      <w:r>
        <w:t>Side: five;</w:t>
      </w:r>
    </w:p>
    <w:p w14:paraId="664FA198" w14:textId="77777777" w:rsidR="000808A5" w:rsidRDefault="00E15829">
      <w:pPr>
        <w:numPr>
          <w:ilvl w:val="3"/>
          <w:numId w:val="104"/>
        </w:numPr>
        <w:spacing w:after="253"/>
        <w:ind w:right="52" w:hanging="432"/>
      </w:pPr>
      <w:r>
        <w:t>Side corner: ten; and</w:t>
      </w:r>
    </w:p>
    <w:p w14:paraId="17F71F56" w14:textId="77777777" w:rsidR="000808A5" w:rsidRDefault="00E15829">
      <w:pPr>
        <w:numPr>
          <w:ilvl w:val="3"/>
          <w:numId w:val="104"/>
        </w:numPr>
        <w:spacing w:after="251"/>
        <w:ind w:right="52" w:hanging="432"/>
      </w:pPr>
      <w:r>
        <w:t>Rear: ten.</w:t>
      </w:r>
    </w:p>
    <w:p w14:paraId="7E79D4EB" w14:textId="77777777" w:rsidR="000808A5" w:rsidRDefault="00E15829">
      <w:pPr>
        <w:numPr>
          <w:ilvl w:val="0"/>
          <w:numId w:val="100"/>
        </w:numPr>
        <w:spacing w:after="0"/>
        <w:ind w:left="908" w:right="52" w:hanging="442"/>
      </w:pPr>
      <w:r>
        <w:t>Building standards. Building height: N/A.</w:t>
      </w:r>
    </w:p>
    <w:p w14:paraId="22EA41CB" w14:textId="77777777" w:rsidR="000808A5" w:rsidRDefault="00E15829">
      <w:pPr>
        <w:ind w:left="62" w:right="52"/>
      </w:pPr>
      <w:r>
        <w:t>(Ord. passed 8-21-2024) Penalty, see 10.99</w:t>
      </w:r>
    </w:p>
    <w:p w14:paraId="0FEADD7E" w14:textId="77777777" w:rsidR="000808A5" w:rsidRDefault="00E15829">
      <w:pPr>
        <w:spacing w:after="570" w:line="265" w:lineRule="auto"/>
        <w:ind w:left="380" w:right="298" w:hanging="10"/>
        <w:jc w:val="center"/>
      </w:pPr>
      <w:r>
        <w:rPr>
          <w:sz w:val="26"/>
        </w:rPr>
        <w:t>PLANNED UNIT DEVELOPMENT (PUD)</w:t>
      </w:r>
    </w:p>
    <w:p w14:paraId="403FEEF5" w14:textId="77777777" w:rsidR="000808A5" w:rsidRDefault="00E15829">
      <w:pPr>
        <w:spacing w:after="278" w:line="247" w:lineRule="auto"/>
        <w:ind w:left="67" w:firstLine="4"/>
      </w:pPr>
      <w:r>
        <w:rPr>
          <w:noProof/>
        </w:rPr>
        <w:lastRenderedPageBreak/>
        <w:drawing>
          <wp:inline distT="0" distB="0" distL="0" distR="0" wp14:anchorId="5FC265F1" wp14:editId="3FCDCADB">
            <wp:extent cx="60960" cy="131101"/>
            <wp:effectExtent l="0" t="0" r="0" b="0"/>
            <wp:docPr id="143016" name="Picture 143016"/>
            <wp:cNvGraphicFramePr/>
            <a:graphic xmlns:a="http://schemas.openxmlformats.org/drawingml/2006/main">
              <a:graphicData uri="http://schemas.openxmlformats.org/drawingml/2006/picture">
                <pic:pic xmlns:pic="http://schemas.openxmlformats.org/drawingml/2006/picture">
                  <pic:nvPicPr>
                    <pic:cNvPr id="143016" name="Picture 143016"/>
                    <pic:cNvPicPr/>
                  </pic:nvPicPr>
                  <pic:blipFill>
                    <a:blip r:embed="rId130"/>
                    <a:stretch>
                      <a:fillRect/>
                    </a:stretch>
                  </pic:blipFill>
                  <pic:spPr>
                    <a:xfrm>
                      <a:off x="0" y="0"/>
                      <a:ext cx="60960" cy="131101"/>
                    </a:xfrm>
                    <a:prstGeom prst="rect">
                      <a:avLst/>
                    </a:prstGeom>
                  </pic:spPr>
                </pic:pic>
              </a:graphicData>
            </a:graphic>
          </wp:inline>
        </w:drawing>
      </w:r>
      <w:r>
        <w:rPr>
          <w:sz w:val="26"/>
        </w:rPr>
        <w:t xml:space="preserve"> 153.175 PURPOSE AND INTENT.</w:t>
      </w:r>
    </w:p>
    <w:p w14:paraId="6FBF1214" w14:textId="77777777" w:rsidR="000808A5" w:rsidRDefault="00E15829">
      <w:pPr>
        <w:numPr>
          <w:ilvl w:val="2"/>
          <w:numId w:val="129"/>
        </w:numPr>
        <w:ind w:right="52" w:firstLine="446"/>
      </w:pPr>
      <w:r>
        <w:t xml:space="preserve">The purpose and intent of the Planned Unit Development (PUD) is to create a procedure that allows flexibility to design and develop a site in a creative and unified approach rather than a traditional lot-by-lot approach. The flexibility and unified approach </w:t>
      </w:r>
      <w:proofErr w:type="gramStart"/>
      <w:r>
        <w:t>is</w:t>
      </w:r>
      <w:proofErr w:type="gramEnd"/>
      <w:r>
        <w:t xml:space="preserve"> intended to promote </w:t>
      </w:r>
      <w:proofErr w:type="gramStart"/>
      <w:r>
        <w:t>high quality</w:t>
      </w:r>
      <w:proofErr w:type="gramEnd"/>
      <w:r>
        <w:t xml:space="preserve"> open spaces that are created by clustering development, create a diversity of housing types, permit a compatible mix of land uses, and achieve context sensitive design that conforms to topography and minimizes impacts on natural resources.</w:t>
      </w:r>
    </w:p>
    <w:p w14:paraId="10258ABF" w14:textId="77777777" w:rsidR="000808A5" w:rsidRDefault="00E15829">
      <w:pPr>
        <w:numPr>
          <w:ilvl w:val="2"/>
          <w:numId w:val="129"/>
        </w:numPr>
        <w:spacing w:after="0"/>
        <w:ind w:right="52" w:firstLine="446"/>
      </w:pPr>
      <w:r>
        <w:t>The flexibility of the PUD also is intended to accomplish goals of the Town Growth Policy.</w:t>
      </w:r>
    </w:p>
    <w:p w14:paraId="0B487012" w14:textId="77777777" w:rsidR="000808A5" w:rsidRDefault="00E15829">
      <w:pPr>
        <w:spacing w:after="540"/>
        <w:ind w:left="62" w:right="52"/>
      </w:pPr>
      <w:r>
        <w:t>(Ord. passed 8-21-2024)</w:t>
      </w:r>
    </w:p>
    <w:p w14:paraId="75001C3B" w14:textId="77777777" w:rsidR="000808A5" w:rsidRDefault="00E15829">
      <w:pPr>
        <w:spacing w:after="257" w:line="247" w:lineRule="auto"/>
        <w:ind w:left="263" w:firstLine="4"/>
      </w:pPr>
      <w:r>
        <w:rPr>
          <w:sz w:val="26"/>
        </w:rPr>
        <w:t>153.176 APPLICABILITY AND LOCATION.</w:t>
      </w:r>
    </w:p>
    <w:p w14:paraId="2047FE65" w14:textId="77777777" w:rsidR="000808A5" w:rsidRDefault="00E15829">
      <w:pPr>
        <w:ind w:left="62" w:right="52" w:firstLine="432"/>
      </w:pPr>
      <w:r>
        <w:rPr>
          <w:noProof/>
        </w:rPr>
        <w:drawing>
          <wp:anchor distT="0" distB="0" distL="114300" distR="114300" simplePos="0" relativeHeight="251670528" behindDoc="0" locked="0" layoutInCell="1" allowOverlap="0" wp14:anchorId="54EC1A82" wp14:editId="00C1DD19">
            <wp:simplePos x="0" y="0"/>
            <wp:positionH relativeFrom="page">
              <wp:posOffset>353568</wp:posOffset>
            </wp:positionH>
            <wp:positionV relativeFrom="page">
              <wp:posOffset>5134297</wp:posOffset>
            </wp:positionV>
            <wp:extent cx="3048" cy="9146"/>
            <wp:effectExtent l="0" t="0" r="0" b="0"/>
            <wp:wrapSquare wrapText="bothSides"/>
            <wp:docPr id="143017" name="Picture 143017"/>
            <wp:cNvGraphicFramePr/>
            <a:graphic xmlns:a="http://schemas.openxmlformats.org/drawingml/2006/main">
              <a:graphicData uri="http://schemas.openxmlformats.org/drawingml/2006/picture">
                <pic:pic xmlns:pic="http://schemas.openxmlformats.org/drawingml/2006/picture">
                  <pic:nvPicPr>
                    <pic:cNvPr id="143017" name="Picture 143017"/>
                    <pic:cNvPicPr/>
                  </pic:nvPicPr>
                  <pic:blipFill>
                    <a:blip r:embed="rId131"/>
                    <a:stretch>
                      <a:fillRect/>
                    </a:stretch>
                  </pic:blipFill>
                  <pic:spPr>
                    <a:xfrm>
                      <a:off x="0" y="0"/>
                      <a:ext cx="3048" cy="9146"/>
                    </a:xfrm>
                    <a:prstGeom prst="rect">
                      <a:avLst/>
                    </a:prstGeom>
                  </pic:spPr>
                </pic:pic>
              </a:graphicData>
            </a:graphic>
          </wp:anchor>
        </w:drawing>
      </w:r>
      <w:r>
        <w:t>A PUD is a development approved pursuant to the standard and procedures of this section and can be located on any site within the town that contains the following characteristics:</w:t>
      </w:r>
    </w:p>
    <w:p w14:paraId="04F71F05" w14:textId="77777777" w:rsidR="000808A5" w:rsidRDefault="00E15829">
      <w:pPr>
        <w:numPr>
          <w:ilvl w:val="2"/>
          <w:numId w:val="114"/>
        </w:numPr>
        <w:ind w:right="52" w:firstLine="442"/>
      </w:pPr>
      <w:r>
        <w:t>Infrastructure. Water, wastewater roadway and stormwater facilities with sufficient capacity to accommodate the PUD, or these facilities can be reasonably extended to create the required capacity and that conform to town public works standards;</w:t>
      </w:r>
    </w:p>
    <w:p w14:paraId="176DAA62" w14:textId="77777777" w:rsidR="000808A5" w:rsidRDefault="00E15829">
      <w:pPr>
        <w:numPr>
          <w:ilvl w:val="2"/>
          <w:numId w:val="114"/>
        </w:numPr>
        <w:ind w:right="52" w:firstLine="442"/>
      </w:pPr>
      <w:r>
        <w:t>Connectivity. The opportunity for a PUD with extensive connectivity to the existing roadway, sidewalk, and trail systems; and</w:t>
      </w:r>
    </w:p>
    <w:p w14:paraId="652E217B" w14:textId="77777777" w:rsidR="000808A5" w:rsidRDefault="00E15829">
      <w:pPr>
        <w:numPr>
          <w:ilvl w:val="2"/>
          <w:numId w:val="114"/>
        </w:numPr>
        <w:spacing w:after="544"/>
        <w:ind w:right="52" w:firstLine="442"/>
      </w:pPr>
      <w:r>
        <w:t xml:space="preserve">Natural resources. Natural resources that </w:t>
      </w:r>
      <w:proofErr w:type="gramStart"/>
      <w:r>
        <w:t>be</w:t>
      </w:r>
      <w:proofErr w:type="gramEnd"/>
      <w:r>
        <w:t xml:space="preserve"> better protected by the flexible design of a PUD than by a traditional lot-by-lot development and avoid construction in hazardous areas such as floodplains, steep slopes, or poor soils. (Ord. passed 8-21-2024) Penalty, see 10.99</w:t>
      </w:r>
    </w:p>
    <w:p w14:paraId="35C74825" w14:textId="77777777" w:rsidR="000808A5" w:rsidRDefault="00E15829">
      <w:pPr>
        <w:spacing w:after="257" w:line="247" w:lineRule="auto"/>
        <w:ind w:left="263" w:firstLine="4"/>
      </w:pPr>
      <w:r>
        <w:rPr>
          <w:sz w:val="26"/>
        </w:rPr>
        <w:t>153.177 LAND USES.</w:t>
      </w:r>
    </w:p>
    <w:p w14:paraId="392792D3" w14:textId="77777777" w:rsidR="000808A5" w:rsidRDefault="00E15829">
      <w:pPr>
        <w:numPr>
          <w:ilvl w:val="2"/>
          <w:numId w:val="123"/>
        </w:numPr>
        <w:ind w:right="52" w:firstLine="442"/>
      </w:pPr>
      <w:r>
        <w:t xml:space="preserve">Residential underlying zoning. When the underlying zoning is residential, the PUD may contain all types of residential structures and commercial uses, provided the mix of uses complies with the findings of fact, 153.181. </w:t>
      </w:r>
      <w:proofErr w:type="spellStart"/>
      <w:r>
        <w:t>Indusffial</w:t>
      </w:r>
      <w:proofErr w:type="spellEnd"/>
      <w:r>
        <w:t xml:space="preserve"> uses are not allowed in PUD when underlying zoning is residential.</w:t>
      </w:r>
    </w:p>
    <w:p w14:paraId="3E388B42" w14:textId="77777777" w:rsidR="000808A5" w:rsidRDefault="000808A5">
      <w:pPr>
        <w:sectPr w:rsidR="000808A5">
          <w:headerReference w:type="even" r:id="rId132"/>
          <w:headerReference w:type="default" r:id="rId133"/>
          <w:footerReference w:type="even" r:id="rId134"/>
          <w:footerReference w:type="default" r:id="rId135"/>
          <w:headerReference w:type="first" r:id="rId136"/>
          <w:footerReference w:type="first" r:id="rId137"/>
          <w:pgSz w:w="11904" w:h="16829"/>
          <w:pgMar w:top="1854" w:right="1008" w:bottom="2863" w:left="854" w:header="1027" w:footer="720" w:gutter="0"/>
          <w:cols w:space="720"/>
        </w:sectPr>
      </w:pPr>
    </w:p>
    <w:p w14:paraId="1A433E51" w14:textId="77777777" w:rsidR="000808A5" w:rsidRDefault="00E15829">
      <w:pPr>
        <w:numPr>
          <w:ilvl w:val="2"/>
          <w:numId w:val="123"/>
        </w:numPr>
        <w:spacing w:after="303"/>
        <w:ind w:right="52" w:firstLine="442"/>
      </w:pPr>
      <w:r>
        <w:lastRenderedPageBreak/>
        <w:t>Consistent with purpose, intent. The PUD is fully consistent with the stated purpose and intent of this section and in no way contradicts the purpose and intent of this section.</w:t>
      </w:r>
    </w:p>
    <w:p w14:paraId="20BA6D03" w14:textId="77777777" w:rsidR="000808A5" w:rsidRDefault="00E15829">
      <w:pPr>
        <w:numPr>
          <w:ilvl w:val="2"/>
          <w:numId w:val="123"/>
        </w:numPr>
        <w:ind w:right="52" w:firstLine="442"/>
      </w:pPr>
      <w:proofErr w:type="gramStart"/>
      <w:r>
        <w:t>Complies</w:t>
      </w:r>
      <w:proofErr w:type="gramEnd"/>
      <w:r>
        <w:t xml:space="preserve"> with standards. The PUD fully complies with all applicable standards of this section and this chapter.</w:t>
      </w:r>
    </w:p>
    <w:p w14:paraId="2AF4DFC9" w14:textId="77777777" w:rsidR="000808A5" w:rsidRDefault="00E15829">
      <w:pPr>
        <w:numPr>
          <w:ilvl w:val="2"/>
          <w:numId w:val="123"/>
        </w:numPr>
        <w:spacing w:after="13"/>
        <w:ind w:right="52" w:firstLine="442"/>
      </w:pPr>
      <w:r>
        <w:t xml:space="preserve">No adverse impact. </w:t>
      </w:r>
      <w:proofErr w:type="gramStart"/>
      <w:r>
        <w:t>The PUD</w:t>
      </w:r>
      <w:proofErr w:type="gramEnd"/>
      <w:r>
        <w:t xml:space="preserve"> creates no significant adverse impact </w:t>
      </w:r>
      <w:proofErr w:type="gramStart"/>
      <w:r>
        <w:t>to</w:t>
      </w:r>
      <w:proofErr w:type="gramEnd"/>
      <w:r>
        <w:t xml:space="preserve"> neighboring property and does not negatively impact natural resources.</w:t>
      </w:r>
    </w:p>
    <w:p w14:paraId="0F39F7BE" w14:textId="77777777" w:rsidR="000808A5" w:rsidRDefault="00E15829">
      <w:pPr>
        <w:spacing w:after="581"/>
        <w:ind w:left="62" w:right="52"/>
      </w:pPr>
      <w:r>
        <w:t>(Ord. passed 8-21-2024)</w:t>
      </w:r>
    </w:p>
    <w:p w14:paraId="3DE1DFB5" w14:textId="77777777" w:rsidR="000808A5" w:rsidRDefault="00E15829">
      <w:pPr>
        <w:spacing w:after="296" w:line="247" w:lineRule="auto"/>
        <w:ind w:left="115" w:firstLine="4"/>
      </w:pPr>
      <w:r>
        <w:rPr>
          <w:noProof/>
        </w:rPr>
        <w:drawing>
          <wp:inline distT="0" distB="0" distL="0" distR="0" wp14:anchorId="284BC2D4" wp14:editId="7D7E0213">
            <wp:extent cx="60960" cy="134150"/>
            <wp:effectExtent l="0" t="0" r="0" b="0"/>
            <wp:docPr id="145079" name="Picture 145079"/>
            <wp:cNvGraphicFramePr/>
            <a:graphic xmlns:a="http://schemas.openxmlformats.org/drawingml/2006/main">
              <a:graphicData uri="http://schemas.openxmlformats.org/drawingml/2006/picture">
                <pic:pic xmlns:pic="http://schemas.openxmlformats.org/drawingml/2006/picture">
                  <pic:nvPicPr>
                    <pic:cNvPr id="145079" name="Picture 145079"/>
                    <pic:cNvPicPr/>
                  </pic:nvPicPr>
                  <pic:blipFill>
                    <a:blip r:embed="rId138"/>
                    <a:stretch>
                      <a:fillRect/>
                    </a:stretch>
                  </pic:blipFill>
                  <pic:spPr>
                    <a:xfrm>
                      <a:off x="0" y="0"/>
                      <a:ext cx="60960" cy="134150"/>
                    </a:xfrm>
                    <a:prstGeom prst="rect">
                      <a:avLst/>
                    </a:prstGeom>
                  </pic:spPr>
                </pic:pic>
              </a:graphicData>
            </a:graphic>
          </wp:inline>
        </w:drawing>
      </w:r>
      <w:r>
        <w:rPr>
          <w:sz w:val="26"/>
        </w:rPr>
        <w:t xml:space="preserve"> 153.182 EXPIRATION.</w:t>
      </w:r>
    </w:p>
    <w:p w14:paraId="1D4FF8A0" w14:textId="77777777" w:rsidR="000808A5" w:rsidRDefault="00E15829">
      <w:pPr>
        <w:spacing w:after="343"/>
        <w:ind w:left="62" w:right="52" w:firstLine="446"/>
      </w:pPr>
      <w:r>
        <w:t xml:space="preserve">Approval of a PUD shall expire and become null and void one year after the date of final approval if development has not commenced. Development of the PUD shall proceed with reasonable diligence to completion or proceed </w:t>
      </w:r>
      <w:proofErr w:type="gramStart"/>
      <w:r>
        <w:t>consistent</w:t>
      </w:r>
      <w:proofErr w:type="gramEnd"/>
      <w:r>
        <w:t xml:space="preserve"> with an approved phasing schedule. If development does not proceed with reasonable diligence to completion or in accordance with an approved phasing schedule, the Planning Board/Planning Commission may initiate a review of the partially completed PUD and determine if a specific schedule of development should be established for completion or if the PUD approval should be deemed expired. To render the decision about a completion schedule or expiration of approval, the Planning Board/Zoning Commissi</w:t>
      </w:r>
      <w:r>
        <w:t>on shall consider the following criteria.</w:t>
      </w:r>
    </w:p>
    <w:p w14:paraId="2001CBBF" w14:textId="77777777" w:rsidR="000808A5" w:rsidRDefault="00E15829">
      <w:pPr>
        <w:numPr>
          <w:ilvl w:val="2"/>
          <w:numId w:val="115"/>
        </w:numPr>
        <w:spacing w:after="325"/>
        <w:ind w:right="52" w:firstLine="446"/>
      </w:pPr>
      <w:r>
        <w:t xml:space="preserve">Functionality. Does the partially complete PUD contain functional infrastructure, including, but not limited to, water, </w:t>
      </w:r>
      <w:proofErr w:type="gramStart"/>
      <w:r>
        <w:t>waste water</w:t>
      </w:r>
      <w:proofErr w:type="gramEnd"/>
      <w:r>
        <w:t>, streets, stormwater management, and pedestrian facilities?</w:t>
      </w:r>
    </w:p>
    <w:p w14:paraId="7FF22C02" w14:textId="77777777" w:rsidR="000808A5" w:rsidRDefault="00E15829">
      <w:pPr>
        <w:numPr>
          <w:ilvl w:val="2"/>
          <w:numId w:val="115"/>
        </w:numPr>
        <w:spacing w:after="309"/>
        <w:ind w:right="52" w:firstLine="446"/>
      </w:pPr>
      <w:r>
        <w:t>Visual blight. Does the partially complete PUD create visual blight that deteriorates the aesthetic quality of the neighborhood or the town?</w:t>
      </w:r>
    </w:p>
    <w:p w14:paraId="088F4FD3" w14:textId="77777777" w:rsidR="000808A5" w:rsidRDefault="00E15829">
      <w:pPr>
        <w:numPr>
          <w:ilvl w:val="2"/>
          <w:numId w:val="115"/>
        </w:numPr>
        <w:spacing w:after="849"/>
        <w:ind w:right="52" w:firstLine="446"/>
      </w:pPr>
      <w:r>
        <w:t xml:space="preserve">Community changes. </w:t>
      </w:r>
      <w:proofErr w:type="gramStart"/>
      <w:r>
        <w:t>Has</w:t>
      </w:r>
      <w:proofErr w:type="gramEnd"/>
      <w:r>
        <w:t xml:space="preserve"> the town enacted changes to the policies, goals, strategies, or ordinances that would cause the PUD to be denied approval if it were newly submitted for applicable zoning conformance permits? (Ord. passed 8-21-2024)</w:t>
      </w:r>
    </w:p>
    <w:p w14:paraId="7CF6184E" w14:textId="77777777" w:rsidR="000808A5" w:rsidRDefault="00E15829">
      <w:pPr>
        <w:spacing w:after="573" w:line="265" w:lineRule="auto"/>
        <w:ind w:left="452" w:right="451" w:hanging="10"/>
        <w:jc w:val="center"/>
      </w:pPr>
      <w:r>
        <w:t>CONDITIONAL USES</w:t>
      </w:r>
    </w:p>
    <w:p w14:paraId="080F738E" w14:textId="77777777" w:rsidR="000808A5" w:rsidRDefault="00E15829">
      <w:pPr>
        <w:spacing w:after="303" w:line="247" w:lineRule="auto"/>
        <w:ind w:left="77" w:firstLine="4"/>
      </w:pPr>
      <w:r>
        <w:rPr>
          <w:noProof/>
        </w:rPr>
        <w:drawing>
          <wp:inline distT="0" distB="0" distL="0" distR="0" wp14:anchorId="66228E0C" wp14:editId="56B03D3F">
            <wp:extent cx="60960" cy="128053"/>
            <wp:effectExtent l="0" t="0" r="0" b="0"/>
            <wp:docPr id="145080" name="Picture 145080"/>
            <wp:cNvGraphicFramePr/>
            <a:graphic xmlns:a="http://schemas.openxmlformats.org/drawingml/2006/main">
              <a:graphicData uri="http://schemas.openxmlformats.org/drawingml/2006/picture">
                <pic:pic xmlns:pic="http://schemas.openxmlformats.org/drawingml/2006/picture">
                  <pic:nvPicPr>
                    <pic:cNvPr id="145080" name="Picture 145080"/>
                    <pic:cNvPicPr/>
                  </pic:nvPicPr>
                  <pic:blipFill>
                    <a:blip r:embed="rId139"/>
                    <a:stretch>
                      <a:fillRect/>
                    </a:stretch>
                  </pic:blipFill>
                  <pic:spPr>
                    <a:xfrm>
                      <a:off x="0" y="0"/>
                      <a:ext cx="60960" cy="128053"/>
                    </a:xfrm>
                    <a:prstGeom prst="rect">
                      <a:avLst/>
                    </a:prstGeom>
                  </pic:spPr>
                </pic:pic>
              </a:graphicData>
            </a:graphic>
          </wp:inline>
        </w:drawing>
      </w:r>
      <w:r>
        <w:rPr>
          <w:sz w:val="26"/>
        </w:rPr>
        <w:t xml:space="preserve"> 153.195 PURPOSE OF NTENT.</w:t>
      </w:r>
    </w:p>
    <w:p w14:paraId="53D0D4F1" w14:textId="77777777" w:rsidR="000808A5" w:rsidRDefault="00E15829">
      <w:pPr>
        <w:numPr>
          <w:ilvl w:val="2"/>
          <w:numId w:val="119"/>
        </w:numPr>
        <w:spacing w:after="323"/>
        <w:ind w:right="52" w:firstLine="449"/>
      </w:pPr>
      <w:r>
        <w:lastRenderedPageBreak/>
        <w:t xml:space="preserve">This subchapter establishes standards and </w:t>
      </w:r>
      <w:proofErr w:type="gramStart"/>
      <w:r>
        <w:t>required</w:t>
      </w:r>
      <w:proofErr w:type="gramEnd"/>
      <w:r>
        <w:t xml:space="preserve"> findings of fact for conditional uses. The purpose of conditional uses is to allow uses that may be suitable in some but not all locations in the zoning </w:t>
      </w:r>
      <w:r>
        <w:t xml:space="preserve">district in which they are </w:t>
      </w:r>
      <w:proofErr w:type="gramStart"/>
      <w:r>
        <w:t>allowed, or</w:t>
      </w:r>
      <w:proofErr w:type="gramEnd"/>
      <w:r>
        <w:t xml:space="preserve"> require special consideration because of unusual operational or physical characteristics, or must be designed and developed with conditions to assure compatibility with adjoining uses.</w:t>
      </w:r>
    </w:p>
    <w:p w14:paraId="0D8610E6" w14:textId="77777777" w:rsidR="000808A5" w:rsidRDefault="00E15829">
      <w:pPr>
        <w:numPr>
          <w:ilvl w:val="2"/>
          <w:numId w:val="119"/>
        </w:numPr>
        <w:spacing w:after="0"/>
        <w:ind w:right="52" w:firstLine="449"/>
      </w:pPr>
      <w:r>
        <w:t>A conditional use permit (CUP) may be granted to allow a conditional use only for a use listed as a "conditional" use in an allowed uses table and only after the Planning Board/Zoning Commission has made findings of fact that the conditional use complies with the following standards. The following standards apply in addition to standards of general applicability.</w:t>
      </w:r>
    </w:p>
    <w:p w14:paraId="6B42F7E2" w14:textId="77777777" w:rsidR="000808A5" w:rsidRDefault="00E15829">
      <w:pPr>
        <w:spacing w:after="536"/>
        <w:ind w:left="62" w:right="52"/>
      </w:pPr>
      <w:r>
        <w:t>(Ord. passed 8-21-2024)</w:t>
      </w:r>
    </w:p>
    <w:p w14:paraId="032C7904" w14:textId="77777777" w:rsidR="000808A5" w:rsidRDefault="00E15829">
      <w:pPr>
        <w:spacing w:after="270" w:line="259" w:lineRule="auto"/>
        <w:ind w:left="308" w:hanging="10"/>
        <w:jc w:val="left"/>
      </w:pPr>
      <w:r>
        <w:rPr>
          <w:sz w:val="28"/>
        </w:rPr>
        <w:t>153.196 FINDNGS OF FACT.</w:t>
      </w:r>
    </w:p>
    <w:p w14:paraId="5C2B2EBF" w14:textId="77777777" w:rsidR="000808A5" w:rsidRDefault="00E15829">
      <w:pPr>
        <w:spacing w:after="249"/>
        <w:ind w:left="62" w:right="52" w:firstLine="442"/>
      </w:pPr>
      <w:r>
        <w:t xml:space="preserve">The Planning Board/Zoning Commission shall make findings </w:t>
      </w:r>
      <w:proofErr w:type="gramStart"/>
      <w:r>
        <w:t>of fact</w:t>
      </w:r>
      <w:proofErr w:type="gramEnd"/>
      <w:r>
        <w:t xml:space="preserve"> that </w:t>
      </w:r>
      <w:proofErr w:type="gramStart"/>
      <w:r>
        <w:t>a conditional</w:t>
      </w:r>
      <w:proofErr w:type="gramEnd"/>
      <w:r>
        <w:t xml:space="preserve"> use complies with the following standards as a prerequisite to the Town Council granting a CUP.</w:t>
      </w:r>
    </w:p>
    <w:p w14:paraId="7FAD3A3D" w14:textId="77777777" w:rsidR="000808A5" w:rsidRDefault="00E15829">
      <w:pPr>
        <w:numPr>
          <w:ilvl w:val="2"/>
          <w:numId w:val="109"/>
        </w:numPr>
        <w:ind w:right="52" w:firstLine="437"/>
      </w:pPr>
      <w:r>
        <w:t>Consistent with growth policy. The conditional use is consistent with the policies, goals, objectives, and strategies of the Town Growth Policy.</w:t>
      </w:r>
    </w:p>
    <w:p w14:paraId="33A039BC" w14:textId="77777777" w:rsidR="000808A5" w:rsidRDefault="00E15829">
      <w:pPr>
        <w:numPr>
          <w:ilvl w:val="2"/>
          <w:numId w:val="109"/>
        </w:numPr>
        <w:spacing w:after="296"/>
        <w:ind w:right="52" w:firstLine="437"/>
      </w:pPr>
      <w:r>
        <w:t>Compatibility. The conditional use is compatible with the character of the immediate vicinity, including the bulk, scale, and general appearance of neighboring buildings and uses.</w:t>
      </w:r>
    </w:p>
    <w:p w14:paraId="24D3B9A4" w14:textId="77777777" w:rsidR="000808A5" w:rsidRDefault="00E15829">
      <w:pPr>
        <w:numPr>
          <w:ilvl w:val="2"/>
          <w:numId w:val="109"/>
        </w:numPr>
        <w:ind w:right="52" w:firstLine="437"/>
      </w:pPr>
      <w:r>
        <w:t>Minimizes adverse impact. The design, development, and operation of the conditional use minimize and mitigate adverse effects, including visual impact of the proposed use on adjacent lands.</w:t>
      </w:r>
    </w:p>
    <w:p w14:paraId="698581F9" w14:textId="77777777" w:rsidR="000808A5" w:rsidRDefault="00E15829">
      <w:pPr>
        <w:numPr>
          <w:ilvl w:val="2"/>
          <w:numId w:val="109"/>
        </w:numPr>
        <w:ind w:right="52" w:firstLine="437"/>
      </w:pPr>
      <w:r>
        <w:t xml:space="preserve">Minimizes adverse environmental impact. The development and operation of the proposed conditional use </w:t>
      </w:r>
      <w:proofErr w:type="gramStart"/>
      <w:r>
        <w:t>minimizes</w:t>
      </w:r>
      <w:proofErr w:type="gramEnd"/>
      <w:r>
        <w:t xml:space="preserve"> adverse environmental impacts. Environmental resources to be assessed include, but are not limited to, wetlands, riparian areas, steep slopes, mature vegetation, and the floodplain.</w:t>
      </w:r>
    </w:p>
    <w:p w14:paraId="41D80C8B" w14:textId="77777777" w:rsidR="000808A5" w:rsidRDefault="00E15829">
      <w:pPr>
        <w:numPr>
          <w:ilvl w:val="2"/>
          <w:numId w:val="109"/>
        </w:numPr>
        <w:ind w:right="52" w:firstLine="437"/>
      </w:pPr>
      <w:r>
        <w:t>Impact on public facilities and services. The conditional use does not have a significant adverse impact on public facilities and services, including, but not limited to, transportation systems, potable water, and wastewater facilities, storm drainage, solid waste and recycling, parks, trails, sidewalks, schools, police, fire, and EMT facilities.</w:t>
      </w:r>
    </w:p>
    <w:p w14:paraId="1865F73B" w14:textId="77777777" w:rsidR="000808A5" w:rsidRDefault="00E15829">
      <w:pPr>
        <w:numPr>
          <w:ilvl w:val="2"/>
          <w:numId w:val="109"/>
        </w:numPr>
        <w:spacing w:after="231"/>
        <w:ind w:right="52" w:firstLine="437"/>
      </w:pPr>
      <w:r>
        <w:lastRenderedPageBreak/>
        <w:t xml:space="preserve">Hazard, nuisance. The proposed conditional use will not create a hazard to </w:t>
      </w:r>
      <w:proofErr w:type="gramStart"/>
      <w:r>
        <w:t>persons</w:t>
      </w:r>
      <w:proofErr w:type="gramEnd"/>
      <w:r>
        <w:t xml:space="preserve"> or property and will not create a nuisance arising from, but not limited </w:t>
      </w:r>
      <w:proofErr w:type="gramStart"/>
      <w:r>
        <w:t>to:</w:t>
      </w:r>
      <w:proofErr w:type="gramEnd"/>
      <w:r>
        <w:t xml:space="preserve"> traffic, noise, smoke, odors, dust, vibration, or illumination.</w:t>
      </w:r>
    </w:p>
    <w:p w14:paraId="1ACA57E5" w14:textId="77777777" w:rsidR="000808A5" w:rsidRDefault="00E15829">
      <w:pPr>
        <w:numPr>
          <w:ilvl w:val="2"/>
          <w:numId w:val="109"/>
        </w:numPr>
        <w:ind w:right="52" w:firstLine="437"/>
      </w:pPr>
      <w:r>
        <w:t>Other codes. The conditional use complies with all applicable town codes and ordinances. (Ord. passed 8-21-2024)</w:t>
      </w:r>
    </w:p>
    <w:p w14:paraId="5F9AAE47" w14:textId="77777777" w:rsidR="000808A5" w:rsidRDefault="00E15829">
      <w:pPr>
        <w:spacing w:after="307" w:line="247" w:lineRule="auto"/>
        <w:ind w:left="120" w:firstLine="4"/>
      </w:pPr>
      <w:r>
        <w:rPr>
          <w:noProof/>
        </w:rPr>
        <w:drawing>
          <wp:inline distT="0" distB="0" distL="0" distR="0" wp14:anchorId="422A8064" wp14:editId="738C4262">
            <wp:extent cx="57912" cy="131101"/>
            <wp:effectExtent l="0" t="0" r="0" b="0"/>
            <wp:docPr id="148586" name="Picture 148586"/>
            <wp:cNvGraphicFramePr/>
            <a:graphic xmlns:a="http://schemas.openxmlformats.org/drawingml/2006/main">
              <a:graphicData uri="http://schemas.openxmlformats.org/drawingml/2006/picture">
                <pic:pic xmlns:pic="http://schemas.openxmlformats.org/drawingml/2006/picture">
                  <pic:nvPicPr>
                    <pic:cNvPr id="148586" name="Picture 148586"/>
                    <pic:cNvPicPr/>
                  </pic:nvPicPr>
                  <pic:blipFill>
                    <a:blip r:embed="rId140"/>
                    <a:stretch>
                      <a:fillRect/>
                    </a:stretch>
                  </pic:blipFill>
                  <pic:spPr>
                    <a:xfrm>
                      <a:off x="0" y="0"/>
                      <a:ext cx="57912" cy="131101"/>
                    </a:xfrm>
                    <a:prstGeom prst="rect">
                      <a:avLst/>
                    </a:prstGeom>
                  </pic:spPr>
                </pic:pic>
              </a:graphicData>
            </a:graphic>
          </wp:inline>
        </w:drawing>
      </w:r>
      <w:r>
        <w:rPr>
          <w:sz w:val="26"/>
        </w:rPr>
        <w:t xml:space="preserve"> 153.197 APPLICABILITY.</w:t>
      </w:r>
    </w:p>
    <w:p w14:paraId="4C1CBB93" w14:textId="77777777" w:rsidR="000808A5" w:rsidRDefault="00E15829">
      <w:pPr>
        <w:numPr>
          <w:ilvl w:val="2"/>
          <w:numId w:val="127"/>
        </w:numPr>
        <w:spacing w:after="314"/>
        <w:ind w:right="52" w:firstLine="446"/>
      </w:pPr>
      <w:r>
        <w:t>An approved CUP shall run with the land and may be transferred to another owner but only for the approved time frame.</w:t>
      </w:r>
    </w:p>
    <w:p w14:paraId="0554D1D2" w14:textId="77777777" w:rsidR="000808A5" w:rsidRDefault="00E15829">
      <w:pPr>
        <w:numPr>
          <w:ilvl w:val="2"/>
          <w:numId w:val="127"/>
        </w:numPr>
        <w:spacing w:after="297"/>
        <w:ind w:right="52" w:firstLine="446"/>
      </w:pPr>
      <w:r>
        <w:t>The Town Council may place the following conditions to mitigate any adverse impact from the project:</w:t>
      </w:r>
    </w:p>
    <w:p w14:paraId="2202097B" w14:textId="77777777" w:rsidR="000808A5" w:rsidRDefault="00E15829">
      <w:pPr>
        <w:numPr>
          <w:ilvl w:val="3"/>
          <w:numId w:val="126"/>
        </w:numPr>
        <w:spacing w:after="306"/>
        <w:ind w:right="52" w:hanging="571"/>
      </w:pPr>
      <w:r>
        <w:t>Special yards;</w:t>
      </w:r>
    </w:p>
    <w:p w14:paraId="43328342" w14:textId="77777777" w:rsidR="000808A5" w:rsidRDefault="00E15829">
      <w:pPr>
        <w:numPr>
          <w:ilvl w:val="3"/>
          <w:numId w:val="126"/>
        </w:numPr>
        <w:spacing w:after="310"/>
        <w:ind w:right="52" w:hanging="571"/>
      </w:pPr>
      <w:r>
        <w:t>Open spaces;</w:t>
      </w:r>
    </w:p>
    <w:p w14:paraId="03E25113" w14:textId="77777777" w:rsidR="000808A5" w:rsidRDefault="00E15829">
      <w:pPr>
        <w:numPr>
          <w:ilvl w:val="3"/>
          <w:numId w:val="126"/>
        </w:numPr>
        <w:spacing w:after="312"/>
        <w:ind w:right="52" w:hanging="571"/>
      </w:pPr>
      <w:r>
        <w:t>Buffers;</w:t>
      </w:r>
    </w:p>
    <w:p w14:paraId="1C4CEE11" w14:textId="77777777" w:rsidR="000808A5" w:rsidRDefault="00E15829">
      <w:pPr>
        <w:numPr>
          <w:ilvl w:val="3"/>
          <w:numId w:val="126"/>
        </w:numPr>
        <w:spacing w:after="332"/>
        <w:ind w:right="52" w:hanging="571"/>
      </w:pPr>
      <w:r>
        <w:t>Fences;</w:t>
      </w:r>
    </w:p>
    <w:p w14:paraId="4E55C370" w14:textId="77777777" w:rsidR="000808A5" w:rsidRDefault="00E15829">
      <w:pPr>
        <w:numPr>
          <w:ilvl w:val="3"/>
          <w:numId w:val="126"/>
        </w:numPr>
        <w:spacing w:after="328" w:line="247" w:lineRule="auto"/>
        <w:ind w:right="52" w:hanging="571"/>
      </w:pPr>
      <w:r>
        <w:rPr>
          <w:sz w:val="26"/>
        </w:rPr>
        <w:t>walls;</w:t>
      </w:r>
    </w:p>
    <w:p w14:paraId="4B37818B" w14:textId="77777777" w:rsidR="000808A5" w:rsidRDefault="00E15829">
      <w:pPr>
        <w:numPr>
          <w:ilvl w:val="3"/>
          <w:numId w:val="126"/>
        </w:numPr>
        <w:spacing w:after="320"/>
        <w:ind w:right="52" w:hanging="571"/>
      </w:pPr>
      <w:r>
        <w:t>Requiring installation and maintenance of landscaping;</w:t>
      </w:r>
    </w:p>
    <w:p w14:paraId="2B7193E1" w14:textId="77777777" w:rsidR="000808A5" w:rsidRDefault="00E15829">
      <w:pPr>
        <w:numPr>
          <w:ilvl w:val="3"/>
          <w:numId w:val="126"/>
        </w:numPr>
        <w:spacing w:after="374"/>
        <w:ind w:right="52" w:hanging="571"/>
      </w:pPr>
      <w:r>
        <w:t xml:space="preserve">Requiring street </w:t>
      </w:r>
      <w:proofErr w:type="gramStart"/>
      <w:r>
        <w:t>dedications</w:t>
      </w:r>
      <w:proofErr w:type="gramEnd"/>
      <w:r>
        <w:t xml:space="preserve"> and improvements;</w:t>
      </w:r>
    </w:p>
    <w:p w14:paraId="3F42E52C" w14:textId="77777777" w:rsidR="000808A5" w:rsidRDefault="00E15829">
      <w:pPr>
        <w:numPr>
          <w:ilvl w:val="3"/>
          <w:numId w:val="126"/>
        </w:numPr>
        <w:spacing w:after="354"/>
        <w:ind w:right="52" w:hanging="571"/>
      </w:pPr>
      <w:r>
        <w:t>Regulating points of vehicular ingress and egress;</w:t>
      </w:r>
    </w:p>
    <w:p w14:paraId="045E98F0" w14:textId="77777777" w:rsidR="000808A5" w:rsidRDefault="00E15829">
      <w:pPr>
        <w:numPr>
          <w:ilvl w:val="3"/>
          <w:numId w:val="126"/>
        </w:numPr>
        <w:spacing w:after="330"/>
        <w:ind w:right="52" w:hanging="571"/>
      </w:pPr>
      <w:r>
        <w:t>Regulating traffic circulation;</w:t>
      </w:r>
    </w:p>
    <w:p w14:paraId="3C1DDB65" w14:textId="77777777" w:rsidR="000808A5" w:rsidRDefault="00E15829">
      <w:pPr>
        <w:numPr>
          <w:ilvl w:val="3"/>
          <w:numId w:val="126"/>
        </w:numPr>
        <w:spacing w:after="348"/>
        <w:ind w:right="52" w:hanging="571"/>
      </w:pPr>
      <w:r>
        <w:t>Regulating signs;</w:t>
      </w:r>
    </w:p>
    <w:p w14:paraId="607691F9" w14:textId="77777777" w:rsidR="000808A5" w:rsidRDefault="00E15829">
      <w:pPr>
        <w:numPr>
          <w:ilvl w:val="3"/>
          <w:numId w:val="126"/>
        </w:numPr>
        <w:spacing w:after="315"/>
        <w:ind w:right="52" w:hanging="571"/>
      </w:pPr>
      <w:r>
        <w:t>Regulating hours of operation and methods of operations;</w:t>
      </w:r>
    </w:p>
    <w:p w14:paraId="3FCAE6F5" w14:textId="77777777" w:rsidR="000808A5" w:rsidRDefault="00E15829">
      <w:pPr>
        <w:numPr>
          <w:ilvl w:val="3"/>
          <w:numId w:val="126"/>
        </w:numPr>
        <w:spacing w:after="354"/>
        <w:ind w:right="52" w:hanging="571"/>
      </w:pPr>
      <w:r>
        <w:t>Controlling potential nuisances;</w:t>
      </w:r>
    </w:p>
    <w:p w14:paraId="660B1540" w14:textId="77777777" w:rsidR="000808A5" w:rsidRDefault="00E15829">
      <w:pPr>
        <w:numPr>
          <w:ilvl w:val="3"/>
          <w:numId w:val="126"/>
        </w:numPr>
        <w:spacing w:after="330"/>
        <w:ind w:right="52" w:hanging="571"/>
      </w:pPr>
      <w:r>
        <w:t>Prescribing standards for maintenance of buildings and grounds;</w:t>
      </w:r>
    </w:p>
    <w:p w14:paraId="523B26B2" w14:textId="77777777" w:rsidR="000808A5" w:rsidRDefault="00E15829">
      <w:pPr>
        <w:spacing w:after="376"/>
        <w:ind w:left="787" w:right="52"/>
      </w:pPr>
      <w:r>
        <w:rPr>
          <w:noProof/>
        </w:rPr>
        <w:lastRenderedPageBreak/>
        <w:drawing>
          <wp:inline distT="0" distB="0" distL="0" distR="0" wp14:anchorId="66DBA36F" wp14:editId="1319C0A7">
            <wp:extent cx="42672" cy="137199"/>
            <wp:effectExtent l="0" t="0" r="0" b="0"/>
            <wp:docPr id="148587" name="Picture 148587"/>
            <wp:cNvGraphicFramePr/>
            <a:graphic xmlns:a="http://schemas.openxmlformats.org/drawingml/2006/main">
              <a:graphicData uri="http://schemas.openxmlformats.org/drawingml/2006/picture">
                <pic:pic xmlns:pic="http://schemas.openxmlformats.org/drawingml/2006/picture">
                  <pic:nvPicPr>
                    <pic:cNvPr id="148587" name="Picture 148587"/>
                    <pic:cNvPicPr/>
                  </pic:nvPicPr>
                  <pic:blipFill>
                    <a:blip r:embed="rId141"/>
                    <a:stretch>
                      <a:fillRect/>
                    </a:stretch>
                  </pic:blipFill>
                  <pic:spPr>
                    <a:xfrm>
                      <a:off x="0" y="0"/>
                      <a:ext cx="42672" cy="137199"/>
                    </a:xfrm>
                    <a:prstGeom prst="rect">
                      <a:avLst/>
                    </a:prstGeom>
                  </pic:spPr>
                </pic:pic>
              </a:graphicData>
            </a:graphic>
          </wp:inline>
        </w:drawing>
      </w:r>
      <w:r>
        <w:t>14) Prescribing development schedules and development standards; and</w:t>
      </w:r>
    </w:p>
    <w:p w14:paraId="42484A76" w14:textId="77777777" w:rsidR="000808A5" w:rsidRDefault="00E15829">
      <w:pPr>
        <w:ind w:left="62" w:right="158" w:firstLine="749"/>
      </w:pPr>
      <w:r>
        <w:t xml:space="preserve">(15) Such other conditions as the Council may deem necessary to ensure compatibility </w:t>
      </w:r>
      <w:proofErr w:type="gramStart"/>
      <w:r>
        <w:t>of</w:t>
      </w:r>
      <w:proofErr w:type="gramEnd"/>
      <w:r>
        <w:t xml:space="preserve"> the use with surrounding developments and uses and to preserve </w:t>
      </w:r>
      <w:proofErr w:type="gramStart"/>
      <w:r>
        <w:t>the public</w:t>
      </w:r>
      <w:proofErr w:type="gramEnd"/>
      <w:r>
        <w:t xml:space="preserve"> health, safety, and welfare. (Ord. passed 8-21-2024)</w:t>
      </w:r>
    </w:p>
    <w:p w14:paraId="6A5D7BDD" w14:textId="77777777" w:rsidR="000808A5" w:rsidRDefault="00E15829">
      <w:pPr>
        <w:spacing w:after="257" w:line="247" w:lineRule="auto"/>
        <w:ind w:left="115" w:firstLine="4"/>
      </w:pPr>
      <w:r>
        <w:rPr>
          <w:noProof/>
        </w:rPr>
        <w:drawing>
          <wp:inline distT="0" distB="0" distL="0" distR="0" wp14:anchorId="5E008CA6" wp14:editId="5620AF2B">
            <wp:extent cx="57912" cy="131101"/>
            <wp:effectExtent l="0" t="0" r="0" b="0"/>
            <wp:docPr id="150624" name="Picture 150624"/>
            <wp:cNvGraphicFramePr/>
            <a:graphic xmlns:a="http://schemas.openxmlformats.org/drawingml/2006/main">
              <a:graphicData uri="http://schemas.openxmlformats.org/drawingml/2006/picture">
                <pic:pic xmlns:pic="http://schemas.openxmlformats.org/drawingml/2006/picture">
                  <pic:nvPicPr>
                    <pic:cNvPr id="150624" name="Picture 150624"/>
                    <pic:cNvPicPr/>
                  </pic:nvPicPr>
                  <pic:blipFill>
                    <a:blip r:embed="rId142"/>
                    <a:stretch>
                      <a:fillRect/>
                    </a:stretch>
                  </pic:blipFill>
                  <pic:spPr>
                    <a:xfrm>
                      <a:off x="0" y="0"/>
                      <a:ext cx="57912" cy="131101"/>
                    </a:xfrm>
                    <a:prstGeom prst="rect">
                      <a:avLst/>
                    </a:prstGeom>
                  </pic:spPr>
                </pic:pic>
              </a:graphicData>
            </a:graphic>
          </wp:inline>
        </w:drawing>
      </w:r>
      <w:r>
        <w:rPr>
          <w:sz w:val="26"/>
        </w:rPr>
        <w:t xml:space="preserve"> 153.198 EXPIRATION, DISCONTINUANCE, OR ABANDONMENT.</w:t>
      </w:r>
    </w:p>
    <w:p w14:paraId="1F65B5D0" w14:textId="77777777" w:rsidR="000808A5" w:rsidRDefault="00E15829">
      <w:pPr>
        <w:spacing w:after="0"/>
        <w:ind w:left="62" w:right="52" w:firstLine="432"/>
      </w:pPr>
      <w:r>
        <w:t xml:space="preserve">An approved CUP shall expire on the one-year anniversary date of approval if the permit is not </w:t>
      </w:r>
      <w:proofErr w:type="gramStart"/>
      <w:r>
        <w:t>put to use</w:t>
      </w:r>
      <w:proofErr w:type="gramEnd"/>
      <w:r>
        <w:t xml:space="preserve">, unless an alternate timeline is established in the development approval. If a conditional use is operationally discontinued or abandoned for a period of more than 12 consecutive months, regardless of the removal or non-removal of furniture/equipment or any intention to resume such activity in the future, the conditional use may not be reestablished or resumed. Any subsequent use of the site shall conform to this chapter. A time frame shall be established </w:t>
      </w:r>
      <w:proofErr w:type="gramStart"/>
      <w:r>
        <w:t>at</w:t>
      </w:r>
      <w:proofErr w:type="gramEnd"/>
      <w:r>
        <w:t xml:space="preserve"> approval for use of the conditional us</w:t>
      </w:r>
      <w:r>
        <w:t>e permit.</w:t>
      </w:r>
    </w:p>
    <w:p w14:paraId="1BFCAEF4" w14:textId="77777777" w:rsidR="000808A5" w:rsidRDefault="00E15829">
      <w:pPr>
        <w:spacing w:after="816"/>
        <w:ind w:left="62" w:right="52"/>
      </w:pPr>
      <w:r>
        <w:t>(Ord. passed 8-21-2024) Penalty, see 10.99</w:t>
      </w:r>
    </w:p>
    <w:p w14:paraId="47D07792" w14:textId="77777777" w:rsidR="000808A5" w:rsidRDefault="00E15829">
      <w:pPr>
        <w:spacing w:after="542" w:line="265" w:lineRule="auto"/>
        <w:ind w:left="452" w:right="341" w:hanging="10"/>
        <w:jc w:val="center"/>
      </w:pPr>
      <w:r>
        <w:t>USE SPECIFIC STANDARDS</w:t>
      </w:r>
    </w:p>
    <w:p w14:paraId="2387E6F8" w14:textId="77777777" w:rsidR="000808A5" w:rsidRDefault="00E15829">
      <w:pPr>
        <w:numPr>
          <w:ilvl w:val="1"/>
          <w:numId w:val="124"/>
        </w:numPr>
        <w:spacing w:after="257" w:line="247" w:lineRule="auto"/>
        <w:ind w:hanging="936"/>
      </w:pPr>
      <w:r>
        <w:rPr>
          <w:sz w:val="26"/>
        </w:rPr>
        <w:t>PURPOSE AND INTENT.</w:t>
      </w:r>
    </w:p>
    <w:p w14:paraId="2FB48426" w14:textId="77777777" w:rsidR="000808A5" w:rsidRDefault="00E15829">
      <w:pPr>
        <w:spacing w:after="11"/>
        <w:ind w:left="62" w:right="52" w:firstLine="432"/>
      </w:pPr>
      <w:r>
        <w:t xml:space="preserve">The purpose and intent of this subchapter </w:t>
      </w:r>
      <w:proofErr w:type="gramStart"/>
      <w:r>
        <w:t>are</w:t>
      </w:r>
      <w:proofErr w:type="gramEnd"/>
      <w:r>
        <w:t xml:space="preserve"> to establish certain standards that apply to specific uses. Some uses listed in the allowed uses tables are required to comply with use-specific standards. The allowed uses tables contain references to sections below that establish the use-specific standards.</w:t>
      </w:r>
    </w:p>
    <w:p w14:paraId="3B3E674B" w14:textId="77777777" w:rsidR="000808A5" w:rsidRDefault="00E15829">
      <w:pPr>
        <w:spacing w:after="554"/>
        <w:ind w:left="62" w:right="52"/>
      </w:pPr>
      <w:r>
        <w:t>(Ord. passed 8-21-2024)</w:t>
      </w:r>
    </w:p>
    <w:p w14:paraId="640D78A4" w14:textId="77777777" w:rsidR="000808A5" w:rsidRDefault="00E15829">
      <w:pPr>
        <w:numPr>
          <w:ilvl w:val="1"/>
          <w:numId w:val="124"/>
        </w:numPr>
        <w:spacing w:after="257" w:line="247" w:lineRule="auto"/>
        <w:ind w:hanging="936"/>
      </w:pPr>
      <w:r>
        <w:rPr>
          <w:sz w:val="26"/>
        </w:rPr>
        <w:t>BED AND BREAKFASTS.</w:t>
      </w:r>
    </w:p>
    <w:p w14:paraId="73DA27F5" w14:textId="77777777" w:rsidR="000808A5" w:rsidRDefault="00E15829">
      <w:pPr>
        <w:numPr>
          <w:ilvl w:val="2"/>
          <w:numId w:val="112"/>
        </w:numPr>
        <w:ind w:right="52" w:firstLine="446"/>
      </w:pPr>
      <w:r>
        <w:t>Definition. A BED AND BREAKFAST is a private residence occupied by the owner or manager that provides overnight lodging to paying guests.</w:t>
      </w:r>
    </w:p>
    <w:p w14:paraId="133BCFED" w14:textId="77777777" w:rsidR="000808A5" w:rsidRDefault="00E15829">
      <w:pPr>
        <w:numPr>
          <w:ilvl w:val="2"/>
          <w:numId w:val="112"/>
        </w:numPr>
        <w:spacing w:after="234"/>
        <w:ind w:right="52" w:firstLine="446"/>
      </w:pPr>
      <w:r>
        <w:t xml:space="preserve">Maximum number of rooms. A bed and breakfast shall not exceed five rooms that are rented to guests in addition to the rooms dedicated to the owner/manager. More than five rooms in a structure </w:t>
      </w:r>
      <w:proofErr w:type="gramStart"/>
      <w:r>
        <w:t>is</w:t>
      </w:r>
      <w:proofErr w:type="gramEnd"/>
      <w:r>
        <w:t xml:space="preserve"> considered </w:t>
      </w:r>
      <w:proofErr w:type="gramStart"/>
      <w:r>
        <w:t>a MOTEL</w:t>
      </w:r>
      <w:proofErr w:type="gramEnd"/>
      <w:r>
        <w:t>.</w:t>
      </w:r>
    </w:p>
    <w:p w14:paraId="78A47C8E" w14:textId="77777777" w:rsidR="000808A5" w:rsidRDefault="00E15829">
      <w:pPr>
        <w:numPr>
          <w:ilvl w:val="2"/>
          <w:numId w:val="112"/>
        </w:numPr>
        <w:spacing w:after="246"/>
        <w:ind w:right="52" w:firstLine="446"/>
      </w:pPr>
      <w:r>
        <w:t xml:space="preserve">Meals. A bed and breakfast </w:t>
      </w:r>
      <w:proofErr w:type="gramStart"/>
      <w:r>
        <w:t>includes</w:t>
      </w:r>
      <w:proofErr w:type="gramEnd"/>
      <w:r>
        <w:t xml:space="preserve"> breakfast in the lodging rate. No other meals are served to </w:t>
      </w:r>
      <w:proofErr w:type="gramStart"/>
      <w:r>
        <w:t>guests</w:t>
      </w:r>
      <w:proofErr w:type="gramEnd"/>
      <w:r>
        <w:t xml:space="preserve"> and no meals are served to the </w:t>
      </w:r>
      <w:proofErr w:type="gramStart"/>
      <w:r>
        <w:t>general public</w:t>
      </w:r>
      <w:proofErr w:type="gramEnd"/>
      <w:r>
        <w:t>.</w:t>
      </w:r>
    </w:p>
    <w:p w14:paraId="594B3C09" w14:textId="77777777" w:rsidR="000808A5" w:rsidRDefault="00E15829">
      <w:pPr>
        <w:numPr>
          <w:ilvl w:val="2"/>
          <w:numId w:val="112"/>
        </w:numPr>
        <w:spacing w:after="247"/>
        <w:ind w:right="52" w:firstLine="446"/>
      </w:pPr>
      <w:r>
        <w:lastRenderedPageBreak/>
        <w:t xml:space="preserve">Duration </w:t>
      </w:r>
      <w:proofErr w:type="spellStart"/>
      <w:r>
        <w:t>ofstays</w:t>
      </w:r>
      <w:proofErr w:type="spellEnd"/>
      <w:r>
        <w:t xml:space="preserve">. Bed and breakfasts provide short-term lodging, and guests shall not </w:t>
      </w:r>
      <w:proofErr w:type="gramStart"/>
      <w:r>
        <w:t>stay</w:t>
      </w:r>
      <w:proofErr w:type="gramEnd"/>
      <w:r>
        <w:t xml:space="preserve"> more than 14 days in a 30-day period.</w:t>
      </w:r>
    </w:p>
    <w:p w14:paraId="364B0734" w14:textId="77777777" w:rsidR="000808A5" w:rsidRDefault="00E15829">
      <w:pPr>
        <w:numPr>
          <w:ilvl w:val="2"/>
          <w:numId w:val="112"/>
        </w:numPr>
        <w:spacing w:after="302"/>
        <w:ind w:right="52" w:firstLine="446"/>
      </w:pPr>
      <w:r>
        <w:t xml:space="preserve">Residential, historic character. Bed and breakfast facilities shall be compatible </w:t>
      </w:r>
      <w:proofErr w:type="gramStart"/>
      <w:r>
        <w:t>to</w:t>
      </w:r>
      <w:proofErr w:type="gramEnd"/>
      <w:r>
        <w:t xml:space="preserve"> the bulk, scale and appearance of the neighborhood in which it is located. When a bed and breakfast </w:t>
      </w:r>
      <w:proofErr w:type="gramStart"/>
      <w:r>
        <w:t>is located in</w:t>
      </w:r>
      <w:proofErr w:type="gramEnd"/>
      <w:r>
        <w:t xml:space="preserve"> a historic structure, the historically significant architectural elements of the structure shall be maintained. </w:t>
      </w:r>
      <w:r>
        <w:t xml:space="preserve">(F) Parking. One parking space for the owner/manager and one space for each room rented to guests shall be provided on-site. The Zoning Administrator may approve tandem parking for two spaces if it does not create </w:t>
      </w:r>
      <w:proofErr w:type="gramStart"/>
      <w:r>
        <w:t>an unsafe condition</w:t>
      </w:r>
      <w:proofErr w:type="gramEnd"/>
      <w:r>
        <w:t>.</w:t>
      </w:r>
    </w:p>
    <w:p w14:paraId="776018E0" w14:textId="77777777" w:rsidR="000808A5" w:rsidRDefault="00E15829">
      <w:pPr>
        <w:spacing w:after="0"/>
        <w:ind w:left="62" w:right="115" w:firstLine="451"/>
      </w:pPr>
      <w:r>
        <w:t xml:space="preserve">(G) Signage. Notwithstanding the standards of 153.255 through 153.264, a bed and breakfast shall be allowed one sign, not to exceed 12 square feet in sign area. This sign may be freestanding, provided it is setback a minimum often feet from the property line. </w:t>
      </w:r>
      <w:proofErr w:type="gramStart"/>
      <w:r>
        <w:t>A bed</w:t>
      </w:r>
      <w:proofErr w:type="gramEnd"/>
      <w:r>
        <w:t xml:space="preserve"> and breakfast located within a commercial zone falls entirely under 153.255 through 153.264 for sign requirements.</w:t>
      </w:r>
    </w:p>
    <w:p w14:paraId="3CA7320D" w14:textId="77777777" w:rsidR="000808A5" w:rsidRDefault="00E15829">
      <w:pPr>
        <w:spacing w:after="574"/>
        <w:ind w:left="62" w:right="52"/>
      </w:pPr>
      <w:r>
        <w:t>(Ord. passed 8-21-2024) Penalty, see 10.99</w:t>
      </w:r>
    </w:p>
    <w:p w14:paraId="7537ED1E" w14:textId="77777777" w:rsidR="000808A5" w:rsidRDefault="00E15829">
      <w:pPr>
        <w:spacing w:after="285" w:line="247" w:lineRule="auto"/>
        <w:ind w:left="62" w:firstLine="4"/>
      </w:pPr>
      <w:r>
        <w:rPr>
          <w:noProof/>
        </w:rPr>
        <w:drawing>
          <wp:inline distT="0" distB="0" distL="0" distR="0" wp14:anchorId="3EECEFEB" wp14:editId="22BCE869">
            <wp:extent cx="57912" cy="131102"/>
            <wp:effectExtent l="0" t="0" r="0" b="0"/>
            <wp:docPr id="153001" name="Picture 153001"/>
            <wp:cNvGraphicFramePr/>
            <a:graphic xmlns:a="http://schemas.openxmlformats.org/drawingml/2006/main">
              <a:graphicData uri="http://schemas.openxmlformats.org/drawingml/2006/picture">
                <pic:pic xmlns:pic="http://schemas.openxmlformats.org/drawingml/2006/picture">
                  <pic:nvPicPr>
                    <pic:cNvPr id="153001" name="Picture 153001"/>
                    <pic:cNvPicPr/>
                  </pic:nvPicPr>
                  <pic:blipFill>
                    <a:blip r:embed="rId143"/>
                    <a:stretch>
                      <a:fillRect/>
                    </a:stretch>
                  </pic:blipFill>
                  <pic:spPr>
                    <a:xfrm>
                      <a:off x="0" y="0"/>
                      <a:ext cx="57912" cy="131102"/>
                    </a:xfrm>
                    <a:prstGeom prst="rect">
                      <a:avLst/>
                    </a:prstGeom>
                  </pic:spPr>
                </pic:pic>
              </a:graphicData>
            </a:graphic>
          </wp:inline>
        </w:drawing>
      </w:r>
      <w:r>
        <w:rPr>
          <w:sz w:val="26"/>
        </w:rPr>
        <w:t xml:space="preserve"> 153.212 DAY CARE HOMES AND CENTERS.</w:t>
      </w:r>
    </w:p>
    <w:p w14:paraId="7D909447" w14:textId="77777777" w:rsidR="000808A5" w:rsidRDefault="00E15829">
      <w:pPr>
        <w:numPr>
          <w:ilvl w:val="2"/>
          <w:numId w:val="116"/>
        </w:numPr>
        <w:ind w:right="52" w:firstLine="442"/>
      </w:pPr>
      <w:r>
        <w:t xml:space="preserve">Definitions. </w:t>
      </w:r>
      <w:proofErr w:type="gramStart"/>
      <w:r>
        <w:t>For the purpose of</w:t>
      </w:r>
      <w:proofErr w:type="gramEnd"/>
      <w:r>
        <w:t xml:space="preserve"> this section, the following definitions apply unless the context clearly indicates or requires a different meaning.</w:t>
      </w:r>
    </w:p>
    <w:p w14:paraId="2E9555B7" w14:textId="77777777" w:rsidR="000808A5" w:rsidRDefault="00E15829">
      <w:pPr>
        <w:ind w:left="62" w:right="52" w:firstLine="864"/>
      </w:pPr>
      <w:r>
        <w:t xml:space="preserve">DAY CARE CENTER. An out-of-home place in which care is provided to 16 or more children or </w:t>
      </w:r>
      <w:proofErr w:type="gramStart"/>
      <w:r>
        <w:t>adults, or</w:t>
      </w:r>
      <w:proofErr w:type="gramEnd"/>
      <w:r>
        <w:t xml:space="preserve"> provides adult day care in conjunction with a long-term care facility or health care facility.</w:t>
      </w:r>
    </w:p>
    <w:p w14:paraId="320612F1" w14:textId="77777777" w:rsidR="000808A5" w:rsidRDefault="00E15829">
      <w:pPr>
        <w:spacing w:after="325"/>
        <w:ind w:left="62" w:right="134" w:firstLine="869"/>
      </w:pPr>
      <w:r>
        <w:rPr>
          <w:noProof/>
        </w:rPr>
        <w:drawing>
          <wp:anchor distT="0" distB="0" distL="114300" distR="114300" simplePos="0" relativeHeight="251671552" behindDoc="0" locked="0" layoutInCell="1" allowOverlap="0" wp14:anchorId="442CB60C" wp14:editId="0250C327">
            <wp:simplePos x="0" y="0"/>
            <wp:positionH relativeFrom="page">
              <wp:posOffset>7153656</wp:posOffset>
            </wp:positionH>
            <wp:positionV relativeFrom="page">
              <wp:posOffset>5067222</wp:posOffset>
            </wp:positionV>
            <wp:extent cx="6097" cy="18293"/>
            <wp:effectExtent l="0" t="0" r="0" b="0"/>
            <wp:wrapSquare wrapText="bothSides"/>
            <wp:docPr id="153002" name="Picture 153002"/>
            <wp:cNvGraphicFramePr/>
            <a:graphic xmlns:a="http://schemas.openxmlformats.org/drawingml/2006/main">
              <a:graphicData uri="http://schemas.openxmlformats.org/drawingml/2006/picture">
                <pic:pic xmlns:pic="http://schemas.openxmlformats.org/drawingml/2006/picture">
                  <pic:nvPicPr>
                    <pic:cNvPr id="153002" name="Picture 153002"/>
                    <pic:cNvPicPr/>
                  </pic:nvPicPr>
                  <pic:blipFill>
                    <a:blip r:embed="rId144"/>
                    <a:stretch>
                      <a:fillRect/>
                    </a:stretch>
                  </pic:blipFill>
                  <pic:spPr>
                    <a:xfrm>
                      <a:off x="0" y="0"/>
                      <a:ext cx="6097" cy="18293"/>
                    </a:xfrm>
                    <a:prstGeom prst="rect">
                      <a:avLst/>
                    </a:prstGeom>
                  </pic:spPr>
                </pic:pic>
              </a:graphicData>
            </a:graphic>
          </wp:anchor>
        </w:drawing>
      </w:r>
      <w:r>
        <w:t xml:space="preserve">DAY CARE FACILITY. A commercial facility that provides care for more than two children or adults on less than a 24-hour basis for someone other than a family member or a person who lives with </w:t>
      </w:r>
      <w:proofErr w:type="gramStart"/>
      <w:r>
        <w:t>the children</w:t>
      </w:r>
      <w:proofErr w:type="gramEnd"/>
      <w:r>
        <w:t xml:space="preserve"> or </w:t>
      </w:r>
      <w:proofErr w:type="gramStart"/>
      <w:r>
        <w:t>adult</w:t>
      </w:r>
      <w:proofErr w:type="gramEnd"/>
      <w:r>
        <w:t>. ADULT DAY CARE is the provision of services and assistance to help adults with daily living.</w:t>
      </w:r>
    </w:p>
    <w:p w14:paraId="2E1169A4" w14:textId="77777777" w:rsidR="000808A5" w:rsidRDefault="00E15829">
      <w:pPr>
        <w:ind w:left="62" w:right="52" w:firstLine="874"/>
      </w:pPr>
      <w:r>
        <w:t>DAY CARE HOME. A private residence or other structure in which day care services are provided to three to 15 children or adults.</w:t>
      </w:r>
    </w:p>
    <w:p w14:paraId="6D0E73FE" w14:textId="77777777" w:rsidR="000808A5" w:rsidRDefault="00E15829">
      <w:pPr>
        <w:numPr>
          <w:ilvl w:val="2"/>
          <w:numId w:val="116"/>
        </w:numPr>
        <w:spacing w:after="306"/>
        <w:ind w:right="52" w:firstLine="442"/>
      </w:pPr>
      <w:r>
        <w:t>License, registration certificates. Day care centers shall be licensed, and day care home facilities shall be issued a registration certificate, by the State Department of Family Services.</w:t>
      </w:r>
    </w:p>
    <w:p w14:paraId="5E84D90C" w14:textId="77777777" w:rsidR="000808A5" w:rsidRDefault="00E15829">
      <w:pPr>
        <w:numPr>
          <w:ilvl w:val="2"/>
          <w:numId w:val="116"/>
        </w:numPr>
        <w:ind w:right="52" w:firstLine="442"/>
      </w:pPr>
      <w:r>
        <w:t>Compatible appearance. Day care centers in residential zoning districts shall maintain a residential appearance as viewed from the street.</w:t>
      </w:r>
    </w:p>
    <w:p w14:paraId="29879247" w14:textId="77777777" w:rsidR="000808A5" w:rsidRDefault="00E15829">
      <w:pPr>
        <w:numPr>
          <w:ilvl w:val="2"/>
          <w:numId w:val="116"/>
        </w:numPr>
        <w:ind w:right="52" w:firstLine="442"/>
      </w:pPr>
      <w:r>
        <w:t>Centers for children.</w:t>
      </w:r>
    </w:p>
    <w:p w14:paraId="51037D5E" w14:textId="77777777" w:rsidR="000808A5" w:rsidRDefault="00E15829">
      <w:pPr>
        <w:numPr>
          <w:ilvl w:val="3"/>
          <w:numId w:val="121"/>
        </w:numPr>
        <w:spacing w:after="318"/>
        <w:ind w:right="110" w:firstLine="888"/>
      </w:pPr>
      <w:r>
        <w:lastRenderedPageBreak/>
        <w:t>Outdoor play area. Day care centers for children shall provide at least 75 square feet of outdoor play area per child.</w:t>
      </w:r>
    </w:p>
    <w:p w14:paraId="0DED553F" w14:textId="77777777" w:rsidR="000808A5" w:rsidRDefault="00E15829">
      <w:pPr>
        <w:numPr>
          <w:ilvl w:val="3"/>
          <w:numId w:val="121"/>
        </w:numPr>
        <w:ind w:right="110" w:firstLine="888"/>
      </w:pPr>
      <w:r>
        <w:t xml:space="preserve">Fence. Notwithstanding other standards of this chapter that regulate fences, day care centers for children may be required to provide a six-foot high solid fence, or a minimum </w:t>
      </w:r>
      <w:proofErr w:type="gramStart"/>
      <w:r>
        <w:t>20-foot wide</w:t>
      </w:r>
      <w:proofErr w:type="gramEnd"/>
      <w:r>
        <w:t xml:space="preserve"> landscape buffer to separate outdoor play areas from adjoining residential dwellings.</w:t>
      </w:r>
    </w:p>
    <w:p w14:paraId="64EBFA0C" w14:textId="77777777" w:rsidR="000808A5" w:rsidRDefault="00E15829">
      <w:pPr>
        <w:spacing w:after="547"/>
        <w:ind w:left="62" w:right="52" w:firstLine="442"/>
      </w:pPr>
      <w:r>
        <w:t xml:space="preserve">(E) Signs. Notwithstanding outdoor advertising, a day care center shall be permitted one sign not to exceed 12 square feet in sign area when in a residentially </w:t>
      </w:r>
      <w:proofErr w:type="gramStart"/>
      <w:r>
        <w:t>zoned</w:t>
      </w:r>
      <w:proofErr w:type="gramEnd"/>
      <w:r>
        <w:t xml:space="preserve"> district. (Ord. passed 8-21-2024) Penalty, see 10.99</w:t>
      </w:r>
    </w:p>
    <w:p w14:paraId="4BE485FC" w14:textId="77777777" w:rsidR="000808A5" w:rsidRDefault="00E15829">
      <w:pPr>
        <w:spacing w:after="257" w:line="247" w:lineRule="auto"/>
        <w:ind w:left="263" w:firstLine="4"/>
      </w:pPr>
      <w:r>
        <w:rPr>
          <w:sz w:val="26"/>
        </w:rPr>
        <w:t>153.213 HOME OCCUPATIONS.</w:t>
      </w:r>
    </w:p>
    <w:p w14:paraId="18F4F668" w14:textId="77777777" w:rsidR="000808A5" w:rsidRDefault="00E15829">
      <w:pPr>
        <w:numPr>
          <w:ilvl w:val="2"/>
          <w:numId w:val="122"/>
        </w:numPr>
        <w:ind w:right="52" w:firstLine="434"/>
      </w:pPr>
      <w:r>
        <w:t xml:space="preserve">Purpose and intent. The purpose and intent of these standards </w:t>
      </w:r>
      <w:proofErr w:type="gramStart"/>
      <w:r>
        <w:t>are</w:t>
      </w:r>
      <w:proofErr w:type="gramEnd"/>
      <w:r>
        <w:t xml:space="preserve"> to provide for limited commercial </w:t>
      </w:r>
      <w:proofErr w:type="gramStart"/>
      <w:r>
        <w:t>uses</w:t>
      </w:r>
      <w:proofErr w:type="gramEnd"/>
      <w:r>
        <w:t xml:space="preserve"> on the site of a residential dwelling unit. Home occupations </w:t>
      </w:r>
      <w:proofErr w:type="gramStart"/>
      <w:r>
        <w:t>provide for</w:t>
      </w:r>
      <w:proofErr w:type="gramEnd"/>
      <w:r>
        <w:t xml:space="preserve"> businesses that are carried out by residents of the dwelling and are incidental and subordinate to </w:t>
      </w:r>
      <w:proofErr w:type="gramStart"/>
      <w:r>
        <w:t>the residential</w:t>
      </w:r>
      <w:proofErr w:type="gramEnd"/>
      <w:r>
        <w:t xml:space="preserve"> use. Home occupations provide a place for businesses to start but do not permit their continued existence once the business has grown beyond the size that can maintain the residential character and scale of the residential property. It also is the purpose of these standards to pro</w:t>
      </w:r>
      <w:r>
        <w:t>vide peace, quiet, and tranquility in residential neighborhoods and to guarantee all residents freedom from excessive noise, traffic, nuisance, fire hazard, and other deleterious effects of commercial uses. A marijuana dispensary, by definition, is not an allowable home occupation.</w:t>
      </w:r>
    </w:p>
    <w:p w14:paraId="089DAFCD" w14:textId="77777777" w:rsidR="000808A5" w:rsidRDefault="00E15829">
      <w:pPr>
        <w:numPr>
          <w:ilvl w:val="2"/>
          <w:numId w:val="122"/>
        </w:numPr>
        <w:ind w:right="52" w:firstLine="434"/>
      </w:pPr>
      <w:r>
        <w:t>Standards. Home occupations on single household sites shall comply with the following standards.</w:t>
      </w:r>
    </w:p>
    <w:p w14:paraId="246E11E8" w14:textId="77777777" w:rsidR="000808A5" w:rsidRDefault="00E15829">
      <w:pPr>
        <w:numPr>
          <w:ilvl w:val="3"/>
          <w:numId w:val="105"/>
        </w:numPr>
        <w:ind w:right="52" w:firstLine="869"/>
      </w:pPr>
      <w:r>
        <w:t>One per residence. Not more than one home occupation can be located on a single household lot or property as an accessory use.</w:t>
      </w:r>
    </w:p>
    <w:p w14:paraId="2DB1C13B" w14:textId="77777777" w:rsidR="000808A5" w:rsidRDefault="00E15829">
      <w:pPr>
        <w:numPr>
          <w:ilvl w:val="3"/>
          <w:numId w:val="105"/>
        </w:numPr>
        <w:ind w:right="52" w:firstLine="869"/>
      </w:pPr>
      <w:r>
        <w:t>Residents. A home occupation shall employ at least one resident of the home with which the home occupation is associated and may include one nonresident employee.</w:t>
      </w:r>
    </w:p>
    <w:p w14:paraId="174EC702" w14:textId="77777777" w:rsidR="000808A5" w:rsidRDefault="00E15829">
      <w:pPr>
        <w:numPr>
          <w:ilvl w:val="3"/>
          <w:numId w:val="105"/>
        </w:numPr>
        <w:spacing w:after="322" w:line="259" w:lineRule="auto"/>
        <w:ind w:right="52" w:firstLine="869"/>
      </w:pPr>
      <w:r>
        <w:t>Character. Home occupations shall not diminish the residential character of the property.</w:t>
      </w:r>
    </w:p>
    <w:p w14:paraId="443551A5" w14:textId="77777777" w:rsidR="000808A5" w:rsidRDefault="00E15829">
      <w:pPr>
        <w:numPr>
          <w:ilvl w:val="3"/>
          <w:numId w:val="105"/>
        </w:numPr>
        <w:spacing w:after="235"/>
        <w:ind w:right="52" w:firstLine="869"/>
      </w:pPr>
      <w:r>
        <w:t>Inside structure. Except for agricultural activities, home occupations shall be carried out within the dwelling unit or accessory structure.</w:t>
      </w:r>
    </w:p>
    <w:p w14:paraId="4C8A1071" w14:textId="77777777" w:rsidR="000808A5" w:rsidRDefault="00E15829">
      <w:pPr>
        <w:numPr>
          <w:ilvl w:val="3"/>
          <w:numId w:val="105"/>
        </w:numPr>
        <w:spacing w:after="232" w:line="313" w:lineRule="auto"/>
        <w:ind w:right="52" w:firstLine="869"/>
      </w:pPr>
      <w:r>
        <w:lastRenderedPageBreak/>
        <w:t>Maximum area. Home Occupations shall not occupy more than 33 % of the total floor area of all dwelling units, including accessory buildings.</w:t>
      </w:r>
    </w:p>
    <w:p w14:paraId="67A58F4C" w14:textId="77777777" w:rsidR="000808A5" w:rsidRDefault="00E15829">
      <w:pPr>
        <w:numPr>
          <w:ilvl w:val="3"/>
          <w:numId w:val="105"/>
        </w:numPr>
        <w:spacing w:after="296"/>
        <w:ind w:right="52" w:firstLine="869"/>
      </w:pPr>
      <w:r>
        <w:t>Equipment. Mechanical equipment used in connection with the home occupations shall be limited to equipment normally found in a dwelling unit, including accessory buildings.</w:t>
      </w:r>
    </w:p>
    <w:p w14:paraId="5577450D" w14:textId="77777777" w:rsidR="000808A5" w:rsidRDefault="00E15829">
      <w:pPr>
        <w:numPr>
          <w:ilvl w:val="3"/>
          <w:numId w:val="105"/>
        </w:numPr>
        <w:spacing w:line="315" w:lineRule="auto"/>
        <w:ind w:right="52" w:firstLine="869"/>
      </w:pPr>
      <w:r>
        <w:t xml:space="preserve">Outside storage. Outside storage </w:t>
      </w:r>
      <w:proofErr w:type="spellStart"/>
      <w:r>
        <w:t>ofequipment</w:t>
      </w:r>
      <w:proofErr w:type="spellEnd"/>
      <w:r>
        <w:t>, materials, merchandise, inventory, or heavy equipment that is associated with the home occupation shall be prohibited.</w:t>
      </w:r>
    </w:p>
    <w:p w14:paraId="5BA0F9E2" w14:textId="77777777" w:rsidR="000808A5" w:rsidRDefault="00E15829">
      <w:pPr>
        <w:numPr>
          <w:ilvl w:val="3"/>
          <w:numId w:val="105"/>
        </w:numPr>
        <w:ind w:right="52" w:firstLine="869"/>
      </w:pPr>
      <w:r>
        <w:t>Parking. Off-street parking shall be provided pursuant to 153.238.</w:t>
      </w:r>
    </w:p>
    <w:p w14:paraId="499F3E19" w14:textId="77777777" w:rsidR="000808A5" w:rsidRDefault="00E15829">
      <w:pPr>
        <w:numPr>
          <w:ilvl w:val="3"/>
          <w:numId w:val="105"/>
        </w:numPr>
        <w:spacing w:after="251"/>
        <w:ind w:right="52" w:firstLine="869"/>
      </w:pPr>
      <w:r>
        <w:t xml:space="preserve">Signs. Notwithstanding 153.255 through 153.264, each home occupation shall be limited to one wall sign containing the name, title, and occupation of the home occupation not exceeding 12 square feet in sign area. Window areas shall not be used to display or advertise merchandise to the exterior of the dwelling </w:t>
      </w:r>
      <w:proofErr w:type="gramStart"/>
      <w:r>
        <w:t>unit</w:t>
      </w:r>
      <w:proofErr w:type="gramEnd"/>
      <w:r>
        <w:t xml:space="preserve"> or accessory building and no freestanding business sign is permitted. Home occupations in commercial districts are permitted 12 square feet of sign area.</w:t>
      </w:r>
    </w:p>
    <w:p w14:paraId="7D1E2D9B" w14:textId="77777777" w:rsidR="000808A5" w:rsidRDefault="00E15829">
      <w:pPr>
        <w:numPr>
          <w:ilvl w:val="3"/>
          <w:numId w:val="105"/>
        </w:numPr>
        <w:spacing w:after="248"/>
        <w:ind w:right="52" w:firstLine="869"/>
      </w:pPr>
      <w:r>
        <w:t xml:space="preserve">Trucks </w:t>
      </w:r>
      <w:proofErr w:type="gramStart"/>
      <w:r>
        <w:t>prohibited</w:t>
      </w:r>
      <w:proofErr w:type="gramEnd"/>
      <w:r>
        <w:t>. No trucks, vehicles with a manufacturer rated capacity of two tons, or equipment shall be parked overnight on the street or on the premises unless totally enclosed in a building.</w:t>
      </w:r>
    </w:p>
    <w:p w14:paraId="09C87C10" w14:textId="77777777" w:rsidR="000808A5" w:rsidRDefault="00E15829">
      <w:pPr>
        <w:numPr>
          <w:ilvl w:val="3"/>
          <w:numId w:val="105"/>
        </w:numPr>
        <w:spacing w:after="245"/>
        <w:ind w:right="52" w:firstLine="869"/>
      </w:pPr>
      <w:r>
        <w:t xml:space="preserve">Deliveries. Delivery trucks shall not operate from the residential property. This standard does not prohibit infrequent deliveries in a truck or </w:t>
      </w:r>
      <w:proofErr w:type="gramStart"/>
      <w:r>
        <w:t>vehicle to/</w:t>
      </w:r>
      <w:proofErr w:type="gramEnd"/>
      <w:r>
        <w:t>from the occupants of the dwelling unit.</w:t>
      </w:r>
    </w:p>
    <w:p w14:paraId="6B4C22E3" w14:textId="77777777" w:rsidR="000808A5" w:rsidRDefault="00E15829">
      <w:pPr>
        <w:numPr>
          <w:ilvl w:val="3"/>
          <w:numId w:val="105"/>
        </w:numPr>
        <w:ind w:right="52" w:firstLine="869"/>
      </w:pPr>
      <w:r>
        <w:t xml:space="preserve">Nuisance prohibited. Home occupations shall not create </w:t>
      </w:r>
      <w:proofErr w:type="gramStart"/>
      <w:r>
        <w:t>a fire hazard</w:t>
      </w:r>
      <w:proofErr w:type="gramEnd"/>
      <w:r>
        <w:t>, adversely affect neighboring property values, or constitute a nuisance or detrimental condition for neighboring property from excessive traffic, noise, odor, vibrations, electrical disturbance, or other impact.</w:t>
      </w:r>
    </w:p>
    <w:p w14:paraId="62E35DB1" w14:textId="77777777" w:rsidR="000808A5" w:rsidRDefault="00E15829">
      <w:pPr>
        <w:numPr>
          <w:ilvl w:val="3"/>
          <w:numId w:val="105"/>
        </w:numPr>
        <w:ind w:right="52" w:firstLine="869"/>
      </w:pPr>
      <w:r>
        <w:t xml:space="preserve">Hazardous material prohibited. The storage of flammable liquids </w:t>
      </w:r>
      <w:proofErr w:type="gramStart"/>
      <w:r>
        <w:t>in excess of</w:t>
      </w:r>
      <w:proofErr w:type="gramEnd"/>
      <w:r>
        <w:t xml:space="preserve"> ten gallons or hazardous materials related to </w:t>
      </w:r>
      <w:proofErr w:type="gramStart"/>
      <w:r>
        <w:t>the home</w:t>
      </w:r>
      <w:proofErr w:type="gramEnd"/>
      <w:r>
        <w:t xml:space="preserve"> occupation is prohibited in the dwelling unit, accessory building, or parked vehicles.</w:t>
      </w:r>
    </w:p>
    <w:p w14:paraId="478E39A0" w14:textId="77777777" w:rsidR="000808A5" w:rsidRDefault="00E15829">
      <w:pPr>
        <w:spacing w:after="5"/>
        <w:ind w:left="62" w:right="52" w:firstLine="442"/>
      </w:pPr>
      <w:r>
        <w:t>(C) Single household standards. The residence containing the home occupation shall comply with all applicable standards for single household dwellings in the zoning district in which it is located.</w:t>
      </w:r>
    </w:p>
    <w:p w14:paraId="36457F4D" w14:textId="77777777" w:rsidR="000808A5" w:rsidRDefault="00E15829">
      <w:pPr>
        <w:spacing w:after="580"/>
        <w:ind w:left="62" w:right="52"/>
      </w:pPr>
      <w:r>
        <w:t>(Ord. passed 8-21-2024) Penalty, see 10.99</w:t>
      </w:r>
    </w:p>
    <w:p w14:paraId="23316E16" w14:textId="77777777" w:rsidR="000808A5" w:rsidRDefault="00E15829">
      <w:pPr>
        <w:spacing w:after="257" w:line="247" w:lineRule="auto"/>
        <w:ind w:left="62" w:firstLine="4"/>
      </w:pPr>
      <w:r>
        <w:rPr>
          <w:noProof/>
        </w:rPr>
        <w:lastRenderedPageBreak/>
        <w:drawing>
          <wp:inline distT="0" distB="0" distL="0" distR="0" wp14:anchorId="6F5B6C02" wp14:editId="214B7574">
            <wp:extent cx="57912" cy="128053"/>
            <wp:effectExtent l="0" t="0" r="0" b="0"/>
            <wp:docPr id="157854" name="Picture 157854"/>
            <wp:cNvGraphicFramePr/>
            <a:graphic xmlns:a="http://schemas.openxmlformats.org/drawingml/2006/main">
              <a:graphicData uri="http://schemas.openxmlformats.org/drawingml/2006/picture">
                <pic:pic xmlns:pic="http://schemas.openxmlformats.org/drawingml/2006/picture">
                  <pic:nvPicPr>
                    <pic:cNvPr id="157854" name="Picture 157854"/>
                    <pic:cNvPicPr/>
                  </pic:nvPicPr>
                  <pic:blipFill>
                    <a:blip r:embed="rId145"/>
                    <a:stretch>
                      <a:fillRect/>
                    </a:stretch>
                  </pic:blipFill>
                  <pic:spPr>
                    <a:xfrm>
                      <a:off x="0" y="0"/>
                      <a:ext cx="57912" cy="128053"/>
                    </a:xfrm>
                    <a:prstGeom prst="rect">
                      <a:avLst/>
                    </a:prstGeom>
                  </pic:spPr>
                </pic:pic>
              </a:graphicData>
            </a:graphic>
          </wp:inline>
        </w:drawing>
      </w:r>
      <w:r>
        <w:rPr>
          <w:sz w:val="26"/>
        </w:rPr>
        <w:t xml:space="preserve"> 153.214 MANUFACTURED HOME CONNUNITIES.</w:t>
      </w:r>
    </w:p>
    <w:p w14:paraId="3A5915EA" w14:textId="77777777" w:rsidR="000808A5" w:rsidRDefault="00E15829">
      <w:pPr>
        <w:numPr>
          <w:ilvl w:val="2"/>
          <w:numId w:val="117"/>
        </w:numPr>
        <w:ind w:right="52" w:firstLine="442"/>
      </w:pPr>
      <w:r>
        <w:t>General. Manufactured home communities are included in the state classification of land subdivisions by rent or lease. Lots can also be sold as individual units. Therefore, applicants for such developments shall apply for and be reviewed under both site plan and subdivision. When both review processes are required, they will be reviewed concurrently when appropriate. All standards of this chapter are applicable unless explicitly waived.</w:t>
      </w:r>
    </w:p>
    <w:p w14:paraId="06AA7645" w14:textId="77777777" w:rsidR="000808A5" w:rsidRDefault="00E15829">
      <w:pPr>
        <w:numPr>
          <w:ilvl w:val="2"/>
          <w:numId w:val="117"/>
        </w:numPr>
        <w:ind w:right="52" w:firstLine="442"/>
      </w:pPr>
      <w:r>
        <w:t>State requirements. All manufactured home communities developed under this section shall comply with State Department of Public Health and Human Services, Department of Environmental Quality, and any other applicable state regulations. Prior to final approval for a manufactured home community, copies of approval letters from relevant state agencies shall be submitted or compliance with all applicable regulations shall be certified by a professional civil engineer licensed by the state.</w:t>
      </w:r>
    </w:p>
    <w:p w14:paraId="5487FAC0" w14:textId="77777777" w:rsidR="000808A5" w:rsidRDefault="00E15829">
      <w:pPr>
        <w:numPr>
          <w:ilvl w:val="2"/>
          <w:numId w:val="117"/>
        </w:numPr>
        <w:ind w:right="52" w:firstLine="442"/>
      </w:pPr>
      <w:r>
        <w:t>Lot improvements. The location of boundaries of each manufactured home lot for rent or lease shall be clearly and permanently marked on the ground with flush stakes, markers, or other suitable means. The location marked must be closely approximate to those depicted on the approved plans.</w:t>
      </w:r>
    </w:p>
    <w:p w14:paraId="7FAB6EBD" w14:textId="77777777" w:rsidR="000808A5" w:rsidRDefault="00E15829">
      <w:pPr>
        <w:numPr>
          <w:ilvl w:val="2"/>
          <w:numId w:val="117"/>
        </w:numPr>
        <w:ind w:right="52" w:firstLine="442"/>
      </w:pPr>
      <w:r>
        <w:t>Utility hookup. Every manufactured home shall be permanently connected to electric power, water supply, sewage disposal, and gas lines in compliance with applicable town codes, and all utility distribution and service lines shall be installed underground.</w:t>
      </w:r>
    </w:p>
    <w:p w14:paraId="6EC44470" w14:textId="77777777" w:rsidR="000808A5" w:rsidRDefault="00E15829">
      <w:pPr>
        <w:numPr>
          <w:ilvl w:val="2"/>
          <w:numId w:val="117"/>
        </w:numPr>
        <w:ind w:right="52" w:firstLine="442"/>
      </w:pPr>
      <w:r>
        <w:t>Permanent foundations and anchoring. All manufactured homes shall be required to be tied or otherwise physically anchored in accordance with HUD or the manufactured home builder's requirements. Building permits for foundations and anchoring, issued through the Town Building Department in accordance with the adopted International Building Code, are required. The method of anchoring and foundations shall be specified as part of the required preliminary development review.</w:t>
      </w:r>
    </w:p>
    <w:p w14:paraId="7A827F95" w14:textId="77777777" w:rsidR="000808A5" w:rsidRDefault="00E15829">
      <w:pPr>
        <w:numPr>
          <w:ilvl w:val="2"/>
          <w:numId w:val="117"/>
        </w:numPr>
        <w:ind w:right="52" w:firstLine="442"/>
      </w:pPr>
      <w:r>
        <w:t xml:space="preserve">Skirting. Each manufactured home shall be skirted within 60 days and be of </w:t>
      </w:r>
      <w:proofErr w:type="gramStart"/>
      <w:r>
        <w:t>a type</w:t>
      </w:r>
      <w:proofErr w:type="gramEnd"/>
      <w:r>
        <w:t xml:space="preserve"> designed specifically for manufactured homes. Hay bales, foam insulation such as blue board, lattice, and other similar building materials are prohibited. Stamped foam insulation specifically made for manufactured homes is allowed through the building permit process.</w:t>
      </w:r>
    </w:p>
    <w:p w14:paraId="7B6583EA" w14:textId="77777777" w:rsidR="000808A5" w:rsidRDefault="00E15829">
      <w:pPr>
        <w:numPr>
          <w:ilvl w:val="2"/>
          <w:numId w:val="117"/>
        </w:numPr>
        <w:ind w:right="52" w:firstLine="442"/>
      </w:pPr>
      <w:r>
        <w:t xml:space="preserve">Curb, gutter, and sidewalks. Concrete </w:t>
      </w:r>
      <w:proofErr w:type="gramStart"/>
      <w:r>
        <w:t>curb</w:t>
      </w:r>
      <w:proofErr w:type="gramEnd"/>
      <w:r>
        <w:t>, gutters, and sidewalks shall be placed along the front lot line of any lot which is occupied. All shall be installed according to plans and specifications of the town and approved by the Director of Public Works or the Utilities Manager.</w:t>
      </w:r>
    </w:p>
    <w:p w14:paraId="0082B3E7" w14:textId="77777777" w:rsidR="000808A5" w:rsidRDefault="00E15829">
      <w:pPr>
        <w:numPr>
          <w:ilvl w:val="2"/>
          <w:numId w:val="117"/>
        </w:numPr>
        <w:ind w:right="52" w:firstLine="442"/>
      </w:pPr>
      <w:r>
        <w:t>Setbacks. Each manufactured home shall be set back from all adjacent structures a minimum of ten feet to protect against fires and combustible items.</w:t>
      </w:r>
    </w:p>
    <w:p w14:paraId="313C5D31" w14:textId="77777777" w:rsidR="000808A5" w:rsidRDefault="00E15829">
      <w:pPr>
        <w:numPr>
          <w:ilvl w:val="2"/>
          <w:numId w:val="117"/>
        </w:numPr>
        <w:ind w:right="52" w:firstLine="442"/>
      </w:pPr>
      <w:r>
        <w:lastRenderedPageBreak/>
        <w:t>Offensive activity. No noxious or offensive activity shall be carried on upon any lot, nor shall anything be done thereon which may be, or may become, an annoyance or nuisance to the neighborhood.</w:t>
      </w:r>
    </w:p>
    <w:p w14:paraId="73CFE416" w14:textId="77777777" w:rsidR="000808A5" w:rsidRDefault="00E15829">
      <w:pPr>
        <w:numPr>
          <w:ilvl w:val="2"/>
          <w:numId w:val="117"/>
        </w:numPr>
        <w:spacing w:after="241"/>
        <w:ind w:right="52" w:firstLine="442"/>
      </w:pPr>
      <w:r>
        <w:t>Pre-1976 units. Any manufactured home constructed prior to July 1, 1976, shall be prohibited in the district. Existing manufactured homes within manufactured home parks can remain but such structures cannot be moved into another park for use. Once removed, a pre-July 1, 1976, unit cannot be placed within the park.</w:t>
      </w:r>
    </w:p>
    <w:p w14:paraId="096E09AF" w14:textId="77777777" w:rsidR="000808A5" w:rsidRDefault="00E15829">
      <w:pPr>
        <w:numPr>
          <w:ilvl w:val="2"/>
          <w:numId w:val="117"/>
        </w:numPr>
        <w:spacing w:after="255"/>
        <w:ind w:right="52" w:firstLine="442"/>
      </w:pPr>
      <w:r>
        <w:t>Sales. Manufactured home sales may occur within the park, provided that the area used for sales is 5% or less of the gross number of units within the park.</w:t>
      </w:r>
    </w:p>
    <w:p w14:paraId="5D7626CF" w14:textId="77777777" w:rsidR="000808A5" w:rsidRDefault="00E15829">
      <w:pPr>
        <w:numPr>
          <w:ilvl w:val="2"/>
          <w:numId w:val="117"/>
        </w:numPr>
        <w:ind w:right="52" w:firstLine="442"/>
      </w:pPr>
      <w:r>
        <w:t>Maintenance.</w:t>
      </w:r>
    </w:p>
    <w:p w14:paraId="18BBC1CC" w14:textId="77777777" w:rsidR="000808A5" w:rsidRDefault="00E15829">
      <w:pPr>
        <w:numPr>
          <w:ilvl w:val="3"/>
          <w:numId w:val="111"/>
        </w:numPr>
        <w:ind w:right="101" w:firstLine="876"/>
      </w:pPr>
      <w:r>
        <w:t>There shall be no exposed outdoor storage of furniture (except lawn furniture), household goods, tools, equipment, or building materials or supplies.</w:t>
      </w:r>
    </w:p>
    <w:p w14:paraId="7606667A" w14:textId="77777777" w:rsidR="000808A5" w:rsidRDefault="00E15829">
      <w:pPr>
        <w:numPr>
          <w:ilvl w:val="3"/>
          <w:numId w:val="111"/>
        </w:numPr>
        <w:ind w:right="101" w:firstLine="876"/>
      </w:pPr>
      <w:r>
        <w:t>No manufactured home may be parked on a public or private street for more than 24 hours. An abandoned, burned, or wrecked manufactured home must be secured against entry as directed by the Fire Marshal and may not be kept on a lot for more than 45 days. Each manufactured home must bear an insignia which attests that the construction of the manufactured home meets or be certified as meeting the Manufactured Home Construction and Safety Standards of the U.S. Department of Housing and Urban Development.</w:t>
      </w:r>
    </w:p>
    <w:p w14:paraId="6E965F70" w14:textId="77777777" w:rsidR="000808A5" w:rsidRDefault="00E15829">
      <w:pPr>
        <w:numPr>
          <w:ilvl w:val="3"/>
          <w:numId w:val="111"/>
        </w:numPr>
        <w:ind w:right="101" w:firstLine="876"/>
      </w:pPr>
      <w:r>
        <w:t>Within 60 days of placement, standard manufactured home skirting of fire-resistive material that meets fire resistance ratings in the town's Building Code and is of similar character to that of the manufactured home must be provided around the entire perimeter of the manufactured home between the bottom of the body of the manufactured home and the ground, except where the running gear has been removed and the manufactured home itself is attached directly to the permanent foundation.</w:t>
      </w:r>
    </w:p>
    <w:p w14:paraId="19D8351D" w14:textId="77777777" w:rsidR="000808A5" w:rsidRDefault="00E15829">
      <w:pPr>
        <w:numPr>
          <w:ilvl w:val="3"/>
          <w:numId w:val="111"/>
        </w:numPr>
        <w:ind w:right="101" w:firstLine="876"/>
      </w:pPr>
      <w:r>
        <w:t xml:space="preserve">All private, commonly owned recreation areas not devoted to buildings, structures, </w:t>
      </w:r>
      <w:proofErr w:type="gramStart"/>
      <w:r>
        <w:t>surfaced</w:t>
      </w:r>
      <w:proofErr w:type="gramEnd"/>
      <w:r>
        <w:t xml:space="preserve"> courts, sand boxes, and the like shall be landscaped.</w:t>
      </w:r>
    </w:p>
    <w:p w14:paraId="167A62E5" w14:textId="77777777" w:rsidR="000808A5" w:rsidRDefault="00E15829">
      <w:pPr>
        <w:numPr>
          <w:ilvl w:val="2"/>
          <w:numId w:val="108"/>
        </w:numPr>
        <w:ind w:right="103" w:firstLine="418"/>
      </w:pPr>
      <w:r>
        <w:t xml:space="preserve">Manufactured home lots for rent or lease. All units shall be arranged to permit the practical placement and removal of manufactured homes. Every lot for rent or lease must </w:t>
      </w:r>
      <w:proofErr w:type="gramStart"/>
      <w:r>
        <w:t>front</w:t>
      </w:r>
      <w:proofErr w:type="gramEnd"/>
      <w:r>
        <w:t xml:space="preserve"> </w:t>
      </w:r>
      <w:proofErr w:type="gramStart"/>
      <w:r>
        <w:t>on</w:t>
      </w:r>
      <w:proofErr w:type="gramEnd"/>
      <w:r>
        <w:t xml:space="preserve"> a public or private street.</w:t>
      </w:r>
    </w:p>
    <w:p w14:paraId="703097FF" w14:textId="77777777" w:rsidR="000808A5" w:rsidRDefault="00E15829">
      <w:pPr>
        <w:numPr>
          <w:ilvl w:val="2"/>
          <w:numId w:val="108"/>
        </w:numPr>
        <w:spacing w:after="304"/>
        <w:ind w:right="103" w:firstLine="418"/>
      </w:pPr>
      <w:r>
        <w:rPr>
          <w:noProof/>
        </w:rPr>
        <w:drawing>
          <wp:anchor distT="0" distB="0" distL="114300" distR="114300" simplePos="0" relativeHeight="251672576" behindDoc="0" locked="0" layoutInCell="1" allowOverlap="0" wp14:anchorId="66E59CC2" wp14:editId="11BBB278">
            <wp:simplePos x="0" y="0"/>
            <wp:positionH relativeFrom="page">
              <wp:posOffset>7132320</wp:posOffset>
            </wp:positionH>
            <wp:positionV relativeFrom="page">
              <wp:posOffset>8948433</wp:posOffset>
            </wp:positionV>
            <wp:extent cx="9144" cy="15243"/>
            <wp:effectExtent l="0" t="0" r="0" b="0"/>
            <wp:wrapSquare wrapText="bothSides"/>
            <wp:docPr id="163103" name="Picture 163103"/>
            <wp:cNvGraphicFramePr/>
            <a:graphic xmlns:a="http://schemas.openxmlformats.org/drawingml/2006/main">
              <a:graphicData uri="http://schemas.openxmlformats.org/drawingml/2006/picture">
                <pic:pic xmlns:pic="http://schemas.openxmlformats.org/drawingml/2006/picture">
                  <pic:nvPicPr>
                    <pic:cNvPr id="163103" name="Picture 163103"/>
                    <pic:cNvPicPr/>
                  </pic:nvPicPr>
                  <pic:blipFill>
                    <a:blip r:embed="rId146"/>
                    <a:stretch>
                      <a:fillRect/>
                    </a:stretch>
                  </pic:blipFill>
                  <pic:spPr>
                    <a:xfrm>
                      <a:off x="0" y="0"/>
                      <a:ext cx="9144" cy="15243"/>
                    </a:xfrm>
                    <a:prstGeom prst="rect">
                      <a:avLst/>
                    </a:prstGeom>
                  </pic:spPr>
                </pic:pic>
              </a:graphicData>
            </a:graphic>
          </wp:anchor>
        </w:drawing>
      </w:r>
      <w:r>
        <w:t>Permits and inspections.</w:t>
      </w:r>
    </w:p>
    <w:p w14:paraId="1344034E" w14:textId="77777777" w:rsidR="000808A5" w:rsidRDefault="00E15829">
      <w:pPr>
        <w:numPr>
          <w:ilvl w:val="3"/>
          <w:numId w:val="110"/>
        </w:numPr>
        <w:ind w:right="134" w:firstLine="883"/>
      </w:pPr>
      <w:r>
        <w:lastRenderedPageBreak/>
        <w:t>Owner's and agent's responsibility. It shall be the responsibility of the individual property owners or, in the case of a rental community, the managers of the rental community, to see that all sections of this subchapter are complied with, including requirements relative to placement of manufactured homes, and all required permits.</w:t>
      </w:r>
    </w:p>
    <w:p w14:paraId="333F8FF1" w14:textId="77777777" w:rsidR="000808A5" w:rsidRDefault="00E15829">
      <w:pPr>
        <w:numPr>
          <w:ilvl w:val="3"/>
          <w:numId w:val="110"/>
        </w:numPr>
        <w:ind w:right="134" w:firstLine="883"/>
      </w:pPr>
      <w:r>
        <w:t xml:space="preserve">Building </w:t>
      </w:r>
      <w:proofErr w:type="spellStart"/>
      <w:r>
        <w:t>pennit</w:t>
      </w:r>
      <w:proofErr w:type="spellEnd"/>
      <w:r>
        <w:t xml:space="preserve"> required. All manufactured homes moved into the town must be issued a building permit, pursuant to this section, and be inspected by the Town Building Official, prior to gas and electric service being turned on by the servicing utility.</w:t>
      </w:r>
    </w:p>
    <w:p w14:paraId="2881EAC4" w14:textId="77777777" w:rsidR="000808A5" w:rsidRDefault="00E15829">
      <w:pPr>
        <w:numPr>
          <w:ilvl w:val="3"/>
          <w:numId w:val="110"/>
        </w:numPr>
        <w:ind w:right="134" w:firstLine="883"/>
      </w:pPr>
      <w:r>
        <w:t>Town inspection required.</w:t>
      </w:r>
    </w:p>
    <w:p w14:paraId="1B182F5B" w14:textId="77777777" w:rsidR="000808A5" w:rsidRDefault="00E15829">
      <w:pPr>
        <w:spacing w:after="330"/>
        <w:ind w:left="1354" w:right="52"/>
      </w:pPr>
      <w:r>
        <w:t>(a) The required inspections for manufactured homes shall include:</w:t>
      </w:r>
    </w:p>
    <w:p w14:paraId="09DD7AD9" w14:textId="77777777" w:rsidR="000808A5" w:rsidRDefault="00E15829">
      <w:pPr>
        <w:numPr>
          <w:ilvl w:val="5"/>
          <w:numId w:val="128"/>
        </w:numPr>
        <w:spacing w:after="297"/>
        <w:ind w:right="52" w:hanging="542"/>
      </w:pPr>
      <w:r>
        <w:t xml:space="preserve">On-site utilities requirements including gas, </w:t>
      </w:r>
      <w:proofErr w:type="gramStart"/>
      <w:r>
        <w:t>electric</w:t>
      </w:r>
      <w:proofErr w:type="gramEnd"/>
      <w:r>
        <w:t>, sewer, and water;</w:t>
      </w:r>
    </w:p>
    <w:p w14:paraId="10BE8092" w14:textId="77777777" w:rsidR="000808A5" w:rsidRDefault="00E15829">
      <w:pPr>
        <w:numPr>
          <w:ilvl w:val="5"/>
          <w:numId w:val="128"/>
        </w:numPr>
        <w:spacing w:after="306"/>
        <w:ind w:right="52" w:hanging="542"/>
      </w:pPr>
      <w:r>
        <w:t>Setback requirements; and</w:t>
      </w:r>
    </w:p>
    <w:p w14:paraId="77571B2E" w14:textId="77777777" w:rsidR="000808A5" w:rsidRDefault="00E15829">
      <w:pPr>
        <w:numPr>
          <w:ilvl w:val="5"/>
          <w:numId w:val="128"/>
        </w:numPr>
        <w:spacing w:after="241"/>
        <w:ind w:right="52" w:hanging="542"/>
      </w:pPr>
      <w:r>
        <w:t>Off-street parking requirements.</w:t>
      </w:r>
    </w:p>
    <w:p w14:paraId="63BAB21D" w14:textId="77777777" w:rsidR="000808A5" w:rsidRDefault="00E15829">
      <w:pPr>
        <w:ind w:left="62" w:right="52" w:firstLine="1320"/>
      </w:pPr>
      <w:r>
        <w:t>(b) It is unlawful for any person, firm, corporation, or agency to turn on, or allow to be turned on, any gas or electric service without an inspection and clearance from the appropriate official.</w:t>
      </w:r>
    </w:p>
    <w:p w14:paraId="0C4FECDD" w14:textId="77777777" w:rsidR="000808A5" w:rsidRDefault="00E15829">
      <w:pPr>
        <w:spacing w:after="237"/>
        <w:ind w:left="62" w:right="52" w:firstLine="878"/>
      </w:pPr>
      <w:r>
        <w:t>(4) Non-manufactured home improvements subject to the adopted International Building Code. Permits must be obtained for additions, alterations, canopies, carports, sheds, fences, and similar structures. The preliminary and final plans shall accurately depict:</w:t>
      </w:r>
    </w:p>
    <w:p w14:paraId="713E8418" w14:textId="77777777" w:rsidR="000808A5" w:rsidRDefault="00E15829">
      <w:pPr>
        <w:numPr>
          <w:ilvl w:val="4"/>
          <w:numId w:val="106"/>
        </w:numPr>
        <w:ind w:right="52" w:firstLine="1318"/>
      </w:pPr>
      <w:r>
        <w:t>All proposed and required landscaping;</w:t>
      </w:r>
    </w:p>
    <w:p w14:paraId="065E7433" w14:textId="77777777" w:rsidR="000808A5" w:rsidRDefault="00E15829">
      <w:pPr>
        <w:numPr>
          <w:ilvl w:val="4"/>
          <w:numId w:val="106"/>
        </w:numPr>
        <w:ind w:right="52" w:firstLine="1318"/>
      </w:pPr>
      <w:r>
        <w:t>Storage areas;</w:t>
      </w:r>
    </w:p>
    <w:p w14:paraId="709C7628" w14:textId="77777777" w:rsidR="000808A5" w:rsidRDefault="00E15829">
      <w:pPr>
        <w:numPr>
          <w:ilvl w:val="4"/>
          <w:numId w:val="106"/>
        </w:numPr>
        <w:spacing w:after="254"/>
        <w:ind w:right="52" w:firstLine="1318"/>
      </w:pPr>
      <w:r>
        <w:t>A layout of typical lots. All lots for rent or lease, showing the location and dimensions of the lot, manufactured home stand, driveway and parking spaces, and maximum size of home allowed on each lot;</w:t>
      </w:r>
    </w:p>
    <w:p w14:paraId="3D6DCE1F" w14:textId="77777777" w:rsidR="000808A5" w:rsidRDefault="00E15829">
      <w:pPr>
        <w:numPr>
          <w:ilvl w:val="4"/>
          <w:numId w:val="106"/>
        </w:numPr>
        <w:ind w:right="52" w:firstLine="1318"/>
      </w:pPr>
      <w:r>
        <w:t>Mail delivery area;</w:t>
      </w:r>
    </w:p>
    <w:p w14:paraId="38896330" w14:textId="77777777" w:rsidR="000808A5" w:rsidRDefault="00E15829">
      <w:pPr>
        <w:numPr>
          <w:ilvl w:val="4"/>
          <w:numId w:val="106"/>
        </w:numPr>
        <w:ind w:right="52" w:firstLine="1318"/>
      </w:pPr>
      <w:r>
        <w:t>Foundation and anchoring details; and</w:t>
      </w:r>
    </w:p>
    <w:p w14:paraId="09AEFFCF" w14:textId="77777777" w:rsidR="000808A5" w:rsidRDefault="00E15829">
      <w:pPr>
        <w:numPr>
          <w:ilvl w:val="4"/>
          <w:numId w:val="106"/>
        </w:numPr>
        <w:ind w:right="52" w:firstLine="1318"/>
      </w:pPr>
      <w:r>
        <w:t xml:space="preserve">Permanent enclosure for temporary storage of garbage. A permanent enclosure for temporary storage of garbage, refuse, and other waste material shall be provided for every manufactured home space. If trash dumpsters are to be used, they shall </w:t>
      </w:r>
      <w:r>
        <w:lastRenderedPageBreak/>
        <w:t xml:space="preserve">be centrally and conveniently located, shall not </w:t>
      </w:r>
      <w:proofErr w:type="gramStart"/>
      <w:r>
        <w:t>be located in</w:t>
      </w:r>
      <w:proofErr w:type="gramEnd"/>
      <w:r>
        <w:t xml:space="preserve"> any front yard, and shall otherwise comply with the requirements of this chapter.</w:t>
      </w:r>
    </w:p>
    <w:p w14:paraId="199853BC" w14:textId="77777777" w:rsidR="000808A5" w:rsidRDefault="00E15829">
      <w:pPr>
        <w:spacing w:after="23"/>
        <w:ind w:left="125" w:right="52" w:firstLine="451"/>
      </w:pPr>
      <w:r>
        <w:t xml:space="preserve">(O) Landscaping buffer. Landscaping may be required by the review authority to provide a buffer between manufactured home communities and adjacent uses, and to enhance the appearance of the development. The landscaping may be interspersed with a fence or wall. Specific perimeter landscape/buffering </w:t>
      </w:r>
      <w:proofErr w:type="spellStart"/>
      <w:r>
        <w:t>treaünents</w:t>
      </w:r>
      <w:proofErr w:type="spellEnd"/>
      <w:r>
        <w:t xml:space="preserve"> shall be determined on a case-by-case basis, with the town considering appropriate factors, such as the nature of adjacent uses, noise, and proximity to busy streets.</w:t>
      </w:r>
    </w:p>
    <w:p w14:paraId="03D11B3B" w14:textId="77777777" w:rsidR="000808A5" w:rsidRDefault="00E15829">
      <w:pPr>
        <w:spacing w:after="549"/>
        <w:ind w:left="139" w:right="52"/>
      </w:pPr>
      <w:r>
        <w:t>(Ord. passed 8-21-2024) Penalty, see 10.99</w:t>
      </w:r>
    </w:p>
    <w:p w14:paraId="080E684D" w14:textId="77777777" w:rsidR="000808A5" w:rsidRDefault="00E15829">
      <w:pPr>
        <w:spacing w:after="257" w:line="247" w:lineRule="auto"/>
        <w:ind w:left="341" w:firstLine="4"/>
      </w:pPr>
      <w:r>
        <w:rPr>
          <w:sz w:val="26"/>
        </w:rPr>
        <w:t>153.215 RECREATIONAL VEMCLE PARK.</w:t>
      </w:r>
    </w:p>
    <w:p w14:paraId="2BC3F87D" w14:textId="77777777" w:rsidR="000808A5" w:rsidRDefault="00E15829">
      <w:pPr>
        <w:ind w:left="144" w:right="52" w:firstLine="432"/>
      </w:pPr>
      <w:r>
        <w:t>Recreational vehicle parks are included in the state classification of land subdivisions by rent or lease. Therefore, applicants for such developments shall apply for and be reviewed under both site plan and subdivision. When both review processes are required, they will be reviewed concurrently when appropriate. All standards of this chapter are applicable unless explicitly waived.</w:t>
      </w:r>
    </w:p>
    <w:p w14:paraId="182094D3" w14:textId="77777777" w:rsidR="000808A5" w:rsidRDefault="00E15829">
      <w:pPr>
        <w:numPr>
          <w:ilvl w:val="2"/>
          <w:numId w:val="113"/>
        </w:numPr>
        <w:ind w:right="91" w:firstLine="442"/>
      </w:pPr>
      <w:r>
        <w:t>State requirements. All recreational vehicle parks developed under this section shall comply with State Department of Public Health and Human Services, Department of Environmental Quality, and any other applicable state regulations. Prior to final approval for a recreational vehicle park, copies of approval letters from relevant state agencies shall be submitted or compliance with all applicable regulations shall be certified by a professional civil engineer licensed by the state.</w:t>
      </w:r>
    </w:p>
    <w:p w14:paraId="34FA2C15" w14:textId="77777777" w:rsidR="000808A5" w:rsidRDefault="00E15829">
      <w:pPr>
        <w:numPr>
          <w:ilvl w:val="2"/>
          <w:numId w:val="113"/>
        </w:numPr>
        <w:ind w:right="91" w:firstLine="442"/>
      </w:pPr>
      <w:r>
        <w:t>Lot improvements. The location of boundaries of each space for rent or lease shall be clearly and permanently marked on the ground with flush stakes, markers or other suitable means. The location marked must be closely approximate to those depicted on the approved plans.</w:t>
      </w:r>
    </w:p>
    <w:p w14:paraId="7C79FBC4" w14:textId="77777777" w:rsidR="000808A5" w:rsidRDefault="00E15829">
      <w:pPr>
        <w:numPr>
          <w:ilvl w:val="2"/>
          <w:numId w:val="113"/>
        </w:numPr>
        <w:ind w:right="91" w:firstLine="442"/>
      </w:pPr>
      <w:r>
        <w:t>Utility hookup. Every space shall have connections to electric power, water supply, sewage disposal, and gas service lines in compliance with applicable town codes, and all utility distribution and service lines shall be installed underground. Once installed, the utility lines must remain in place for the approved number of spaces.</w:t>
      </w:r>
    </w:p>
    <w:p w14:paraId="6EBC7BBF" w14:textId="77777777" w:rsidR="000808A5" w:rsidRDefault="00E15829">
      <w:pPr>
        <w:numPr>
          <w:ilvl w:val="2"/>
          <w:numId w:val="113"/>
        </w:numPr>
        <w:spacing w:after="237"/>
        <w:ind w:right="91" w:firstLine="442"/>
      </w:pPr>
      <w:r>
        <w:t>Skirting. Skirting is not required for RV units, travel trailers, campers, or similar structures. If the owner of an RV unit, travel trailer, camper, or similar structure does skirt their respective unit, then skirting shall be of a type designed specifically for recreational vehicles. Hay bales, foam insulation such as blue board, lattice, and other similar building materials are prohibited.</w:t>
      </w:r>
    </w:p>
    <w:p w14:paraId="4FE43DCE" w14:textId="77777777" w:rsidR="000808A5" w:rsidRDefault="00E15829">
      <w:pPr>
        <w:numPr>
          <w:ilvl w:val="2"/>
          <w:numId w:val="113"/>
        </w:numPr>
        <w:spacing w:after="253"/>
        <w:ind w:right="91" w:firstLine="442"/>
      </w:pPr>
      <w:r>
        <w:lastRenderedPageBreak/>
        <w:t xml:space="preserve">Curb, gutter, and sidewalks. Concrete </w:t>
      </w:r>
      <w:proofErr w:type="gramStart"/>
      <w:r>
        <w:t>curb</w:t>
      </w:r>
      <w:proofErr w:type="gramEnd"/>
      <w:r>
        <w:t xml:space="preserve">, gutters, and sidewalks shall be placed along the front lot line of the entire park. Concrete curb and gutter shall be placed along the entire perimeter to </w:t>
      </w:r>
      <w:proofErr w:type="gramStart"/>
      <w:r>
        <w:t>control for</w:t>
      </w:r>
      <w:proofErr w:type="gramEnd"/>
      <w:r>
        <w:t xml:space="preserve"> stormwater discharge. Individual spaces are not required to have sidewalks or curb and gutter. All improvements shall be </w:t>
      </w:r>
      <w:proofErr w:type="gramStart"/>
      <w:r>
        <w:t>installed</w:t>
      </w:r>
      <w:proofErr w:type="gramEnd"/>
      <w:r>
        <w:t xml:space="preserve"> according to plans and specifications of the town and approved by the Director of Public Works or the Utilities Manager.</w:t>
      </w:r>
    </w:p>
    <w:p w14:paraId="0223E593" w14:textId="77777777" w:rsidR="000808A5" w:rsidRDefault="00E15829">
      <w:pPr>
        <w:numPr>
          <w:ilvl w:val="2"/>
          <w:numId w:val="113"/>
        </w:numPr>
        <w:ind w:right="91" w:firstLine="442"/>
      </w:pPr>
      <w:r>
        <w:t>Setbacks. Each space shall ensure that units are set back from all adjacent structures in accordance with state regulations.</w:t>
      </w:r>
    </w:p>
    <w:p w14:paraId="362AF4CC" w14:textId="77777777" w:rsidR="000808A5" w:rsidRDefault="00E15829">
      <w:pPr>
        <w:numPr>
          <w:ilvl w:val="2"/>
          <w:numId w:val="113"/>
        </w:numPr>
        <w:ind w:right="91" w:firstLine="442"/>
      </w:pPr>
      <w:r>
        <w:t xml:space="preserve">Propane </w:t>
      </w:r>
      <w:proofErr w:type="gramStart"/>
      <w:r>
        <w:t>tanks</w:t>
      </w:r>
      <w:proofErr w:type="gramEnd"/>
      <w:r>
        <w:t>. Unless otherwise provided as a central propane system for the entire park, each space shall be limited to factory equipment propane tanks.</w:t>
      </w:r>
    </w:p>
    <w:p w14:paraId="28FDF906" w14:textId="77777777" w:rsidR="000808A5" w:rsidRDefault="00E15829">
      <w:pPr>
        <w:numPr>
          <w:ilvl w:val="2"/>
          <w:numId w:val="113"/>
        </w:numPr>
        <w:spacing w:after="253"/>
        <w:ind w:right="91" w:firstLine="442"/>
      </w:pPr>
      <w:r>
        <w:t>Offensive activity. No noxious or offensive activity shall be carried on upon any space, nor shall anything be done thereon which may be, or may become an annoyance or nuisance to the neighborhood.</w:t>
      </w:r>
    </w:p>
    <w:p w14:paraId="32472D87" w14:textId="77777777" w:rsidR="000808A5" w:rsidRDefault="00E15829">
      <w:pPr>
        <w:numPr>
          <w:ilvl w:val="2"/>
          <w:numId w:val="113"/>
        </w:numPr>
        <w:spacing w:after="241"/>
        <w:ind w:right="91" w:firstLine="442"/>
      </w:pPr>
      <w:r>
        <w:t>Pre-1976 units. Existing manufactured homes within recreational vehicle parks can remain but such structures cannot be moved into another park for use. Once removed, a pre-1976 unit cannot be placed within the park. New manufactured homes are prohibited from the recreational vehicle park.</w:t>
      </w:r>
    </w:p>
    <w:p w14:paraId="6FAA5F6B" w14:textId="77777777" w:rsidR="000808A5" w:rsidRDefault="00E15829">
      <w:pPr>
        <w:numPr>
          <w:ilvl w:val="2"/>
          <w:numId w:val="113"/>
        </w:numPr>
        <w:ind w:right="91" w:firstLine="442"/>
      </w:pPr>
      <w:r>
        <w:t>Maintenance.</w:t>
      </w:r>
    </w:p>
    <w:p w14:paraId="761B81BB" w14:textId="77777777" w:rsidR="000808A5" w:rsidRDefault="00E15829">
      <w:pPr>
        <w:numPr>
          <w:ilvl w:val="3"/>
          <w:numId w:val="118"/>
        </w:numPr>
        <w:ind w:right="52" w:firstLine="883"/>
      </w:pPr>
      <w:r>
        <w:t>There shall be no exposed outdoor storage of furniture (except lawn furniture), household goods, tools, equipment, or building materials or supplies.</w:t>
      </w:r>
    </w:p>
    <w:p w14:paraId="184CD880" w14:textId="77777777" w:rsidR="000808A5" w:rsidRDefault="00E15829">
      <w:pPr>
        <w:numPr>
          <w:ilvl w:val="3"/>
          <w:numId w:val="118"/>
        </w:numPr>
        <w:ind w:right="52" w:firstLine="883"/>
      </w:pPr>
      <w:r>
        <w:t xml:space="preserve">No recreational </w:t>
      </w:r>
      <w:proofErr w:type="gramStart"/>
      <w:r>
        <w:t>vehicle</w:t>
      </w:r>
      <w:proofErr w:type="gramEnd"/>
      <w:r>
        <w:t xml:space="preserve"> may be parked on a public or private street for more than 24 hours. An abandoned, burned, or wrecked recreational vehicle must be secured against entry as directed by the Fire Marshal and may not be kept </w:t>
      </w:r>
      <w:proofErr w:type="gramStart"/>
      <w:r>
        <w:t>on a lot</w:t>
      </w:r>
      <w:proofErr w:type="gramEnd"/>
      <w:r>
        <w:t xml:space="preserve"> for more than 45 days. All required yards of the entire park, including those spaces that front a public street, shall be fully landscaped.</w:t>
      </w:r>
    </w:p>
    <w:p w14:paraId="571A59D3" w14:textId="77777777" w:rsidR="000808A5" w:rsidRDefault="00E15829">
      <w:pPr>
        <w:numPr>
          <w:ilvl w:val="3"/>
          <w:numId w:val="118"/>
        </w:numPr>
        <w:ind w:right="52" w:firstLine="883"/>
      </w:pPr>
      <w:r>
        <w:t xml:space="preserve">All private, commonly owned recreation areas not devoted to buildings, structures, </w:t>
      </w:r>
      <w:proofErr w:type="gramStart"/>
      <w:r>
        <w:t>surfaced</w:t>
      </w:r>
      <w:proofErr w:type="gramEnd"/>
      <w:r>
        <w:t xml:space="preserve"> courts, sand boxes, and the like shall be landscaped.</w:t>
      </w:r>
    </w:p>
    <w:p w14:paraId="28F4DDC1" w14:textId="77777777" w:rsidR="000808A5" w:rsidRDefault="00E15829">
      <w:pPr>
        <w:spacing w:after="250"/>
        <w:ind w:left="528" w:right="52"/>
      </w:pPr>
      <w:r>
        <w:t>(K) Permits and inspections.</w:t>
      </w:r>
    </w:p>
    <w:p w14:paraId="54EBF061" w14:textId="77777777" w:rsidR="000808A5" w:rsidRDefault="00E15829">
      <w:pPr>
        <w:numPr>
          <w:ilvl w:val="3"/>
          <w:numId w:val="107"/>
        </w:numPr>
        <w:ind w:right="52" w:firstLine="883"/>
      </w:pPr>
      <w:r>
        <w:t>Owner's and agent's responsibility. It shall be the responsibility of the individual property owners or, in the case of a rental community, the managers of the rental community, to see that all provisions of this section are complied with, including requirements relative to placement of recreational vehicles, and all required permits.</w:t>
      </w:r>
    </w:p>
    <w:p w14:paraId="7A71AD13" w14:textId="77777777" w:rsidR="000808A5" w:rsidRDefault="00E15829">
      <w:pPr>
        <w:numPr>
          <w:ilvl w:val="3"/>
          <w:numId w:val="107"/>
        </w:numPr>
        <w:ind w:right="52" w:firstLine="883"/>
      </w:pPr>
      <w:r>
        <w:lastRenderedPageBreak/>
        <w:t>Town inspection required.</w:t>
      </w:r>
    </w:p>
    <w:p w14:paraId="7609AB0F" w14:textId="77777777" w:rsidR="000808A5" w:rsidRDefault="00E15829">
      <w:pPr>
        <w:spacing w:after="330"/>
        <w:ind w:left="1406" w:right="52"/>
      </w:pPr>
      <w:r>
        <w:t>(a) The required inspections for recreational vehicle parks shall include:</w:t>
      </w:r>
    </w:p>
    <w:p w14:paraId="6BF453B6" w14:textId="77777777" w:rsidR="000808A5" w:rsidRDefault="00E15829">
      <w:pPr>
        <w:tabs>
          <w:tab w:val="center" w:pos="1819"/>
          <w:tab w:val="center" w:pos="5681"/>
        </w:tabs>
        <w:ind w:left="0"/>
        <w:jc w:val="left"/>
      </w:pPr>
      <w:r>
        <w:tab/>
      </w:r>
      <w:proofErr w:type="gramStart"/>
      <w:r>
        <w:t>1 .</w:t>
      </w:r>
      <w:proofErr w:type="gramEnd"/>
      <w:r>
        <w:tab/>
        <w:t xml:space="preserve">On-site utilities requirements including gas, </w:t>
      </w:r>
      <w:proofErr w:type="gramStart"/>
      <w:r>
        <w:t>electric</w:t>
      </w:r>
      <w:proofErr w:type="gramEnd"/>
      <w:r>
        <w:t>, sewer, and water;</w:t>
      </w:r>
    </w:p>
    <w:p w14:paraId="173C514D" w14:textId="77777777" w:rsidR="000808A5" w:rsidRDefault="00E15829">
      <w:pPr>
        <w:numPr>
          <w:ilvl w:val="5"/>
          <w:numId w:val="120"/>
        </w:numPr>
        <w:ind w:right="52" w:hanging="547"/>
      </w:pPr>
      <w:r>
        <w:t>Setback requirements; and</w:t>
      </w:r>
    </w:p>
    <w:p w14:paraId="0007A4E8" w14:textId="77777777" w:rsidR="000808A5" w:rsidRDefault="00E15829">
      <w:pPr>
        <w:numPr>
          <w:ilvl w:val="5"/>
          <w:numId w:val="120"/>
        </w:numPr>
        <w:spacing w:after="251"/>
        <w:ind w:right="52" w:hanging="547"/>
      </w:pPr>
      <w:r>
        <w:t>Off-street parking requirements.</w:t>
      </w:r>
    </w:p>
    <w:p w14:paraId="404E1905" w14:textId="77777777" w:rsidR="000808A5" w:rsidRDefault="00E15829">
      <w:pPr>
        <w:ind w:left="62" w:right="52" w:firstLine="1315"/>
      </w:pPr>
      <w:r>
        <w:t xml:space="preserve">(b) It is unlawful for any person, firm, corporation, or agency to turn on, or </w:t>
      </w:r>
      <w:proofErr w:type="gramStart"/>
      <w:r>
        <w:t>allow to be turned on,</w:t>
      </w:r>
      <w:proofErr w:type="gramEnd"/>
      <w:r>
        <w:t xml:space="preserve"> any gas or electric service without an inspection and clearance from the Town Building Official prior to final plan approval.</w:t>
      </w:r>
    </w:p>
    <w:p w14:paraId="0F22AC43" w14:textId="77777777" w:rsidR="000808A5" w:rsidRDefault="00E15829">
      <w:pPr>
        <w:ind w:left="984" w:right="52"/>
      </w:pPr>
      <w:r>
        <w:t>(3) Plans. The preliminary and final plans shall accurately depict:</w:t>
      </w:r>
    </w:p>
    <w:p w14:paraId="4037467B" w14:textId="77777777" w:rsidR="000808A5" w:rsidRDefault="00E15829">
      <w:pPr>
        <w:numPr>
          <w:ilvl w:val="4"/>
          <w:numId w:val="125"/>
        </w:numPr>
        <w:ind w:right="52" w:firstLine="1308"/>
      </w:pPr>
      <w:r>
        <w:t>All proposed and required landscaping;</w:t>
      </w:r>
    </w:p>
    <w:p w14:paraId="2397A2BE" w14:textId="77777777" w:rsidR="000808A5" w:rsidRDefault="00E15829">
      <w:pPr>
        <w:numPr>
          <w:ilvl w:val="4"/>
          <w:numId w:val="125"/>
        </w:numPr>
        <w:ind w:right="52" w:firstLine="1308"/>
      </w:pPr>
      <w:r>
        <w:t>Storage areas;</w:t>
      </w:r>
    </w:p>
    <w:p w14:paraId="0B4B267F" w14:textId="77777777" w:rsidR="000808A5" w:rsidRDefault="00E15829">
      <w:pPr>
        <w:numPr>
          <w:ilvl w:val="4"/>
          <w:numId w:val="125"/>
        </w:numPr>
        <w:spacing w:after="303"/>
        <w:ind w:right="52" w:firstLine="1308"/>
      </w:pPr>
      <w:r>
        <w:t>Recreational vehicle storage and other chattels of the residents;</w:t>
      </w:r>
    </w:p>
    <w:p w14:paraId="5D1096F3" w14:textId="77777777" w:rsidR="000808A5" w:rsidRDefault="00E15829">
      <w:pPr>
        <w:numPr>
          <w:ilvl w:val="4"/>
          <w:numId w:val="125"/>
        </w:numPr>
        <w:ind w:right="52" w:firstLine="1308"/>
      </w:pPr>
      <w:r>
        <w:t>A layout of typical lots. All lots for rent or lease, showing the location and dimensions of the lot, driveway, and parking spaces;</w:t>
      </w:r>
    </w:p>
    <w:p w14:paraId="607BC6AF" w14:textId="77777777" w:rsidR="000808A5" w:rsidRDefault="00E15829">
      <w:pPr>
        <w:numPr>
          <w:ilvl w:val="4"/>
          <w:numId w:val="125"/>
        </w:numPr>
        <w:ind w:right="52" w:firstLine="1308"/>
      </w:pPr>
      <w:r>
        <w:t>Mail delivery area; and</w:t>
      </w:r>
    </w:p>
    <w:p w14:paraId="078222AF" w14:textId="77777777" w:rsidR="000808A5" w:rsidRDefault="00E15829">
      <w:pPr>
        <w:numPr>
          <w:ilvl w:val="4"/>
          <w:numId w:val="125"/>
        </w:numPr>
        <w:ind w:right="52" w:firstLine="1308"/>
      </w:pPr>
      <w:r>
        <w:t xml:space="preserve">Permanent enclosure for temporary storage of garbage. A permanent enclosure for temporary storage of garbage, refuse, and other waste material shall be provided, if trash dumpsters are to be used, they shall be centrally and conveniently located, shall not </w:t>
      </w:r>
      <w:proofErr w:type="gramStart"/>
      <w:r>
        <w:t>be located in</w:t>
      </w:r>
      <w:proofErr w:type="gramEnd"/>
      <w:r>
        <w:t xml:space="preserve"> any front yard, and shall otherwise comply with the requirements of this chapter.</w:t>
      </w:r>
    </w:p>
    <w:p w14:paraId="267957C3" w14:textId="77777777" w:rsidR="000808A5" w:rsidRDefault="00E15829">
      <w:pPr>
        <w:spacing w:after="2"/>
        <w:ind w:left="62" w:right="52" w:firstLine="446"/>
      </w:pPr>
      <w:r>
        <w:t xml:space="preserve">(L) Landscaping buffer. Landscaping may be required by the review authority to provide a buffer between recreational vehicle parks and adjacent uses, and to enhance the appearance of the development. The landscaping may be interspersed with a fence or wall. Specific perimeter landscape/buffering </w:t>
      </w:r>
      <w:proofErr w:type="spellStart"/>
      <w:r>
        <w:t>treaünents</w:t>
      </w:r>
      <w:proofErr w:type="spellEnd"/>
      <w:r>
        <w:t xml:space="preserve"> shall be determined on a case-by-case basis, with the town considering appropriate factors such as the nature of adjacent uses, noise, and proximity to busy streets.</w:t>
      </w:r>
    </w:p>
    <w:p w14:paraId="1828928F" w14:textId="77777777" w:rsidR="000808A5" w:rsidRDefault="00E15829">
      <w:pPr>
        <w:spacing w:after="581"/>
        <w:ind w:left="62" w:right="52"/>
      </w:pPr>
      <w:r>
        <w:t>(Ord. passed 8-21-2024) Penalty, see 10.99</w:t>
      </w:r>
    </w:p>
    <w:p w14:paraId="678B2CB2" w14:textId="77777777" w:rsidR="000808A5" w:rsidRDefault="00E15829">
      <w:pPr>
        <w:spacing w:after="257" w:line="247" w:lineRule="auto"/>
        <w:ind w:left="82" w:firstLine="4"/>
      </w:pPr>
      <w:r>
        <w:rPr>
          <w:noProof/>
        </w:rPr>
        <w:drawing>
          <wp:inline distT="0" distB="0" distL="0" distR="0" wp14:anchorId="68BA5FF6" wp14:editId="51004D50">
            <wp:extent cx="60960" cy="134150"/>
            <wp:effectExtent l="0" t="0" r="0" b="0"/>
            <wp:docPr id="172194" name="Picture 172194"/>
            <wp:cNvGraphicFramePr/>
            <a:graphic xmlns:a="http://schemas.openxmlformats.org/drawingml/2006/main">
              <a:graphicData uri="http://schemas.openxmlformats.org/drawingml/2006/picture">
                <pic:pic xmlns:pic="http://schemas.openxmlformats.org/drawingml/2006/picture">
                  <pic:nvPicPr>
                    <pic:cNvPr id="172194" name="Picture 172194"/>
                    <pic:cNvPicPr/>
                  </pic:nvPicPr>
                  <pic:blipFill>
                    <a:blip r:embed="rId147"/>
                    <a:stretch>
                      <a:fillRect/>
                    </a:stretch>
                  </pic:blipFill>
                  <pic:spPr>
                    <a:xfrm>
                      <a:off x="0" y="0"/>
                      <a:ext cx="60960" cy="134150"/>
                    </a:xfrm>
                    <a:prstGeom prst="rect">
                      <a:avLst/>
                    </a:prstGeom>
                  </pic:spPr>
                </pic:pic>
              </a:graphicData>
            </a:graphic>
          </wp:inline>
        </w:drawing>
      </w:r>
      <w:r>
        <w:rPr>
          <w:sz w:val="26"/>
        </w:rPr>
        <w:t xml:space="preserve"> 153.216 ACCESSORY DWELLING UNIT (GUEST HOUSE).</w:t>
      </w:r>
    </w:p>
    <w:p w14:paraId="613EA412" w14:textId="77777777" w:rsidR="000808A5" w:rsidRDefault="00E15829">
      <w:pPr>
        <w:ind w:left="514" w:right="52"/>
      </w:pPr>
      <w:r>
        <w:lastRenderedPageBreak/>
        <w:t>(A) Relationship to principal dwelling.</w:t>
      </w:r>
    </w:p>
    <w:p w14:paraId="3B292699" w14:textId="77777777" w:rsidR="000808A5" w:rsidRDefault="00E15829">
      <w:pPr>
        <w:numPr>
          <w:ilvl w:val="3"/>
          <w:numId w:val="133"/>
        </w:numPr>
        <w:ind w:right="52" w:firstLine="881"/>
      </w:pPr>
      <w:r>
        <w:t xml:space="preserve">Attached, separate. The accessory dwelling unit (guest house) may be attached to the principal dwelling with </w:t>
      </w:r>
      <w:proofErr w:type="gramStart"/>
      <w:r>
        <w:t>an independent</w:t>
      </w:r>
      <w:proofErr w:type="gramEnd"/>
      <w:r>
        <w:t xml:space="preserve"> access or in a separate building on the same lot as the principal building.</w:t>
      </w:r>
    </w:p>
    <w:p w14:paraId="34BA902D" w14:textId="77777777" w:rsidR="000808A5" w:rsidRDefault="00E15829">
      <w:pPr>
        <w:numPr>
          <w:ilvl w:val="3"/>
          <w:numId w:val="133"/>
        </w:numPr>
        <w:ind w:right="52" w:firstLine="881"/>
      </w:pPr>
      <w:r>
        <w:t>Dimensional standards. The guest house shall comply with all dimensional standards that are applicable to the principal building.</w:t>
      </w:r>
    </w:p>
    <w:p w14:paraId="7439EAF5" w14:textId="77777777" w:rsidR="000808A5" w:rsidRDefault="00E15829">
      <w:pPr>
        <w:numPr>
          <w:ilvl w:val="3"/>
          <w:numId w:val="133"/>
        </w:numPr>
        <w:spacing w:after="314"/>
        <w:ind w:right="52" w:firstLine="881"/>
      </w:pPr>
      <w:r>
        <w:t>Not sold separately. A guest house cannot be sold separately from the principal dwelling or property containing the principal dwelling.</w:t>
      </w:r>
    </w:p>
    <w:p w14:paraId="6CF7A652" w14:textId="77777777" w:rsidR="000808A5" w:rsidRDefault="00E15829">
      <w:pPr>
        <w:numPr>
          <w:ilvl w:val="3"/>
          <w:numId w:val="133"/>
        </w:numPr>
        <w:ind w:right="52" w:firstLine="881"/>
      </w:pPr>
      <w:proofErr w:type="spellStart"/>
      <w:r>
        <w:t>Pennanent</w:t>
      </w:r>
      <w:proofErr w:type="spellEnd"/>
      <w:r>
        <w:t xml:space="preserve"> structure. A guest house shall </w:t>
      </w:r>
      <w:proofErr w:type="gramStart"/>
      <w:r>
        <w:t>be a on</w:t>
      </w:r>
      <w:proofErr w:type="gramEnd"/>
      <w:r>
        <w:t xml:space="preserve"> a permanent foundation. A manufactured home, travel trailer, RV, or similar temporary or transportable vehicle or structure shall not be approved as a guest house.</w:t>
      </w:r>
    </w:p>
    <w:p w14:paraId="73B49897" w14:textId="77777777" w:rsidR="000808A5" w:rsidRDefault="00E15829">
      <w:pPr>
        <w:numPr>
          <w:ilvl w:val="2"/>
          <w:numId w:val="130"/>
        </w:numPr>
        <w:spacing w:after="300"/>
        <w:ind w:right="52" w:hanging="442"/>
      </w:pPr>
      <w:r>
        <w:t>Size. A guest house shall not exceed 1,200 square feet in gross floor area.</w:t>
      </w:r>
    </w:p>
    <w:p w14:paraId="724EBBFC" w14:textId="77777777" w:rsidR="000808A5" w:rsidRDefault="00E15829">
      <w:pPr>
        <w:numPr>
          <w:ilvl w:val="2"/>
          <w:numId w:val="130"/>
        </w:numPr>
        <w:spacing w:after="254"/>
        <w:ind w:right="52" w:hanging="442"/>
      </w:pPr>
      <w:r>
        <w:t>One per lot. Not more than one guest house can be located on a single lot, tract, or parcel.</w:t>
      </w:r>
    </w:p>
    <w:p w14:paraId="518E9860" w14:textId="77777777" w:rsidR="000808A5" w:rsidRDefault="00E15829">
      <w:pPr>
        <w:numPr>
          <w:ilvl w:val="2"/>
          <w:numId w:val="130"/>
        </w:numPr>
        <w:ind w:right="52" w:hanging="442"/>
      </w:pPr>
      <w:r>
        <w:t>No home occupation. A guest house shall not contain a home occupation.</w:t>
      </w:r>
    </w:p>
    <w:p w14:paraId="66786F04" w14:textId="77777777" w:rsidR="000808A5" w:rsidRDefault="00E15829">
      <w:pPr>
        <w:numPr>
          <w:ilvl w:val="2"/>
          <w:numId w:val="130"/>
        </w:numPr>
        <w:spacing w:after="0"/>
        <w:ind w:right="52" w:hanging="442"/>
      </w:pPr>
      <w:r>
        <w:t>Parking. A minimum of one off-street parking space shall be provided for the guest house.</w:t>
      </w:r>
    </w:p>
    <w:p w14:paraId="3547EBFB" w14:textId="77777777" w:rsidR="000808A5" w:rsidRDefault="00E15829">
      <w:pPr>
        <w:spacing w:after="577"/>
        <w:ind w:left="62" w:right="52"/>
      </w:pPr>
      <w:r>
        <w:t>(Ord. passed 8-21-2024) Penalty, see 10.99</w:t>
      </w:r>
    </w:p>
    <w:p w14:paraId="2334DBDE" w14:textId="77777777" w:rsidR="000808A5" w:rsidRDefault="00E15829">
      <w:pPr>
        <w:spacing w:after="313" w:line="247" w:lineRule="auto"/>
        <w:ind w:left="48" w:firstLine="4"/>
      </w:pPr>
      <w:r>
        <w:rPr>
          <w:noProof/>
        </w:rPr>
        <w:drawing>
          <wp:inline distT="0" distB="0" distL="0" distR="0" wp14:anchorId="13A2D3F3" wp14:editId="68A9DB9B">
            <wp:extent cx="60960" cy="131101"/>
            <wp:effectExtent l="0" t="0" r="0" b="0"/>
            <wp:docPr id="172195" name="Picture 172195"/>
            <wp:cNvGraphicFramePr/>
            <a:graphic xmlns:a="http://schemas.openxmlformats.org/drawingml/2006/main">
              <a:graphicData uri="http://schemas.openxmlformats.org/drawingml/2006/picture">
                <pic:pic xmlns:pic="http://schemas.openxmlformats.org/drawingml/2006/picture">
                  <pic:nvPicPr>
                    <pic:cNvPr id="172195" name="Picture 172195"/>
                    <pic:cNvPicPr/>
                  </pic:nvPicPr>
                  <pic:blipFill>
                    <a:blip r:embed="rId148"/>
                    <a:stretch>
                      <a:fillRect/>
                    </a:stretch>
                  </pic:blipFill>
                  <pic:spPr>
                    <a:xfrm>
                      <a:off x="0" y="0"/>
                      <a:ext cx="60960" cy="131101"/>
                    </a:xfrm>
                    <a:prstGeom prst="rect">
                      <a:avLst/>
                    </a:prstGeom>
                  </pic:spPr>
                </pic:pic>
              </a:graphicData>
            </a:graphic>
          </wp:inline>
        </w:drawing>
      </w:r>
      <w:r>
        <w:rPr>
          <w:sz w:val="26"/>
        </w:rPr>
        <w:t xml:space="preserve"> 153.217 TEMPORARY USES, BUILDING.</w:t>
      </w:r>
    </w:p>
    <w:p w14:paraId="3DE3ABC4" w14:textId="77777777" w:rsidR="000808A5" w:rsidRDefault="00E15829">
      <w:pPr>
        <w:numPr>
          <w:ilvl w:val="2"/>
          <w:numId w:val="135"/>
        </w:numPr>
        <w:ind w:right="52" w:firstLine="451"/>
      </w:pPr>
      <w:r>
        <w:t xml:space="preserve">Definition. Temporary uses are allowed for a certain length of time that is determined by the Zoning Administrator and prescribed in the permit authorizing such use. The allowed duration of the use and any related structure shall reflect the purpose of the temporary use. TEMPORARY USES include </w:t>
      </w:r>
      <w:proofErr w:type="spellStart"/>
      <w:r>
        <w:t>Chrisünas</w:t>
      </w:r>
      <w:proofErr w:type="spellEnd"/>
      <w:r>
        <w:t xml:space="preserve"> tree sales, on-site construction office or </w:t>
      </w:r>
      <w:proofErr w:type="spellStart"/>
      <w:r>
        <w:t>consffuction</w:t>
      </w:r>
      <w:proofErr w:type="spellEnd"/>
      <w:r>
        <w:t xml:space="preserve"> equipment shed, community event, food and merchandise vendors, temporary real estate office, farm stand, or a similar short-term activity.</w:t>
      </w:r>
    </w:p>
    <w:p w14:paraId="6241490E" w14:textId="77777777" w:rsidR="000808A5" w:rsidRDefault="00E15829">
      <w:pPr>
        <w:numPr>
          <w:ilvl w:val="2"/>
          <w:numId w:val="135"/>
        </w:numPr>
        <w:ind w:right="52" w:firstLine="451"/>
      </w:pPr>
      <w:r>
        <w:t>Administrative approval. The Zoning Administrator may approve a temporary use of a site or building, provided the use complies with all applicable standards of this chapter.</w:t>
      </w:r>
    </w:p>
    <w:p w14:paraId="7D9C8988" w14:textId="77777777" w:rsidR="000808A5" w:rsidRDefault="00E15829">
      <w:pPr>
        <w:numPr>
          <w:ilvl w:val="2"/>
          <w:numId w:val="135"/>
        </w:numPr>
        <w:spacing w:after="0"/>
        <w:ind w:right="52" w:firstLine="451"/>
      </w:pPr>
      <w:r>
        <w:t xml:space="preserve">Duration. </w:t>
      </w:r>
      <w:proofErr w:type="gramStart"/>
      <w:r>
        <w:t>An approval</w:t>
      </w:r>
      <w:proofErr w:type="gramEnd"/>
      <w:r>
        <w:t xml:space="preserve"> for </w:t>
      </w:r>
      <w:proofErr w:type="gramStart"/>
      <w:r>
        <w:t>a temporary</w:t>
      </w:r>
      <w:proofErr w:type="gramEnd"/>
      <w:r>
        <w:t xml:space="preserve"> use shall expire in six months unless granted a one-time, six-month extension by the Zoning Administrator for good cause. A temporary use must leave the town jurisdiction for at least six months </w:t>
      </w:r>
      <w:proofErr w:type="gramStart"/>
      <w:r>
        <w:t>in order to</w:t>
      </w:r>
      <w:proofErr w:type="gramEnd"/>
      <w:r>
        <w:t xml:space="preserve"> activate a new temporary cycle.</w:t>
      </w:r>
    </w:p>
    <w:p w14:paraId="79551260" w14:textId="77777777" w:rsidR="000808A5" w:rsidRDefault="00E15829">
      <w:pPr>
        <w:spacing w:after="541"/>
        <w:ind w:left="62" w:right="52"/>
      </w:pPr>
      <w:r>
        <w:lastRenderedPageBreak/>
        <w:t>(Ord. passed 8-21-2024) Penalty, see 10.99</w:t>
      </w:r>
    </w:p>
    <w:p w14:paraId="4FAEE356" w14:textId="77777777" w:rsidR="000808A5" w:rsidRDefault="00E15829">
      <w:pPr>
        <w:spacing w:after="257" w:line="247" w:lineRule="auto"/>
        <w:ind w:left="263" w:firstLine="4"/>
      </w:pPr>
      <w:r>
        <w:rPr>
          <w:sz w:val="26"/>
        </w:rPr>
        <w:t>153.218 SEXUALLY ORIENTED BUSNESS.</w:t>
      </w:r>
    </w:p>
    <w:p w14:paraId="03543AD4" w14:textId="77777777" w:rsidR="000808A5" w:rsidRDefault="00E15829">
      <w:pPr>
        <w:ind w:left="533" w:right="52"/>
      </w:pPr>
      <w:r>
        <w:t>Sexually oriented business shall comply with the following standards.</w:t>
      </w:r>
    </w:p>
    <w:p w14:paraId="51618FA9" w14:textId="77777777" w:rsidR="000808A5" w:rsidRDefault="00E15829">
      <w:pPr>
        <w:numPr>
          <w:ilvl w:val="2"/>
          <w:numId w:val="134"/>
        </w:numPr>
        <w:ind w:right="52" w:firstLine="442"/>
      </w:pPr>
      <w:r>
        <w:t>Definition. A SEXUALLY ORIENTED BUSINESS is a commercial facility that includes, but is not limited to, adult bookstores, adult video centers, nude modeling studios, nude shows, adult motion picture theaters, sexual encounter businesses, or similar activities.</w:t>
      </w:r>
    </w:p>
    <w:p w14:paraId="26D12C87" w14:textId="77777777" w:rsidR="000808A5" w:rsidRDefault="00E15829">
      <w:pPr>
        <w:numPr>
          <w:ilvl w:val="2"/>
          <w:numId w:val="134"/>
        </w:numPr>
        <w:spacing w:after="245"/>
        <w:ind w:right="52" w:firstLine="442"/>
      </w:pPr>
      <w:r>
        <w:t>Separation from other uses. A building containing a sexually oriented business shall be set back a minimum of 1 ,000 feet from the boundary of a lot or a parcel that contains a church, public or private school, public park, or a marijuana dispensary.</w:t>
      </w:r>
    </w:p>
    <w:p w14:paraId="41A5F143" w14:textId="77777777" w:rsidR="000808A5" w:rsidRDefault="00E15829">
      <w:pPr>
        <w:numPr>
          <w:ilvl w:val="2"/>
          <w:numId w:val="134"/>
        </w:numPr>
        <w:ind w:right="52" w:firstLine="442"/>
      </w:pPr>
      <w:r>
        <w:t xml:space="preserve">Separation from another sexually oriented business. A sexually oriented business shall not be located, or an existing business expanded, within 1,000 feet </w:t>
      </w:r>
      <w:proofErr w:type="gramStart"/>
      <w:r>
        <w:t>from</w:t>
      </w:r>
      <w:proofErr w:type="gramEnd"/>
      <w:r>
        <w:t xml:space="preserve"> another sexually oriented business.</w:t>
      </w:r>
    </w:p>
    <w:p w14:paraId="1625765A" w14:textId="77777777" w:rsidR="000808A5" w:rsidRDefault="00E15829">
      <w:pPr>
        <w:numPr>
          <w:ilvl w:val="2"/>
          <w:numId w:val="134"/>
        </w:numPr>
        <w:spacing w:after="232"/>
        <w:ind w:right="52" w:firstLine="442"/>
      </w:pPr>
      <w:r>
        <w:t xml:space="preserve">One per building. No more than one sexually oriented business can </w:t>
      </w:r>
      <w:proofErr w:type="gramStart"/>
      <w:r>
        <w:t>be located in</w:t>
      </w:r>
      <w:proofErr w:type="gramEnd"/>
      <w:r>
        <w:t xml:space="preserve"> the same structure or building.</w:t>
      </w:r>
    </w:p>
    <w:p w14:paraId="363A1A76" w14:textId="77777777" w:rsidR="000808A5" w:rsidRDefault="00E15829">
      <w:pPr>
        <w:numPr>
          <w:ilvl w:val="2"/>
          <w:numId w:val="134"/>
        </w:numPr>
        <w:ind w:right="52" w:firstLine="442"/>
      </w:pPr>
      <w:r>
        <w:t xml:space="preserve">Measurement. For the purpose </w:t>
      </w:r>
      <w:proofErr w:type="spellStart"/>
      <w:r>
        <w:t>ofdetermining</w:t>
      </w:r>
      <w:proofErr w:type="spellEnd"/>
      <w:r>
        <w:t xml:space="preserve"> compliance with division (B) above, measurements shall be made in a straight line measured from the lot line of the sexually oriented business to the lot line containing a church, school, public park, marijuana dispensary, or another sexually oriented business.</w:t>
      </w:r>
    </w:p>
    <w:p w14:paraId="6E15EA72" w14:textId="77777777" w:rsidR="000808A5" w:rsidRDefault="00E15829">
      <w:pPr>
        <w:numPr>
          <w:ilvl w:val="2"/>
          <w:numId w:val="134"/>
        </w:numPr>
        <w:ind w:right="52" w:firstLine="442"/>
      </w:pPr>
      <w:r>
        <w:t>Signs. In addition to the standards of 153.255 through 153.264, signs visible from the exterior of the structure may state there is adult material inside, but no pictures or other advertising may be displayed that indicates a nude person is available for viewing.</w:t>
      </w:r>
    </w:p>
    <w:p w14:paraId="59CFFF7D" w14:textId="77777777" w:rsidR="000808A5" w:rsidRDefault="00E15829">
      <w:pPr>
        <w:numPr>
          <w:ilvl w:val="2"/>
          <w:numId w:val="134"/>
        </w:numPr>
        <w:spacing w:after="556"/>
        <w:ind w:right="52" w:firstLine="442"/>
      </w:pPr>
      <w:r>
        <w:t>No alcohol. Alcohol sales, consumption, and gambling are prohibited within a building containing or in conjunction with a sexually oriented business. (Ord. passed 8-21-2024) Penalty, see 10.99</w:t>
      </w:r>
    </w:p>
    <w:p w14:paraId="1B8943CA" w14:textId="77777777" w:rsidR="000808A5" w:rsidRDefault="00E15829">
      <w:pPr>
        <w:spacing w:after="257" w:line="247" w:lineRule="auto"/>
        <w:ind w:left="263" w:firstLine="4"/>
      </w:pPr>
      <w:r>
        <w:rPr>
          <w:sz w:val="26"/>
        </w:rPr>
        <w:t>153.219 OUTSIDE STORAGE.</w:t>
      </w:r>
    </w:p>
    <w:p w14:paraId="7BFA6D01" w14:textId="77777777" w:rsidR="000808A5" w:rsidRDefault="00E15829">
      <w:pPr>
        <w:spacing w:after="0"/>
        <w:ind w:left="62" w:right="130" w:firstLine="442"/>
      </w:pPr>
      <w:r>
        <w:t xml:space="preserve">Commercial and industrial uses permitted to have outside storage of merchandise, material, or equipment shall provide screening from neighboring properties and streets. Notwithstanding other standards of this chapter regulating fences and walls, stored material shall be screened by a sight obstructing fence or wall a minimum of eight feet high that prevents visibility of the stored material from </w:t>
      </w:r>
      <w:r>
        <w:lastRenderedPageBreak/>
        <w:t>adjacent streets or properties. This requirement shall not apply to the storage of plant material associated with nurseries, the display for sale or rent of new and used automobiles in operational condition, recreational vehicles, boats, manufactured homes, or the use and sale of farm and construction equipment.</w:t>
      </w:r>
    </w:p>
    <w:p w14:paraId="5134AA49" w14:textId="77777777" w:rsidR="000808A5" w:rsidRDefault="00E15829">
      <w:pPr>
        <w:spacing w:after="581"/>
        <w:ind w:left="62" w:right="52"/>
      </w:pPr>
      <w:r>
        <w:t>(Ord. passed 8-21-2024) Penalty, see 10.99</w:t>
      </w:r>
    </w:p>
    <w:p w14:paraId="6C759426" w14:textId="77777777" w:rsidR="000808A5" w:rsidRDefault="00E15829">
      <w:pPr>
        <w:spacing w:after="286" w:line="247" w:lineRule="auto"/>
        <w:ind w:left="48" w:firstLine="4"/>
      </w:pPr>
      <w:r>
        <w:rPr>
          <w:noProof/>
        </w:rPr>
        <w:drawing>
          <wp:inline distT="0" distB="0" distL="0" distR="0" wp14:anchorId="575AAA57" wp14:editId="4C45AE10">
            <wp:extent cx="57912" cy="131101"/>
            <wp:effectExtent l="0" t="0" r="0" b="0"/>
            <wp:docPr id="176678" name="Picture 176678"/>
            <wp:cNvGraphicFramePr/>
            <a:graphic xmlns:a="http://schemas.openxmlformats.org/drawingml/2006/main">
              <a:graphicData uri="http://schemas.openxmlformats.org/drawingml/2006/picture">
                <pic:pic xmlns:pic="http://schemas.openxmlformats.org/drawingml/2006/picture">
                  <pic:nvPicPr>
                    <pic:cNvPr id="176678" name="Picture 176678"/>
                    <pic:cNvPicPr/>
                  </pic:nvPicPr>
                  <pic:blipFill>
                    <a:blip r:embed="rId149"/>
                    <a:stretch>
                      <a:fillRect/>
                    </a:stretch>
                  </pic:blipFill>
                  <pic:spPr>
                    <a:xfrm>
                      <a:off x="0" y="0"/>
                      <a:ext cx="57912" cy="131101"/>
                    </a:xfrm>
                    <a:prstGeom prst="rect">
                      <a:avLst/>
                    </a:prstGeom>
                  </pic:spPr>
                </pic:pic>
              </a:graphicData>
            </a:graphic>
          </wp:inline>
        </w:drawing>
      </w:r>
      <w:r>
        <w:rPr>
          <w:sz w:val="26"/>
        </w:rPr>
        <w:t xml:space="preserve"> 153.220 STORAGE UNITS AND CONTAINERS.</w:t>
      </w:r>
    </w:p>
    <w:p w14:paraId="75C169A4" w14:textId="77777777" w:rsidR="000808A5" w:rsidRDefault="00E15829">
      <w:pPr>
        <w:spacing w:after="303"/>
        <w:ind w:left="62" w:right="149" w:firstLine="451"/>
      </w:pPr>
      <w:r>
        <w:t>(A) Nonresidential districts, sites. Secure storage units, cargo, freight, or overseas containers, pole barns, and Quonset huts are permitted as accessory structures on nonresidential sites in nonresidential zoning districts in accordance with the following standards:</w:t>
      </w:r>
    </w:p>
    <w:p w14:paraId="17FEB1E4" w14:textId="77777777" w:rsidR="000808A5" w:rsidRDefault="00E15829">
      <w:pPr>
        <w:numPr>
          <w:ilvl w:val="3"/>
          <w:numId w:val="132"/>
        </w:numPr>
        <w:ind w:right="52" w:firstLine="878"/>
      </w:pPr>
      <w:r>
        <w:t xml:space="preserve">These units shall be located to the rear of the </w:t>
      </w:r>
      <w:proofErr w:type="gramStart"/>
      <w:r>
        <w:t>building</w:t>
      </w:r>
      <w:proofErr w:type="gramEnd"/>
      <w:r>
        <w:t xml:space="preserve"> they serve and screened from view from the street or match the architecture of the primary building;</w:t>
      </w:r>
    </w:p>
    <w:p w14:paraId="20FB2E4E" w14:textId="77777777" w:rsidR="000808A5" w:rsidRDefault="00E15829">
      <w:pPr>
        <w:numPr>
          <w:ilvl w:val="3"/>
          <w:numId w:val="132"/>
        </w:numPr>
        <w:spacing w:after="302"/>
        <w:ind w:right="52" w:firstLine="878"/>
      </w:pPr>
      <w:r>
        <w:t>Meet setbacks of the prevailing zoning district; and</w:t>
      </w:r>
    </w:p>
    <w:p w14:paraId="5F2C1BD5" w14:textId="77777777" w:rsidR="000808A5" w:rsidRDefault="00E15829">
      <w:pPr>
        <w:numPr>
          <w:ilvl w:val="3"/>
          <w:numId w:val="132"/>
        </w:numPr>
        <w:spacing w:after="290" w:line="259" w:lineRule="auto"/>
        <w:ind w:right="52" w:firstLine="878"/>
      </w:pPr>
      <w:r>
        <w:t>Units must comply with the most recent International Building Code adopted by the town.</w:t>
      </w:r>
    </w:p>
    <w:p w14:paraId="3A34AEBE" w14:textId="77777777" w:rsidR="000808A5" w:rsidRDefault="00E15829">
      <w:pPr>
        <w:spacing w:after="6"/>
        <w:ind w:left="62" w:right="154" w:firstLine="446"/>
      </w:pPr>
      <w:r>
        <w:t>(B) Residential districts, sites. Secure storage units or containers are prohibited in all residential zoning districts and on residential sites in non-residential zoning districts except as temporary storage units during active construction jobs.</w:t>
      </w:r>
    </w:p>
    <w:p w14:paraId="12208C3D" w14:textId="77777777" w:rsidR="000808A5" w:rsidRDefault="00E15829">
      <w:pPr>
        <w:spacing w:after="586"/>
        <w:ind w:left="62" w:right="52"/>
      </w:pPr>
      <w:r>
        <w:t>(Ord. passed 8-21-2024) Penalty, see 10.99</w:t>
      </w:r>
    </w:p>
    <w:p w14:paraId="05B0B224" w14:textId="77777777" w:rsidR="000808A5" w:rsidRDefault="00E15829">
      <w:pPr>
        <w:spacing w:after="298" w:line="247" w:lineRule="auto"/>
        <w:ind w:left="24" w:firstLine="4"/>
      </w:pPr>
      <w:r>
        <w:rPr>
          <w:noProof/>
        </w:rPr>
        <w:drawing>
          <wp:inline distT="0" distB="0" distL="0" distR="0" wp14:anchorId="28336937" wp14:editId="57582ECF">
            <wp:extent cx="60960" cy="125004"/>
            <wp:effectExtent l="0" t="0" r="0" b="0"/>
            <wp:docPr id="176679" name="Picture 176679"/>
            <wp:cNvGraphicFramePr/>
            <a:graphic xmlns:a="http://schemas.openxmlformats.org/drawingml/2006/main">
              <a:graphicData uri="http://schemas.openxmlformats.org/drawingml/2006/picture">
                <pic:pic xmlns:pic="http://schemas.openxmlformats.org/drawingml/2006/picture">
                  <pic:nvPicPr>
                    <pic:cNvPr id="176679" name="Picture 176679"/>
                    <pic:cNvPicPr/>
                  </pic:nvPicPr>
                  <pic:blipFill>
                    <a:blip r:embed="rId150"/>
                    <a:stretch>
                      <a:fillRect/>
                    </a:stretch>
                  </pic:blipFill>
                  <pic:spPr>
                    <a:xfrm>
                      <a:off x="0" y="0"/>
                      <a:ext cx="60960" cy="125004"/>
                    </a:xfrm>
                    <a:prstGeom prst="rect">
                      <a:avLst/>
                    </a:prstGeom>
                  </pic:spPr>
                </pic:pic>
              </a:graphicData>
            </a:graphic>
          </wp:inline>
        </w:drawing>
      </w:r>
      <w:r>
        <w:rPr>
          <w:sz w:val="26"/>
        </w:rPr>
        <w:t xml:space="preserve"> 153.221 WIRELESS COMMUNICATION FACILITIES.</w:t>
      </w:r>
    </w:p>
    <w:p w14:paraId="66AEC879" w14:textId="77777777" w:rsidR="000808A5" w:rsidRDefault="00E15829">
      <w:pPr>
        <w:numPr>
          <w:ilvl w:val="2"/>
          <w:numId w:val="131"/>
        </w:numPr>
        <w:ind w:right="110" w:firstLine="444"/>
      </w:pPr>
      <w:r>
        <w:t xml:space="preserve">Purpose and intent. The purpose and intent of this section is to </w:t>
      </w:r>
      <w:proofErr w:type="gramStart"/>
      <w:r>
        <w:t>provide for</w:t>
      </w:r>
      <w:proofErr w:type="gramEnd"/>
      <w:r>
        <w:t xml:space="preserve"> commercial wireless communication facilities in a safe, efficient, and orderly manner, to encourage the co-location of facilities, to reduce the number of new communication towers, and to minimize the adverse visual effects of such towers.</w:t>
      </w:r>
    </w:p>
    <w:p w14:paraId="5A4DA90A" w14:textId="77777777" w:rsidR="000808A5" w:rsidRDefault="00E15829">
      <w:pPr>
        <w:numPr>
          <w:ilvl w:val="2"/>
          <w:numId w:val="131"/>
        </w:numPr>
        <w:spacing w:after="249"/>
        <w:ind w:right="110" w:firstLine="444"/>
      </w:pPr>
      <w:r>
        <w:t xml:space="preserve">Definitions. </w:t>
      </w:r>
      <w:proofErr w:type="gramStart"/>
      <w:r>
        <w:t>For the purpose of</w:t>
      </w:r>
      <w:proofErr w:type="gramEnd"/>
      <w:r>
        <w:t xml:space="preserve"> this section, the following definitions apply unless the context clearly indicates or requires a different meaning.</w:t>
      </w:r>
    </w:p>
    <w:p w14:paraId="705AD1BA" w14:textId="77777777" w:rsidR="000808A5" w:rsidRDefault="00E15829">
      <w:pPr>
        <w:ind w:left="62" w:right="52" w:firstLine="854"/>
      </w:pPr>
      <w:r>
        <w:t>ANTENNA. The arrangement of wires, poles, rods, or similar devices used in the commercial transmitting and/or receiving of electromagnetic waves, digital signals, and other communication signals.</w:t>
      </w:r>
    </w:p>
    <w:p w14:paraId="672CB864" w14:textId="77777777" w:rsidR="000808A5" w:rsidRDefault="00E15829">
      <w:pPr>
        <w:ind w:left="62" w:right="52" w:firstLine="883"/>
      </w:pPr>
      <w:r>
        <w:t>CAMOUFLAGE. The integration of an antenna or communication tower with an existing building, structure, or natural surroundings to disguise it from the true purpose of the facility.</w:t>
      </w:r>
    </w:p>
    <w:p w14:paraId="39AABCDB" w14:textId="77777777" w:rsidR="000808A5" w:rsidRDefault="00E15829">
      <w:pPr>
        <w:spacing w:after="242"/>
        <w:ind w:left="62" w:right="52" w:firstLine="878"/>
      </w:pPr>
      <w:r>
        <w:lastRenderedPageBreak/>
        <w:t>CO-LOCATE. Placing more than one antenna or wireless communication provider on a single communication tower or antenna support structure.</w:t>
      </w:r>
    </w:p>
    <w:p w14:paraId="661BDFF1" w14:textId="77777777" w:rsidR="000808A5" w:rsidRDefault="00E15829">
      <w:pPr>
        <w:spacing w:after="241"/>
        <w:ind w:left="62" w:right="52" w:firstLine="883"/>
      </w:pPr>
      <w:r>
        <w:t>COMMUNICATION TOWER. An antenna support structure designed and constructed for the primary purpose of supporting one or more antennas, including a mast, pole, monopole, guyed, or lattice tower, freestanding tower, or any similar structure.</w:t>
      </w:r>
    </w:p>
    <w:p w14:paraId="566B1E34" w14:textId="77777777" w:rsidR="000808A5" w:rsidRDefault="00E15829">
      <w:pPr>
        <w:spacing w:after="261" w:line="265" w:lineRule="auto"/>
        <w:ind w:left="452" w:right="408" w:hanging="10"/>
        <w:jc w:val="center"/>
      </w:pPr>
      <w:r>
        <w:t>CONCEAL. To place an antenna or tower out of sight by enclosing it in a structure.</w:t>
      </w:r>
    </w:p>
    <w:p w14:paraId="6672A22E" w14:textId="77777777" w:rsidR="000808A5" w:rsidRDefault="00E15829">
      <w:pPr>
        <w:ind w:left="62" w:right="52" w:firstLine="883"/>
      </w:pPr>
      <w:r>
        <w:rPr>
          <w:noProof/>
        </w:rPr>
        <w:drawing>
          <wp:anchor distT="0" distB="0" distL="114300" distR="114300" simplePos="0" relativeHeight="251673600" behindDoc="0" locked="0" layoutInCell="1" allowOverlap="0" wp14:anchorId="6D088E24" wp14:editId="7C41FE33">
            <wp:simplePos x="0" y="0"/>
            <wp:positionH relativeFrom="page">
              <wp:posOffset>368808</wp:posOffset>
            </wp:positionH>
            <wp:positionV relativeFrom="page">
              <wp:posOffset>5076368</wp:posOffset>
            </wp:positionV>
            <wp:extent cx="6096" cy="12195"/>
            <wp:effectExtent l="0" t="0" r="0" b="0"/>
            <wp:wrapSquare wrapText="bothSides"/>
            <wp:docPr id="178724" name="Picture 178724"/>
            <wp:cNvGraphicFramePr/>
            <a:graphic xmlns:a="http://schemas.openxmlformats.org/drawingml/2006/main">
              <a:graphicData uri="http://schemas.openxmlformats.org/drawingml/2006/picture">
                <pic:pic xmlns:pic="http://schemas.openxmlformats.org/drawingml/2006/picture">
                  <pic:nvPicPr>
                    <pic:cNvPr id="178724" name="Picture 178724"/>
                    <pic:cNvPicPr/>
                  </pic:nvPicPr>
                  <pic:blipFill>
                    <a:blip r:embed="rId151"/>
                    <a:stretch>
                      <a:fillRect/>
                    </a:stretch>
                  </pic:blipFill>
                  <pic:spPr>
                    <a:xfrm>
                      <a:off x="0" y="0"/>
                      <a:ext cx="6096" cy="12195"/>
                    </a:xfrm>
                    <a:prstGeom prst="rect">
                      <a:avLst/>
                    </a:prstGeom>
                  </pic:spPr>
                </pic:pic>
              </a:graphicData>
            </a:graphic>
          </wp:anchor>
        </w:drawing>
      </w:r>
      <w:r>
        <w:rPr>
          <w:noProof/>
        </w:rPr>
        <w:drawing>
          <wp:anchor distT="0" distB="0" distL="114300" distR="114300" simplePos="0" relativeHeight="251674624" behindDoc="0" locked="0" layoutInCell="1" allowOverlap="0" wp14:anchorId="0AC1E5F0" wp14:editId="4B9EE1F5">
            <wp:simplePos x="0" y="0"/>
            <wp:positionH relativeFrom="page">
              <wp:posOffset>365760</wp:posOffset>
            </wp:positionH>
            <wp:positionV relativeFrom="page">
              <wp:posOffset>5097710</wp:posOffset>
            </wp:positionV>
            <wp:extent cx="6096" cy="15244"/>
            <wp:effectExtent l="0" t="0" r="0" b="0"/>
            <wp:wrapSquare wrapText="bothSides"/>
            <wp:docPr id="178725" name="Picture 178725"/>
            <wp:cNvGraphicFramePr/>
            <a:graphic xmlns:a="http://schemas.openxmlformats.org/drawingml/2006/main">
              <a:graphicData uri="http://schemas.openxmlformats.org/drawingml/2006/picture">
                <pic:pic xmlns:pic="http://schemas.openxmlformats.org/drawingml/2006/picture">
                  <pic:nvPicPr>
                    <pic:cNvPr id="178725" name="Picture 178725"/>
                    <pic:cNvPicPr/>
                  </pic:nvPicPr>
                  <pic:blipFill>
                    <a:blip r:embed="rId152"/>
                    <a:stretch>
                      <a:fillRect/>
                    </a:stretch>
                  </pic:blipFill>
                  <pic:spPr>
                    <a:xfrm>
                      <a:off x="0" y="0"/>
                      <a:ext cx="6096" cy="15244"/>
                    </a:xfrm>
                    <a:prstGeom prst="rect">
                      <a:avLst/>
                    </a:prstGeom>
                  </pic:spPr>
                </pic:pic>
              </a:graphicData>
            </a:graphic>
          </wp:anchor>
        </w:drawing>
      </w:r>
      <w:r>
        <w:rPr>
          <w:noProof/>
        </w:rPr>
        <w:drawing>
          <wp:anchor distT="0" distB="0" distL="114300" distR="114300" simplePos="0" relativeHeight="251675648" behindDoc="0" locked="0" layoutInCell="1" allowOverlap="0" wp14:anchorId="294F4F91" wp14:editId="62AC462A">
            <wp:simplePos x="0" y="0"/>
            <wp:positionH relativeFrom="page">
              <wp:posOffset>356616</wp:posOffset>
            </wp:positionH>
            <wp:positionV relativeFrom="page">
              <wp:posOffset>5122102</wp:posOffset>
            </wp:positionV>
            <wp:extent cx="9144" cy="18293"/>
            <wp:effectExtent l="0" t="0" r="0" b="0"/>
            <wp:wrapSquare wrapText="bothSides"/>
            <wp:docPr id="178726" name="Picture 178726"/>
            <wp:cNvGraphicFramePr/>
            <a:graphic xmlns:a="http://schemas.openxmlformats.org/drawingml/2006/main">
              <a:graphicData uri="http://schemas.openxmlformats.org/drawingml/2006/picture">
                <pic:pic xmlns:pic="http://schemas.openxmlformats.org/drawingml/2006/picture">
                  <pic:nvPicPr>
                    <pic:cNvPr id="178726" name="Picture 178726"/>
                    <pic:cNvPicPr/>
                  </pic:nvPicPr>
                  <pic:blipFill>
                    <a:blip r:embed="rId153"/>
                    <a:stretch>
                      <a:fillRect/>
                    </a:stretch>
                  </pic:blipFill>
                  <pic:spPr>
                    <a:xfrm>
                      <a:off x="0" y="0"/>
                      <a:ext cx="9144" cy="18293"/>
                    </a:xfrm>
                    <a:prstGeom prst="rect">
                      <a:avLst/>
                    </a:prstGeom>
                  </pic:spPr>
                </pic:pic>
              </a:graphicData>
            </a:graphic>
          </wp:anchor>
        </w:drawing>
      </w:r>
      <w:r>
        <w:rPr>
          <w:noProof/>
        </w:rPr>
        <w:drawing>
          <wp:anchor distT="0" distB="0" distL="114300" distR="114300" simplePos="0" relativeHeight="251676672" behindDoc="0" locked="0" layoutInCell="1" allowOverlap="0" wp14:anchorId="060CA6F5" wp14:editId="2E6DB57C">
            <wp:simplePos x="0" y="0"/>
            <wp:positionH relativeFrom="page">
              <wp:posOffset>338328</wp:posOffset>
            </wp:positionH>
            <wp:positionV relativeFrom="page">
              <wp:posOffset>5149541</wp:posOffset>
            </wp:positionV>
            <wp:extent cx="15240" cy="18293"/>
            <wp:effectExtent l="0" t="0" r="0" b="0"/>
            <wp:wrapSquare wrapText="bothSides"/>
            <wp:docPr id="178727" name="Picture 178727"/>
            <wp:cNvGraphicFramePr/>
            <a:graphic xmlns:a="http://schemas.openxmlformats.org/drawingml/2006/main">
              <a:graphicData uri="http://schemas.openxmlformats.org/drawingml/2006/picture">
                <pic:pic xmlns:pic="http://schemas.openxmlformats.org/drawingml/2006/picture">
                  <pic:nvPicPr>
                    <pic:cNvPr id="178727" name="Picture 178727"/>
                    <pic:cNvPicPr/>
                  </pic:nvPicPr>
                  <pic:blipFill>
                    <a:blip r:embed="rId154"/>
                    <a:stretch>
                      <a:fillRect/>
                    </a:stretch>
                  </pic:blipFill>
                  <pic:spPr>
                    <a:xfrm>
                      <a:off x="0" y="0"/>
                      <a:ext cx="15240" cy="18293"/>
                    </a:xfrm>
                    <a:prstGeom prst="rect">
                      <a:avLst/>
                    </a:prstGeom>
                  </pic:spPr>
                </pic:pic>
              </a:graphicData>
            </a:graphic>
          </wp:anchor>
        </w:drawing>
      </w:r>
      <w:r>
        <w:t xml:space="preserve">WIRELESS COMMUNICATION FACILITY. A tower/antenna </w:t>
      </w:r>
      <w:proofErr w:type="gramStart"/>
      <w:r>
        <w:t>support</w:t>
      </w:r>
      <w:proofErr w:type="gramEnd"/>
      <w:r>
        <w:t xml:space="preserve"> structure and antenna(s) that transmits and/or receives electromagnetic signals for commercial wireless communications.</w:t>
      </w:r>
    </w:p>
    <w:p w14:paraId="56C4B120" w14:textId="77777777" w:rsidR="000808A5" w:rsidRDefault="00E15829">
      <w:pPr>
        <w:numPr>
          <w:ilvl w:val="0"/>
          <w:numId w:val="136"/>
        </w:numPr>
        <w:ind w:right="52" w:firstLine="437"/>
      </w:pPr>
      <w:r>
        <w:t xml:space="preserve">Exemptions. Amateur radio antennas or similar </w:t>
      </w:r>
      <w:proofErr w:type="gramStart"/>
      <w:r>
        <w:t>noncommercial</w:t>
      </w:r>
      <w:proofErr w:type="gramEnd"/>
      <w:r>
        <w:t xml:space="preserve"> wireless facilities shall be exempt from this section.</w:t>
      </w:r>
    </w:p>
    <w:p w14:paraId="52CC007A" w14:textId="77777777" w:rsidR="000808A5" w:rsidRDefault="00E15829">
      <w:pPr>
        <w:numPr>
          <w:ilvl w:val="0"/>
          <w:numId w:val="136"/>
        </w:numPr>
        <w:ind w:right="52" w:firstLine="437"/>
      </w:pPr>
      <w:r>
        <w:t>Approvals.</w:t>
      </w:r>
    </w:p>
    <w:p w14:paraId="773B18B7" w14:textId="77777777" w:rsidR="000808A5" w:rsidRDefault="00E15829">
      <w:pPr>
        <w:numPr>
          <w:ilvl w:val="2"/>
          <w:numId w:val="139"/>
        </w:numPr>
        <w:ind w:right="52" w:firstLine="876"/>
      </w:pPr>
      <w:r>
        <w:t>Antennas. Antennas that are co-located on existing buildings or communication towers, or are concealed or camouflaged, shall be approved by the Zoning Administrator pursuant to the terms of this chapter.</w:t>
      </w:r>
    </w:p>
    <w:p w14:paraId="313020DD" w14:textId="77777777" w:rsidR="000808A5" w:rsidRDefault="00E15829">
      <w:pPr>
        <w:numPr>
          <w:ilvl w:val="2"/>
          <w:numId w:val="139"/>
        </w:numPr>
        <w:ind w:right="52" w:firstLine="876"/>
      </w:pPr>
      <w:r>
        <w:t xml:space="preserve">Communication towers. Wireless communication towers </w:t>
      </w:r>
      <w:proofErr w:type="gramStart"/>
      <w:r>
        <w:t>maybe</w:t>
      </w:r>
      <w:proofErr w:type="gramEnd"/>
      <w:r>
        <w:t xml:space="preserve"> approved with a conditional use permit pursuant to 153.195 through 153.198, and further provided they comply with standards of this section.</w:t>
      </w:r>
    </w:p>
    <w:p w14:paraId="1E6985D8" w14:textId="77777777" w:rsidR="000808A5" w:rsidRDefault="00E15829">
      <w:pPr>
        <w:numPr>
          <w:ilvl w:val="0"/>
          <w:numId w:val="136"/>
        </w:numPr>
        <w:spacing w:after="229"/>
        <w:ind w:right="52" w:firstLine="437"/>
      </w:pPr>
      <w:r>
        <w:t>Standards for communication towers.</w:t>
      </w:r>
    </w:p>
    <w:p w14:paraId="514074DA" w14:textId="77777777" w:rsidR="000808A5" w:rsidRDefault="00E15829">
      <w:pPr>
        <w:numPr>
          <w:ilvl w:val="2"/>
          <w:numId w:val="138"/>
        </w:numPr>
        <w:ind w:right="93" w:firstLine="878"/>
      </w:pPr>
      <w:r>
        <w:t>No attempt to exclude. No wireless communication facility owner or lessee shall act to exclude or attempt to exclude any other wireless telecommunication provider from using the same building, structure, or location. Wireless communication facility owners and lessees shall cooperate in good faith with other wireless providers to achieve co-location of antennas and wireless communication facilities.</w:t>
      </w:r>
    </w:p>
    <w:p w14:paraId="30CFB0AE" w14:textId="77777777" w:rsidR="000808A5" w:rsidRDefault="00E15829">
      <w:pPr>
        <w:numPr>
          <w:ilvl w:val="2"/>
          <w:numId w:val="138"/>
        </w:numPr>
        <w:ind w:right="93" w:firstLine="878"/>
      </w:pPr>
      <w:r>
        <w:t>Excess capacity. All new communication towers are encouraged to be constructed with excess capacity for co-location of future antennas or wireless facilities. Owners of communication towers shall work in good faith to reach mutually agreeable terms to allow co-location of antennas and wireless communication facilities.</w:t>
      </w:r>
    </w:p>
    <w:p w14:paraId="2AB9C2C0" w14:textId="77777777" w:rsidR="000808A5" w:rsidRDefault="00E15829">
      <w:pPr>
        <w:numPr>
          <w:ilvl w:val="2"/>
          <w:numId w:val="138"/>
        </w:numPr>
        <w:ind w:right="93" w:firstLine="878"/>
      </w:pPr>
      <w:r>
        <w:t xml:space="preserve">Setbacks. Ground-mounted facilities and buildings related to a communications tower shall comply with the setbacks of the zoning district in which they are located. A communication tower be setback from all property lines at least one foot for every </w:t>
      </w:r>
      <w:r>
        <w:lastRenderedPageBreak/>
        <w:t xml:space="preserve">foot of height of the tower but in no case less than the setback of the zoning </w:t>
      </w:r>
      <w:proofErr w:type="spellStart"/>
      <w:r>
        <w:t>disfrict</w:t>
      </w:r>
      <w:proofErr w:type="spellEnd"/>
      <w:r>
        <w:t xml:space="preserve"> in which it is located.</w:t>
      </w:r>
    </w:p>
    <w:p w14:paraId="33711ACA" w14:textId="77777777" w:rsidR="000808A5" w:rsidRDefault="00E15829">
      <w:pPr>
        <w:numPr>
          <w:ilvl w:val="2"/>
          <w:numId w:val="138"/>
        </w:numPr>
        <w:ind w:right="93" w:firstLine="878"/>
      </w:pPr>
      <w:r>
        <w:t>Equipment location, visual mitigation.</w:t>
      </w:r>
    </w:p>
    <w:p w14:paraId="151D8576" w14:textId="77777777" w:rsidR="000808A5" w:rsidRDefault="00E15829">
      <w:pPr>
        <w:numPr>
          <w:ilvl w:val="3"/>
          <w:numId w:val="142"/>
        </w:numPr>
        <w:ind w:right="52" w:firstLine="1310"/>
      </w:pPr>
      <w:r>
        <w:t>Roof-mounted. Roof-mounted wireless communications equipment shall be located as far from the edge of the roof as possible or screened by parapet walls.</w:t>
      </w:r>
    </w:p>
    <w:p w14:paraId="2895BDAF" w14:textId="77777777" w:rsidR="000808A5" w:rsidRDefault="00E15829">
      <w:pPr>
        <w:numPr>
          <w:ilvl w:val="3"/>
          <w:numId w:val="142"/>
        </w:numPr>
        <w:spacing w:after="253"/>
        <w:ind w:right="52" w:firstLine="1310"/>
      </w:pPr>
      <w:r>
        <w:t>Wall-mounted. Wall-mounted wireless communication equipment shall be mounted as flush to the wall as possible and shall not project above the wall on which it is mounted.</w:t>
      </w:r>
    </w:p>
    <w:p w14:paraId="139AB6CC" w14:textId="77777777" w:rsidR="000808A5" w:rsidRDefault="00E15829">
      <w:pPr>
        <w:numPr>
          <w:ilvl w:val="2"/>
          <w:numId w:val="140"/>
        </w:numPr>
        <w:ind w:right="139" w:firstLine="883"/>
      </w:pPr>
      <w:r>
        <w:t>Signals, lights prohibited. Signals, lights, illumination, and signs are prohibited on a communication tower or facility unless required by the FAA or other applicable regulatory authority.</w:t>
      </w:r>
    </w:p>
    <w:p w14:paraId="316369E1" w14:textId="77777777" w:rsidR="000808A5" w:rsidRDefault="00E15829">
      <w:pPr>
        <w:numPr>
          <w:ilvl w:val="2"/>
          <w:numId w:val="140"/>
        </w:numPr>
        <w:ind w:right="139" w:firstLine="883"/>
      </w:pPr>
      <w:r>
        <w:t xml:space="preserve">No hazard, no interference. Communications towers shall be operated to avoid any health hazard to the </w:t>
      </w:r>
      <w:proofErr w:type="gramStart"/>
      <w:r>
        <w:t>general public</w:t>
      </w:r>
      <w:proofErr w:type="gramEnd"/>
      <w:r>
        <w:t xml:space="preserve"> and any interference with the operation of public safety/communication facilities and home appliances.</w:t>
      </w:r>
    </w:p>
    <w:p w14:paraId="4DE1B84D" w14:textId="77777777" w:rsidR="000808A5" w:rsidRDefault="00E15829">
      <w:pPr>
        <w:numPr>
          <w:ilvl w:val="2"/>
          <w:numId w:val="140"/>
        </w:numPr>
        <w:ind w:right="139" w:firstLine="883"/>
      </w:pPr>
      <w:r>
        <w:t>FAA certifications, FCC standards. Certification shall be obtained from the Federal Aviation Administration that the communications tower poses no hazard to the operation of aircraft. Wireless communication facilities shall comply with the technical emissions standards of the Federal Communications Commission.</w:t>
      </w:r>
    </w:p>
    <w:p w14:paraId="67683A76" w14:textId="77777777" w:rsidR="000808A5" w:rsidRDefault="00E15829">
      <w:pPr>
        <w:numPr>
          <w:ilvl w:val="0"/>
          <w:numId w:val="136"/>
        </w:numPr>
        <w:spacing w:after="296"/>
        <w:ind w:right="52" w:firstLine="437"/>
      </w:pPr>
      <w:r>
        <w:t>Removal of abandoned wireless communication facilities.</w:t>
      </w:r>
    </w:p>
    <w:p w14:paraId="2497AE90" w14:textId="77777777" w:rsidR="000808A5" w:rsidRDefault="00E15829">
      <w:pPr>
        <w:numPr>
          <w:ilvl w:val="2"/>
          <w:numId w:val="137"/>
        </w:numPr>
        <w:spacing w:after="301"/>
        <w:ind w:right="158" w:firstLine="883"/>
      </w:pPr>
      <w:r>
        <w:t>If due to changes in technology or other reasons, a wireless communication facility, communication tower, antenna support structure, or related equipment is not operated for a period of 12 continuous months, it shall be considered abandoned.</w:t>
      </w:r>
    </w:p>
    <w:p w14:paraId="6A10A127" w14:textId="77777777" w:rsidR="000808A5" w:rsidRDefault="00E15829">
      <w:pPr>
        <w:numPr>
          <w:ilvl w:val="2"/>
          <w:numId w:val="137"/>
        </w:numPr>
        <w:ind w:right="158" w:firstLine="883"/>
      </w:pPr>
      <w:r>
        <w:t>The owner of such facility shall remove the facility, including antennas, attachments, related appurtenances, and equipment building, within 90 days of receipt of notice from the Zoning Administrator notifying the owner of such abandonment. If the abandoned wireless communication facility is not removed within the 90-day period, the town shall have the authority to remove the facility and bill the owner for all costs associated with the removal. (Ord. passed 8-21-2024) Penalty, see 10.99</w:t>
      </w:r>
    </w:p>
    <w:p w14:paraId="1B034304" w14:textId="77777777" w:rsidR="000808A5" w:rsidRDefault="00E15829">
      <w:pPr>
        <w:spacing w:after="541" w:line="265" w:lineRule="auto"/>
        <w:ind w:left="380" w:right="360" w:hanging="10"/>
        <w:jc w:val="center"/>
      </w:pPr>
      <w:r>
        <w:rPr>
          <w:sz w:val="26"/>
        </w:rPr>
        <w:t>STANDARDS OF GENERAL APPLICABILITY</w:t>
      </w:r>
    </w:p>
    <w:p w14:paraId="672EAEDE" w14:textId="77777777" w:rsidR="000808A5" w:rsidRDefault="00E15829">
      <w:pPr>
        <w:numPr>
          <w:ilvl w:val="1"/>
          <w:numId w:val="141"/>
        </w:numPr>
        <w:spacing w:after="257" w:line="247" w:lineRule="auto"/>
        <w:ind w:hanging="936"/>
      </w:pPr>
      <w:r>
        <w:rPr>
          <w:sz w:val="26"/>
        </w:rPr>
        <w:t>PURPOSE AND INTENT.</w:t>
      </w:r>
    </w:p>
    <w:p w14:paraId="04F76041" w14:textId="77777777" w:rsidR="000808A5" w:rsidRDefault="00E15829">
      <w:pPr>
        <w:spacing w:after="13"/>
        <w:ind w:left="62" w:right="125" w:firstLine="442"/>
      </w:pPr>
      <w:r>
        <w:lastRenderedPageBreak/>
        <w:t xml:space="preserve">The following general development standards are established to </w:t>
      </w:r>
      <w:proofErr w:type="gramStart"/>
      <w:r>
        <w:t>assure</w:t>
      </w:r>
      <w:proofErr w:type="gramEnd"/>
      <w:r>
        <w:t xml:space="preserve"> that property in all zoning districts of the town will be developed in a uniform and orderly manner which will promote </w:t>
      </w:r>
      <w:proofErr w:type="gramStart"/>
      <w:r>
        <w:t>the public</w:t>
      </w:r>
      <w:proofErr w:type="gramEnd"/>
      <w:r>
        <w:t xml:space="preserve"> health, safety, and general welfare, and implement the Town Growth Policy. These general development standards shall apply to all development in addition to specific standards for certain uses and zoning districts set forth in other subchapters of this chapter.</w:t>
      </w:r>
    </w:p>
    <w:p w14:paraId="21345CC8" w14:textId="77777777" w:rsidR="000808A5" w:rsidRDefault="00E15829">
      <w:pPr>
        <w:spacing w:after="542"/>
        <w:ind w:left="62" w:right="52"/>
      </w:pPr>
      <w:r>
        <w:t>(Ord. passed 8-21-2024)</w:t>
      </w:r>
    </w:p>
    <w:p w14:paraId="70D81CDA" w14:textId="77777777" w:rsidR="000808A5" w:rsidRDefault="00E15829">
      <w:pPr>
        <w:numPr>
          <w:ilvl w:val="1"/>
          <w:numId w:val="141"/>
        </w:numPr>
        <w:spacing w:after="257" w:line="247" w:lineRule="auto"/>
        <w:ind w:hanging="936"/>
      </w:pPr>
      <w:r>
        <w:rPr>
          <w:sz w:val="26"/>
        </w:rPr>
        <w:t>HILLSIDE DEVELOPMENT.</w:t>
      </w:r>
    </w:p>
    <w:p w14:paraId="2DD7B9E1" w14:textId="77777777" w:rsidR="000808A5" w:rsidRDefault="00E15829">
      <w:pPr>
        <w:numPr>
          <w:ilvl w:val="0"/>
          <w:numId w:val="143"/>
        </w:numPr>
        <w:ind w:right="52" w:firstLine="442"/>
      </w:pPr>
      <w:r>
        <w:t>Purpose and intent. This section is intended to provide for the orderly and reasonable use of hillside areas while protecting the public health, safety, and welfare by accomplishing the following:</w:t>
      </w:r>
    </w:p>
    <w:p w14:paraId="4802A8C1" w14:textId="77777777" w:rsidR="000808A5" w:rsidRDefault="00E15829">
      <w:pPr>
        <w:numPr>
          <w:ilvl w:val="2"/>
          <w:numId w:val="148"/>
        </w:numPr>
        <w:ind w:right="52" w:firstLine="878"/>
      </w:pPr>
      <w:r>
        <w:t>Steer development to locations that have stable soil and utilize appropriate engineering techniques that accommodate the natural site conditions;</w:t>
      </w:r>
    </w:p>
    <w:p w14:paraId="2910E0E9" w14:textId="77777777" w:rsidR="000808A5" w:rsidRDefault="00E15829">
      <w:pPr>
        <w:numPr>
          <w:ilvl w:val="2"/>
          <w:numId w:val="148"/>
        </w:numPr>
        <w:ind w:right="52" w:firstLine="878"/>
      </w:pPr>
      <w:r>
        <w:t>Minimize alterations to natural hillsides to maintain significant landforms and natural drainage patterns;</w:t>
      </w:r>
    </w:p>
    <w:p w14:paraId="07911A99" w14:textId="77777777" w:rsidR="000808A5" w:rsidRDefault="00E15829">
      <w:pPr>
        <w:numPr>
          <w:ilvl w:val="2"/>
          <w:numId w:val="148"/>
        </w:numPr>
        <w:spacing w:after="242"/>
        <w:ind w:right="52" w:firstLine="878"/>
      </w:pPr>
      <w:r>
        <w:t>Permit an intensity of development compatible with the natural characteristics of hillside terrain;</w:t>
      </w:r>
    </w:p>
    <w:p w14:paraId="64B60BCA" w14:textId="77777777" w:rsidR="000808A5" w:rsidRDefault="00E15829">
      <w:pPr>
        <w:numPr>
          <w:ilvl w:val="2"/>
          <w:numId w:val="148"/>
        </w:numPr>
        <w:ind w:right="52" w:firstLine="878"/>
      </w:pPr>
      <w:r>
        <w:t>Promote cost effective public services by encouraging development in less steeply sloped areas and ensuring adequate access for emergency vehicles; and</w:t>
      </w:r>
    </w:p>
    <w:p w14:paraId="36EF24AB" w14:textId="77777777" w:rsidR="000808A5" w:rsidRDefault="00E15829">
      <w:pPr>
        <w:numPr>
          <w:ilvl w:val="2"/>
          <w:numId w:val="148"/>
        </w:numPr>
        <w:ind w:right="52" w:firstLine="878"/>
      </w:pPr>
      <w:r>
        <w:t>Protect the public from unsafe development and property damage by ensuring that hillside development is reasonably located and properly constructed. Minor and isolated slope variations occurring over a run of ten feet or less are exempt.</w:t>
      </w:r>
    </w:p>
    <w:p w14:paraId="0F5E7743" w14:textId="77777777" w:rsidR="000808A5" w:rsidRDefault="00E15829">
      <w:pPr>
        <w:numPr>
          <w:ilvl w:val="0"/>
          <w:numId w:val="143"/>
        </w:numPr>
        <w:spacing w:after="251"/>
        <w:ind w:right="52" w:firstLine="442"/>
      </w:pPr>
      <w:r>
        <w:t>Applicability. This section shall apply to all development on slopes steeper than 8% except development occurring on minor and isolated slope variations in which the slope may be steeper than 8 % for a run of ten feet or less.</w:t>
      </w:r>
    </w:p>
    <w:p w14:paraId="3611EF3A" w14:textId="77777777" w:rsidR="000808A5" w:rsidRDefault="00E15829">
      <w:pPr>
        <w:numPr>
          <w:ilvl w:val="0"/>
          <w:numId w:val="143"/>
        </w:numPr>
        <w:spacing w:after="281" w:line="259" w:lineRule="auto"/>
        <w:ind w:right="52" w:firstLine="442"/>
      </w:pPr>
      <w:r>
        <w:rPr>
          <w:rFonts w:ascii="Courier New" w:eastAsia="Courier New" w:hAnsi="Courier New" w:cs="Courier New"/>
          <w:sz w:val="20"/>
        </w:rPr>
        <w:t>Grading and filling.</w:t>
      </w:r>
    </w:p>
    <w:p w14:paraId="69134C26" w14:textId="77777777" w:rsidR="000808A5" w:rsidRDefault="00E15829">
      <w:pPr>
        <w:numPr>
          <w:ilvl w:val="2"/>
          <w:numId w:val="149"/>
        </w:numPr>
        <w:ind w:right="52" w:firstLine="883"/>
      </w:pPr>
      <w:r>
        <w:t xml:space="preserve">Amount </w:t>
      </w:r>
      <w:proofErr w:type="spellStart"/>
      <w:proofErr w:type="gramStart"/>
      <w:r>
        <w:t>ofgrade</w:t>
      </w:r>
      <w:proofErr w:type="spellEnd"/>
      <w:proofErr w:type="gramEnd"/>
      <w:r>
        <w:t xml:space="preserve"> permitted. The percentage of the site that can be graded and/or filled shall be determined by the slope of the site, with more grading allowed on less steep slopes. The amount of coverage and grading permitted is established below:</w:t>
      </w:r>
    </w:p>
    <w:tbl>
      <w:tblPr>
        <w:tblStyle w:val="TableGrid"/>
        <w:tblW w:w="8633" w:type="dxa"/>
        <w:tblInd w:w="782" w:type="dxa"/>
        <w:tblCellMar>
          <w:top w:w="149" w:type="dxa"/>
          <w:left w:w="110" w:type="dxa"/>
          <w:bottom w:w="53" w:type="dxa"/>
          <w:right w:w="115" w:type="dxa"/>
        </w:tblCellMar>
        <w:tblLook w:val="04A0" w:firstRow="1" w:lastRow="0" w:firstColumn="1" w:lastColumn="0" w:noHBand="0" w:noVBand="1"/>
      </w:tblPr>
      <w:tblGrid>
        <w:gridCol w:w="2169"/>
        <w:gridCol w:w="2160"/>
        <w:gridCol w:w="2165"/>
        <w:gridCol w:w="2139"/>
      </w:tblGrid>
      <w:tr w:rsidR="000808A5" w14:paraId="290545BB" w14:textId="77777777">
        <w:trPr>
          <w:trHeight w:val="396"/>
        </w:trPr>
        <w:tc>
          <w:tcPr>
            <w:tcW w:w="8633" w:type="dxa"/>
            <w:gridSpan w:val="4"/>
            <w:tcBorders>
              <w:top w:val="single" w:sz="2" w:space="0" w:color="000000"/>
              <w:left w:val="single" w:sz="2" w:space="0" w:color="000000"/>
              <w:bottom w:val="single" w:sz="2" w:space="0" w:color="000000"/>
              <w:right w:val="single" w:sz="2" w:space="0" w:color="000000"/>
            </w:tcBorders>
          </w:tcPr>
          <w:p w14:paraId="245D43F8" w14:textId="77777777" w:rsidR="000808A5" w:rsidRDefault="00E15829">
            <w:pPr>
              <w:spacing w:after="0" w:line="259" w:lineRule="auto"/>
              <w:ind w:left="11"/>
              <w:jc w:val="center"/>
            </w:pPr>
            <w:r>
              <w:rPr>
                <w:sz w:val="18"/>
              </w:rPr>
              <w:t>Percent Lot Coverage, Grading, and Fill Allowed on Slopes</w:t>
            </w:r>
          </w:p>
        </w:tc>
      </w:tr>
      <w:tr w:rsidR="000808A5" w14:paraId="53F310E2" w14:textId="77777777">
        <w:trPr>
          <w:trHeight w:val="411"/>
        </w:trPr>
        <w:tc>
          <w:tcPr>
            <w:tcW w:w="4330" w:type="dxa"/>
            <w:gridSpan w:val="2"/>
            <w:tcBorders>
              <w:top w:val="single" w:sz="2" w:space="0" w:color="000000"/>
              <w:left w:val="single" w:sz="2" w:space="0" w:color="000000"/>
              <w:bottom w:val="single" w:sz="2" w:space="0" w:color="000000"/>
              <w:right w:val="single" w:sz="2" w:space="0" w:color="000000"/>
            </w:tcBorders>
          </w:tcPr>
          <w:p w14:paraId="4A50D918" w14:textId="77777777" w:rsidR="000808A5" w:rsidRDefault="00E15829">
            <w:pPr>
              <w:spacing w:after="0" w:line="259" w:lineRule="auto"/>
              <w:ind w:left="19"/>
              <w:jc w:val="center"/>
            </w:pPr>
            <w:r>
              <w:rPr>
                <w:sz w:val="18"/>
              </w:rPr>
              <w:lastRenderedPageBreak/>
              <w:t>Coverage</w:t>
            </w:r>
          </w:p>
        </w:tc>
        <w:tc>
          <w:tcPr>
            <w:tcW w:w="4304" w:type="dxa"/>
            <w:gridSpan w:val="2"/>
            <w:tcBorders>
              <w:top w:val="single" w:sz="2" w:space="0" w:color="000000"/>
              <w:left w:val="single" w:sz="2" w:space="0" w:color="000000"/>
              <w:bottom w:val="single" w:sz="2" w:space="0" w:color="000000"/>
              <w:right w:val="single" w:sz="2" w:space="0" w:color="000000"/>
            </w:tcBorders>
          </w:tcPr>
          <w:p w14:paraId="1AA55679" w14:textId="77777777" w:rsidR="000808A5" w:rsidRDefault="00E15829">
            <w:pPr>
              <w:spacing w:after="0" w:line="259" w:lineRule="auto"/>
              <w:ind w:left="40"/>
              <w:jc w:val="center"/>
            </w:pPr>
            <w:r>
              <w:rPr>
                <w:sz w:val="18"/>
              </w:rPr>
              <w:t>Fill/Grade</w:t>
            </w:r>
          </w:p>
        </w:tc>
      </w:tr>
      <w:tr w:rsidR="000808A5" w14:paraId="5E8793F2" w14:textId="77777777">
        <w:trPr>
          <w:trHeight w:val="636"/>
        </w:trPr>
        <w:tc>
          <w:tcPr>
            <w:tcW w:w="2170" w:type="dxa"/>
            <w:tcBorders>
              <w:top w:val="single" w:sz="2" w:space="0" w:color="000000"/>
              <w:left w:val="single" w:sz="2" w:space="0" w:color="000000"/>
              <w:bottom w:val="single" w:sz="2" w:space="0" w:color="000000"/>
              <w:right w:val="single" w:sz="2" w:space="0" w:color="000000"/>
            </w:tcBorders>
          </w:tcPr>
          <w:p w14:paraId="2EDB9F65" w14:textId="77777777" w:rsidR="000808A5" w:rsidRDefault="00E15829">
            <w:pPr>
              <w:spacing w:after="0" w:line="259" w:lineRule="auto"/>
              <w:ind w:left="14"/>
              <w:jc w:val="center"/>
            </w:pPr>
            <w:r>
              <w:rPr>
                <w:sz w:val="18"/>
              </w:rPr>
              <w:t>Slope</w:t>
            </w:r>
          </w:p>
        </w:tc>
        <w:tc>
          <w:tcPr>
            <w:tcW w:w="2160" w:type="dxa"/>
            <w:tcBorders>
              <w:top w:val="single" w:sz="2" w:space="0" w:color="000000"/>
              <w:left w:val="single" w:sz="2" w:space="0" w:color="000000"/>
              <w:bottom w:val="single" w:sz="2" w:space="0" w:color="000000"/>
              <w:right w:val="single" w:sz="2" w:space="0" w:color="000000"/>
            </w:tcBorders>
            <w:vAlign w:val="center"/>
          </w:tcPr>
          <w:p w14:paraId="3A7EB1BF" w14:textId="77777777" w:rsidR="000808A5" w:rsidRDefault="00E15829">
            <w:pPr>
              <w:spacing w:after="0" w:line="259" w:lineRule="auto"/>
              <w:ind w:left="17" w:right="12"/>
              <w:jc w:val="center"/>
            </w:pPr>
            <w:r>
              <w:rPr>
                <w:sz w:val="18"/>
              </w:rPr>
              <w:t>Percent Coverage Allowed</w:t>
            </w:r>
          </w:p>
        </w:tc>
        <w:tc>
          <w:tcPr>
            <w:tcW w:w="2165" w:type="dxa"/>
            <w:tcBorders>
              <w:top w:val="single" w:sz="2" w:space="0" w:color="000000"/>
              <w:left w:val="single" w:sz="2" w:space="0" w:color="000000"/>
              <w:bottom w:val="single" w:sz="2" w:space="0" w:color="000000"/>
              <w:right w:val="single" w:sz="2" w:space="0" w:color="000000"/>
            </w:tcBorders>
          </w:tcPr>
          <w:p w14:paraId="2975ADE0" w14:textId="77777777" w:rsidR="000808A5" w:rsidRDefault="00E15829">
            <w:pPr>
              <w:spacing w:after="0" w:line="259" w:lineRule="auto"/>
              <w:ind w:left="19"/>
              <w:jc w:val="center"/>
            </w:pPr>
            <w:r>
              <w:rPr>
                <w:sz w:val="18"/>
              </w:rPr>
              <w:t>Slope</w:t>
            </w:r>
          </w:p>
        </w:tc>
        <w:tc>
          <w:tcPr>
            <w:tcW w:w="2139" w:type="dxa"/>
            <w:tcBorders>
              <w:top w:val="single" w:sz="2" w:space="0" w:color="000000"/>
              <w:left w:val="single" w:sz="2" w:space="0" w:color="000000"/>
              <w:bottom w:val="single" w:sz="2" w:space="0" w:color="000000"/>
              <w:right w:val="single" w:sz="2" w:space="0" w:color="000000"/>
            </w:tcBorders>
          </w:tcPr>
          <w:p w14:paraId="229C3AC6" w14:textId="77777777" w:rsidR="000808A5" w:rsidRDefault="00E15829">
            <w:pPr>
              <w:spacing w:after="0" w:line="259" w:lineRule="auto"/>
              <w:ind w:left="43" w:right="27"/>
              <w:jc w:val="center"/>
            </w:pPr>
            <w:r>
              <w:rPr>
                <w:sz w:val="18"/>
              </w:rPr>
              <w:t>Percent Grading Allowed</w:t>
            </w:r>
          </w:p>
        </w:tc>
      </w:tr>
      <w:tr w:rsidR="000808A5" w14:paraId="34DECE28" w14:textId="77777777">
        <w:trPr>
          <w:trHeight w:val="408"/>
        </w:trPr>
        <w:tc>
          <w:tcPr>
            <w:tcW w:w="2170" w:type="dxa"/>
            <w:tcBorders>
              <w:top w:val="single" w:sz="2" w:space="0" w:color="000000"/>
              <w:left w:val="single" w:sz="2" w:space="0" w:color="000000"/>
              <w:bottom w:val="single" w:sz="2" w:space="0" w:color="000000"/>
              <w:right w:val="single" w:sz="2" w:space="0" w:color="000000"/>
            </w:tcBorders>
          </w:tcPr>
          <w:p w14:paraId="124398D6" w14:textId="77777777" w:rsidR="000808A5" w:rsidRDefault="00E15829">
            <w:pPr>
              <w:spacing w:after="0" w:line="259" w:lineRule="auto"/>
              <w:ind w:left="0" w:right="14"/>
              <w:jc w:val="center"/>
            </w:pPr>
            <w:r>
              <w:rPr>
                <w:sz w:val="20"/>
              </w:rPr>
              <w:t>0-15%</w:t>
            </w:r>
          </w:p>
        </w:tc>
        <w:tc>
          <w:tcPr>
            <w:tcW w:w="2160" w:type="dxa"/>
            <w:tcBorders>
              <w:top w:val="single" w:sz="2" w:space="0" w:color="000000"/>
              <w:left w:val="single" w:sz="2" w:space="0" w:color="000000"/>
              <w:bottom w:val="single" w:sz="2" w:space="0" w:color="000000"/>
              <w:right w:val="single" w:sz="2" w:space="0" w:color="000000"/>
            </w:tcBorders>
            <w:vAlign w:val="center"/>
          </w:tcPr>
          <w:p w14:paraId="464B0F20" w14:textId="77777777" w:rsidR="000808A5" w:rsidRDefault="00E15829">
            <w:pPr>
              <w:spacing w:after="0" w:line="259" w:lineRule="auto"/>
              <w:ind w:left="0" w:right="14"/>
              <w:jc w:val="center"/>
            </w:pPr>
            <w:r>
              <w:rPr>
                <w:sz w:val="18"/>
              </w:rPr>
              <w:t>N/A</w:t>
            </w:r>
          </w:p>
        </w:tc>
        <w:tc>
          <w:tcPr>
            <w:tcW w:w="2165" w:type="dxa"/>
            <w:tcBorders>
              <w:top w:val="single" w:sz="2" w:space="0" w:color="000000"/>
              <w:left w:val="single" w:sz="2" w:space="0" w:color="000000"/>
              <w:bottom w:val="single" w:sz="2" w:space="0" w:color="000000"/>
              <w:right w:val="single" w:sz="2" w:space="0" w:color="000000"/>
            </w:tcBorders>
            <w:vAlign w:val="bottom"/>
          </w:tcPr>
          <w:p w14:paraId="4890201B" w14:textId="77777777" w:rsidR="000808A5" w:rsidRDefault="00E15829">
            <w:pPr>
              <w:spacing w:after="0" w:line="259" w:lineRule="auto"/>
              <w:ind w:left="0" w:right="14"/>
              <w:jc w:val="center"/>
            </w:pPr>
            <w:r>
              <w:rPr>
                <w:sz w:val="20"/>
              </w:rPr>
              <w:t>0-15%</w:t>
            </w:r>
          </w:p>
        </w:tc>
        <w:tc>
          <w:tcPr>
            <w:tcW w:w="2139" w:type="dxa"/>
            <w:tcBorders>
              <w:top w:val="single" w:sz="2" w:space="0" w:color="000000"/>
              <w:left w:val="single" w:sz="2" w:space="0" w:color="000000"/>
              <w:bottom w:val="single" w:sz="2" w:space="0" w:color="000000"/>
              <w:right w:val="single" w:sz="2" w:space="0" w:color="000000"/>
            </w:tcBorders>
          </w:tcPr>
          <w:p w14:paraId="5C2C91B6" w14:textId="77777777" w:rsidR="000808A5" w:rsidRDefault="00E15829">
            <w:pPr>
              <w:spacing w:after="0" w:line="259" w:lineRule="auto"/>
              <w:ind w:left="7"/>
              <w:jc w:val="center"/>
            </w:pPr>
            <w:r>
              <w:rPr>
                <w:sz w:val="18"/>
              </w:rPr>
              <w:t>70</w:t>
            </w:r>
          </w:p>
        </w:tc>
      </w:tr>
      <w:tr w:rsidR="000808A5" w14:paraId="780DCE52" w14:textId="77777777">
        <w:trPr>
          <w:trHeight w:val="408"/>
        </w:trPr>
        <w:tc>
          <w:tcPr>
            <w:tcW w:w="2170" w:type="dxa"/>
            <w:tcBorders>
              <w:top w:val="single" w:sz="2" w:space="0" w:color="000000"/>
              <w:left w:val="single" w:sz="2" w:space="0" w:color="000000"/>
              <w:bottom w:val="single" w:sz="2" w:space="0" w:color="000000"/>
              <w:right w:val="single" w:sz="2" w:space="0" w:color="000000"/>
            </w:tcBorders>
          </w:tcPr>
          <w:p w14:paraId="6297A29B" w14:textId="77777777" w:rsidR="000808A5" w:rsidRDefault="00E15829">
            <w:pPr>
              <w:spacing w:after="0" w:line="259" w:lineRule="auto"/>
              <w:ind w:left="0"/>
              <w:jc w:val="center"/>
            </w:pPr>
            <w:r>
              <w:rPr>
                <w:sz w:val="20"/>
              </w:rPr>
              <w:t>15.1-20%</w:t>
            </w:r>
          </w:p>
        </w:tc>
        <w:tc>
          <w:tcPr>
            <w:tcW w:w="2160" w:type="dxa"/>
            <w:tcBorders>
              <w:top w:val="single" w:sz="2" w:space="0" w:color="000000"/>
              <w:left w:val="single" w:sz="2" w:space="0" w:color="000000"/>
              <w:bottom w:val="single" w:sz="2" w:space="0" w:color="000000"/>
              <w:right w:val="single" w:sz="2" w:space="0" w:color="000000"/>
            </w:tcBorders>
            <w:vAlign w:val="center"/>
          </w:tcPr>
          <w:p w14:paraId="6E45F87C" w14:textId="77777777" w:rsidR="000808A5" w:rsidRDefault="00E15829">
            <w:pPr>
              <w:spacing w:after="0" w:line="259" w:lineRule="auto"/>
              <w:ind w:left="5"/>
              <w:jc w:val="center"/>
            </w:pPr>
            <w:r>
              <w:rPr>
                <w:sz w:val="18"/>
              </w:rPr>
              <w:t>15</w:t>
            </w:r>
          </w:p>
        </w:tc>
        <w:tc>
          <w:tcPr>
            <w:tcW w:w="2165" w:type="dxa"/>
            <w:tcBorders>
              <w:top w:val="single" w:sz="2" w:space="0" w:color="000000"/>
              <w:left w:val="single" w:sz="2" w:space="0" w:color="000000"/>
              <w:bottom w:val="single" w:sz="2" w:space="0" w:color="000000"/>
              <w:right w:val="single" w:sz="2" w:space="0" w:color="000000"/>
            </w:tcBorders>
            <w:vAlign w:val="bottom"/>
          </w:tcPr>
          <w:p w14:paraId="0D5AA7A2" w14:textId="77777777" w:rsidR="000808A5" w:rsidRDefault="00E15829">
            <w:pPr>
              <w:spacing w:after="0" w:line="259" w:lineRule="auto"/>
              <w:ind w:left="0"/>
              <w:jc w:val="center"/>
            </w:pPr>
            <w:r>
              <w:rPr>
                <w:sz w:val="20"/>
              </w:rPr>
              <w:t>15.1-20%</w:t>
            </w:r>
          </w:p>
        </w:tc>
        <w:tc>
          <w:tcPr>
            <w:tcW w:w="2139" w:type="dxa"/>
            <w:tcBorders>
              <w:top w:val="single" w:sz="2" w:space="0" w:color="000000"/>
              <w:left w:val="single" w:sz="2" w:space="0" w:color="000000"/>
              <w:bottom w:val="single" w:sz="2" w:space="0" w:color="000000"/>
              <w:right w:val="single" w:sz="2" w:space="0" w:color="000000"/>
            </w:tcBorders>
            <w:vAlign w:val="bottom"/>
          </w:tcPr>
          <w:p w14:paraId="69DDAB9E" w14:textId="77777777" w:rsidR="000808A5" w:rsidRDefault="00E15829">
            <w:pPr>
              <w:spacing w:after="0" w:line="259" w:lineRule="auto"/>
              <w:ind w:left="2"/>
              <w:jc w:val="center"/>
            </w:pPr>
            <w:r>
              <w:rPr>
                <w:sz w:val="20"/>
              </w:rPr>
              <w:t>50</w:t>
            </w:r>
          </w:p>
        </w:tc>
      </w:tr>
      <w:tr w:rsidR="000808A5" w14:paraId="538BCAA0" w14:textId="77777777">
        <w:trPr>
          <w:trHeight w:val="408"/>
        </w:trPr>
        <w:tc>
          <w:tcPr>
            <w:tcW w:w="2170" w:type="dxa"/>
            <w:tcBorders>
              <w:top w:val="single" w:sz="2" w:space="0" w:color="000000"/>
              <w:left w:val="single" w:sz="2" w:space="0" w:color="000000"/>
              <w:bottom w:val="single" w:sz="2" w:space="0" w:color="000000"/>
              <w:right w:val="single" w:sz="2" w:space="0" w:color="000000"/>
            </w:tcBorders>
          </w:tcPr>
          <w:p w14:paraId="44B11EA5" w14:textId="77777777" w:rsidR="000808A5" w:rsidRDefault="00E15829">
            <w:pPr>
              <w:spacing w:after="0" w:line="259" w:lineRule="auto"/>
              <w:ind w:left="0" w:right="24"/>
              <w:jc w:val="center"/>
            </w:pPr>
            <w:r>
              <w:rPr>
                <w:sz w:val="20"/>
              </w:rPr>
              <w:t>20.1-25%</w:t>
            </w:r>
          </w:p>
        </w:tc>
        <w:tc>
          <w:tcPr>
            <w:tcW w:w="2160" w:type="dxa"/>
            <w:tcBorders>
              <w:top w:val="single" w:sz="2" w:space="0" w:color="000000"/>
              <w:left w:val="single" w:sz="2" w:space="0" w:color="000000"/>
              <w:bottom w:val="single" w:sz="2" w:space="0" w:color="000000"/>
              <w:right w:val="single" w:sz="2" w:space="0" w:color="000000"/>
            </w:tcBorders>
            <w:vAlign w:val="center"/>
          </w:tcPr>
          <w:p w14:paraId="59F16759" w14:textId="77777777" w:rsidR="000808A5" w:rsidRDefault="00E15829">
            <w:pPr>
              <w:spacing w:after="0" w:line="259" w:lineRule="auto"/>
              <w:ind w:left="10"/>
              <w:jc w:val="center"/>
            </w:pPr>
            <w:r>
              <w:rPr>
                <w:sz w:val="18"/>
              </w:rPr>
              <w:t>10</w:t>
            </w:r>
          </w:p>
        </w:tc>
        <w:tc>
          <w:tcPr>
            <w:tcW w:w="2165" w:type="dxa"/>
            <w:tcBorders>
              <w:top w:val="single" w:sz="2" w:space="0" w:color="000000"/>
              <w:left w:val="single" w:sz="2" w:space="0" w:color="000000"/>
              <w:bottom w:val="single" w:sz="2" w:space="0" w:color="000000"/>
              <w:right w:val="single" w:sz="2" w:space="0" w:color="000000"/>
            </w:tcBorders>
          </w:tcPr>
          <w:p w14:paraId="1D169F25" w14:textId="77777777" w:rsidR="000808A5" w:rsidRDefault="00E15829">
            <w:pPr>
              <w:spacing w:after="0" w:line="259" w:lineRule="auto"/>
              <w:ind w:left="0" w:right="24"/>
              <w:jc w:val="center"/>
            </w:pPr>
            <w:r>
              <w:rPr>
                <w:sz w:val="20"/>
              </w:rPr>
              <w:t>20.1-25%</w:t>
            </w:r>
          </w:p>
        </w:tc>
        <w:tc>
          <w:tcPr>
            <w:tcW w:w="2139" w:type="dxa"/>
            <w:tcBorders>
              <w:top w:val="single" w:sz="2" w:space="0" w:color="000000"/>
              <w:left w:val="single" w:sz="2" w:space="0" w:color="000000"/>
              <w:bottom w:val="single" w:sz="2" w:space="0" w:color="000000"/>
              <w:right w:val="single" w:sz="2" w:space="0" w:color="000000"/>
            </w:tcBorders>
          </w:tcPr>
          <w:p w14:paraId="07E411CE" w14:textId="77777777" w:rsidR="000808A5" w:rsidRDefault="00E15829">
            <w:pPr>
              <w:spacing w:after="0" w:line="259" w:lineRule="auto"/>
              <w:ind w:left="7"/>
              <w:jc w:val="center"/>
            </w:pPr>
            <w:r>
              <w:rPr>
                <w:sz w:val="18"/>
              </w:rPr>
              <w:t>30</w:t>
            </w:r>
          </w:p>
        </w:tc>
      </w:tr>
      <w:tr w:rsidR="000808A5" w14:paraId="62EF28CF" w14:textId="77777777">
        <w:trPr>
          <w:trHeight w:val="408"/>
        </w:trPr>
        <w:tc>
          <w:tcPr>
            <w:tcW w:w="2170" w:type="dxa"/>
            <w:tcBorders>
              <w:top w:val="single" w:sz="2" w:space="0" w:color="000000"/>
              <w:left w:val="single" w:sz="2" w:space="0" w:color="000000"/>
              <w:bottom w:val="single" w:sz="2" w:space="0" w:color="000000"/>
              <w:right w:val="single" w:sz="2" w:space="0" w:color="000000"/>
            </w:tcBorders>
          </w:tcPr>
          <w:p w14:paraId="34E93E35" w14:textId="77777777" w:rsidR="000808A5" w:rsidRDefault="000808A5">
            <w:pPr>
              <w:spacing w:after="160" w:line="259" w:lineRule="auto"/>
              <w:ind w:left="0"/>
              <w:jc w:val="left"/>
            </w:pPr>
          </w:p>
        </w:tc>
        <w:tc>
          <w:tcPr>
            <w:tcW w:w="2160" w:type="dxa"/>
            <w:tcBorders>
              <w:top w:val="single" w:sz="2" w:space="0" w:color="000000"/>
              <w:left w:val="single" w:sz="2" w:space="0" w:color="000000"/>
              <w:bottom w:val="single" w:sz="2" w:space="0" w:color="000000"/>
              <w:right w:val="single" w:sz="2" w:space="0" w:color="000000"/>
            </w:tcBorders>
          </w:tcPr>
          <w:p w14:paraId="7304482C" w14:textId="77777777" w:rsidR="000808A5" w:rsidRDefault="000808A5">
            <w:pPr>
              <w:spacing w:after="160" w:line="259" w:lineRule="auto"/>
              <w:ind w:left="0"/>
              <w:jc w:val="left"/>
            </w:pPr>
          </w:p>
        </w:tc>
        <w:tc>
          <w:tcPr>
            <w:tcW w:w="2165" w:type="dxa"/>
            <w:tcBorders>
              <w:top w:val="single" w:sz="2" w:space="0" w:color="000000"/>
              <w:left w:val="single" w:sz="2" w:space="0" w:color="000000"/>
              <w:bottom w:val="single" w:sz="2" w:space="0" w:color="000000"/>
              <w:right w:val="single" w:sz="2" w:space="0" w:color="000000"/>
            </w:tcBorders>
          </w:tcPr>
          <w:p w14:paraId="0651C6C9" w14:textId="77777777" w:rsidR="000808A5" w:rsidRDefault="00E15829">
            <w:pPr>
              <w:spacing w:after="0" w:line="259" w:lineRule="auto"/>
              <w:ind w:left="5"/>
              <w:jc w:val="center"/>
            </w:pPr>
            <w:r>
              <w:rPr>
                <w:sz w:val="18"/>
              </w:rPr>
              <w:t>&gt; 25%</w:t>
            </w:r>
          </w:p>
        </w:tc>
        <w:tc>
          <w:tcPr>
            <w:tcW w:w="2139" w:type="dxa"/>
            <w:tcBorders>
              <w:top w:val="single" w:sz="2" w:space="0" w:color="000000"/>
              <w:left w:val="single" w:sz="2" w:space="0" w:color="000000"/>
              <w:bottom w:val="single" w:sz="2" w:space="0" w:color="000000"/>
              <w:right w:val="single" w:sz="2" w:space="0" w:color="000000"/>
            </w:tcBorders>
          </w:tcPr>
          <w:p w14:paraId="0A43B7CF" w14:textId="77777777" w:rsidR="000808A5" w:rsidRDefault="000808A5">
            <w:pPr>
              <w:spacing w:after="160" w:line="259" w:lineRule="auto"/>
              <w:ind w:left="0"/>
              <w:jc w:val="left"/>
            </w:pPr>
          </w:p>
        </w:tc>
      </w:tr>
      <w:tr w:rsidR="000808A5" w14:paraId="7A95F893" w14:textId="77777777">
        <w:trPr>
          <w:trHeight w:val="618"/>
        </w:trPr>
        <w:tc>
          <w:tcPr>
            <w:tcW w:w="8633" w:type="dxa"/>
            <w:gridSpan w:val="4"/>
            <w:tcBorders>
              <w:top w:val="single" w:sz="2" w:space="0" w:color="000000"/>
              <w:left w:val="single" w:sz="2" w:space="0" w:color="000000"/>
              <w:bottom w:val="single" w:sz="2" w:space="0" w:color="000000"/>
              <w:right w:val="single" w:sz="2" w:space="0" w:color="000000"/>
            </w:tcBorders>
          </w:tcPr>
          <w:p w14:paraId="0BFD7846" w14:textId="77777777" w:rsidR="000808A5" w:rsidRDefault="00E15829">
            <w:pPr>
              <w:spacing w:after="30" w:line="259" w:lineRule="auto"/>
              <w:ind w:left="0"/>
              <w:jc w:val="left"/>
            </w:pPr>
            <w:r>
              <w:rPr>
                <w:sz w:val="18"/>
              </w:rPr>
              <w:t>Notes to Table:</w:t>
            </w:r>
          </w:p>
          <w:p w14:paraId="15FBDE90" w14:textId="77777777" w:rsidR="000808A5" w:rsidRDefault="00E15829">
            <w:pPr>
              <w:spacing w:after="0" w:line="259" w:lineRule="auto"/>
              <w:ind w:left="422"/>
              <w:jc w:val="left"/>
            </w:pPr>
            <w:r>
              <w:rPr>
                <w:sz w:val="18"/>
              </w:rPr>
              <w:t>Minor and isolated slope variations occurring over a run of ten feet or less are exempt.</w:t>
            </w:r>
          </w:p>
        </w:tc>
      </w:tr>
    </w:tbl>
    <w:p w14:paraId="666E1D6E" w14:textId="77777777" w:rsidR="000808A5" w:rsidRDefault="00E15829">
      <w:pPr>
        <w:numPr>
          <w:ilvl w:val="2"/>
          <w:numId w:val="149"/>
        </w:numPr>
        <w:ind w:right="52" w:firstLine="883"/>
      </w:pPr>
      <w:r>
        <w:t>Ungraded area. The undeveloped portion of the site that is not graded or filled shall be maintained in an undisturbed state with natural grade and vegetation.</w:t>
      </w:r>
    </w:p>
    <w:p w14:paraId="296BF2E2" w14:textId="77777777" w:rsidR="000808A5" w:rsidRDefault="00E15829">
      <w:pPr>
        <w:numPr>
          <w:ilvl w:val="0"/>
          <w:numId w:val="143"/>
        </w:numPr>
        <w:spacing w:after="328"/>
        <w:ind w:right="52" w:firstLine="442"/>
      </w:pPr>
      <w:r>
        <w:t>Lot coverage.</w:t>
      </w:r>
    </w:p>
    <w:p w14:paraId="2D518D7D" w14:textId="77777777" w:rsidR="000808A5" w:rsidRDefault="00E15829">
      <w:pPr>
        <w:numPr>
          <w:ilvl w:val="2"/>
          <w:numId w:val="146"/>
        </w:numPr>
        <w:spacing w:after="326"/>
        <w:ind w:right="84" w:firstLine="881"/>
      </w:pPr>
      <w:r>
        <w:t xml:space="preserve">Amount of coverage </w:t>
      </w:r>
      <w:proofErr w:type="spellStart"/>
      <w:r>
        <w:t>pennitted</w:t>
      </w:r>
      <w:proofErr w:type="spellEnd"/>
      <w:r>
        <w:t xml:space="preserve">. The percentage of the site that can be covered with impermeable surfaces is determined by the slope of the site, with more lot coverage allowed on less steep slopes. The amount </w:t>
      </w:r>
      <w:proofErr w:type="gramStart"/>
      <w:r>
        <w:t>of lot</w:t>
      </w:r>
      <w:proofErr w:type="gramEnd"/>
      <w:r>
        <w:t xml:space="preserve"> coverage permitted is established in this code.</w:t>
      </w:r>
    </w:p>
    <w:p w14:paraId="2CADAF88" w14:textId="77777777" w:rsidR="000808A5" w:rsidRDefault="00E15829">
      <w:pPr>
        <w:numPr>
          <w:ilvl w:val="2"/>
          <w:numId w:val="146"/>
        </w:numPr>
        <w:ind w:right="84" w:firstLine="881"/>
      </w:pPr>
      <w:r>
        <w:t>Uncovered area. The portion of the site that is not covered with impervious surfaces shall be revegetated with native landscaping materials to minimize erosion and stabilize slopes. At a minimum, the density of vegetation shall approximate the density of vegetation that existed in the pre-construction state.</w:t>
      </w:r>
    </w:p>
    <w:p w14:paraId="1E33B3F3" w14:textId="77777777" w:rsidR="000808A5" w:rsidRDefault="00E15829">
      <w:pPr>
        <w:numPr>
          <w:ilvl w:val="0"/>
          <w:numId w:val="143"/>
        </w:numPr>
        <w:spacing w:after="303"/>
        <w:ind w:right="52" w:firstLine="442"/>
      </w:pPr>
      <w:r>
        <w:t>Cuts and fills.</w:t>
      </w:r>
    </w:p>
    <w:p w14:paraId="408B25F4" w14:textId="77777777" w:rsidR="000808A5" w:rsidRDefault="00E15829">
      <w:pPr>
        <w:numPr>
          <w:ilvl w:val="2"/>
          <w:numId w:val="144"/>
        </w:numPr>
        <w:spacing w:after="330"/>
        <w:ind w:right="52" w:firstLine="883"/>
      </w:pPr>
      <w:r>
        <w:t>Maximum grade. The slope of a cut shall not exceed 2:1 or 50% to allow revegetation.</w:t>
      </w:r>
    </w:p>
    <w:p w14:paraId="353BCFB8" w14:textId="77777777" w:rsidR="000808A5" w:rsidRDefault="00E15829">
      <w:pPr>
        <w:numPr>
          <w:ilvl w:val="2"/>
          <w:numId w:val="144"/>
        </w:numPr>
        <w:ind w:right="52" w:firstLine="883"/>
      </w:pPr>
      <w:r>
        <w:t>Setback. The toe of a fill slope, or top of a cut or fill slope, shall be set back from the property line at least one-half the height of the cut or fill slope.</w:t>
      </w:r>
    </w:p>
    <w:p w14:paraId="529C83A9" w14:textId="77777777" w:rsidR="000808A5" w:rsidRDefault="00E15829">
      <w:pPr>
        <w:numPr>
          <w:ilvl w:val="2"/>
          <w:numId w:val="144"/>
        </w:numPr>
        <w:ind w:right="52" w:firstLine="883"/>
      </w:pPr>
      <w:r>
        <w:t>Toe of natural slope. Cutting the toe of a natural slope is prohibited.</w:t>
      </w:r>
    </w:p>
    <w:p w14:paraId="5973BE9D" w14:textId="77777777" w:rsidR="000808A5" w:rsidRDefault="00E15829">
      <w:pPr>
        <w:numPr>
          <w:ilvl w:val="0"/>
          <w:numId w:val="143"/>
        </w:numPr>
        <w:ind w:right="52" w:firstLine="442"/>
      </w:pPr>
      <w:r>
        <w:lastRenderedPageBreak/>
        <w:t>Drainage. Natural drainage channels shall be preserved.</w:t>
      </w:r>
    </w:p>
    <w:p w14:paraId="48646D2B" w14:textId="77777777" w:rsidR="000808A5" w:rsidRDefault="00E15829">
      <w:pPr>
        <w:numPr>
          <w:ilvl w:val="0"/>
          <w:numId w:val="143"/>
        </w:numPr>
        <w:ind w:right="52" w:firstLine="442"/>
      </w:pPr>
      <w:r>
        <w:t>Soils. Development shall not be located on unstable soils. The Zoning Administrator may require a geotechnical study to determine the stability of soils.</w:t>
      </w:r>
    </w:p>
    <w:p w14:paraId="4FBCE62F" w14:textId="77777777" w:rsidR="000808A5" w:rsidRDefault="00E15829">
      <w:pPr>
        <w:numPr>
          <w:ilvl w:val="0"/>
          <w:numId w:val="143"/>
        </w:numPr>
        <w:ind w:right="52" w:firstLine="442"/>
      </w:pPr>
      <w:r>
        <w:t>Retaining walls/fences.</w:t>
      </w:r>
    </w:p>
    <w:p w14:paraId="1CD77191" w14:textId="77777777" w:rsidR="000808A5" w:rsidRDefault="00E15829">
      <w:pPr>
        <w:ind w:left="960" w:right="52"/>
      </w:pPr>
      <w:r>
        <w:t>(1) (a) Retaining walls shall not exceed the height of eight feet.</w:t>
      </w:r>
    </w:p>
    <w:p w14:paraId="102C8F03" w14:textId="77777777" w:rsidR="000808A5" w:rsidRDefault="00E15829">
      <w:pPr>
        <w:numPr>
          <w:ilvl w:val="3"/>
          <w:numId w:val="147"/>
        </w:numPr>
        <w:ind w:right="52" w:firstLine="1318"/>
      </w:pPr>
      <w:r>
        <w:t>Fences in residential zones shall not exceed six feet in height above natural grade. More than one retaining wall in a terraced arrangement shall be permitted.</w:t>
      </w:r>
    </w:p>
    <w:p w14:paraId="18771692" w14:textId="77777777" w:rsidR="000808A5" w:rsidRDefault="00E15829">
      <w:pPr>
        <w:numPr>
          <w:ilvl w:val="3"/>
          <w:numId w:val="147"/>
        </w:numPr>
        <w:ind w:right="52" w:firstLine="1318"/>
      </w:pPr>
      <w:r>
        <w:t xml:space="preserve">Retaining walls lower than three feet designed and </w:t>
      </w:r>
      <w:proofErr w:type="spellStart"/>
      <w:r>
        <w:t>consffucted</w:t>
      </w:r>
      <w:proofErr w:type="spellEnd"/>
      <w:r>
        <w:t xml:space="preserve"> to retain earth are exempt from other standards of this chapter that regulate walls. Walls taller than three feet are required to be permitted and must include a stamp from a licensed state engineer.</w:t>
      </w:r>
    </w:p>
    <w:p w14:paraId="2BA9A686" w14:textId="77777777" w:rsidR="000808A5" w:rsidRDefault="00E15829">
      <w:pPr>
        <w:numPr>
          <w:ilvl w:val="2"/>
          <w:numId w:val="145"/>
        </w:numPr>
        <w:spacing w:after="249"/>
        <w:ind w:right="52" w:firstLine="878"/>
      </w:pPr>
      <w:r>
        <w:t>Fences in residential zones (R Zones) shall not exceed six feet in height above natural grade. The use of barbed wire or electric fences in residential zones is prohibited.</w:t>
      </w:r>
    </w:p>
    <w:p w14:paraId="26662119" w14:textId="77777777" w:rsidR="000808A5" w:rsidRDefault="00E15829">
      <w:pPr>
        <w:numPr>
          <w:ilvl w:val="2"/>
          <w:numId w:val="145"/>
        </w:numPr>
        <w:ind w:right="52" w:firstLine="878"/>
      </w:pPr>
      <w:r>
        <w:t>Fences in business zones (numbered B and C Zones) shall not exceed six feet in height above natural grade. The use of barbed wire or electric fences in business zones is prohibited.</w:t>
      </w:r>
    </w:p>
    <w:p w14:paraId="37107B53" w14:textId="77777777" w:rsidR="000808A5" w:rsidRDefault="00E15829">
      <w:pPr>
        <w:numPr>
          <w:ilvl w:val="2"/>
          <w:numId w:val="145"/>
        </w:numPr>
        <w:spacing w:after="9"/>
        <w:ind w:right="52" w:firstLine="878"/>
      </w:pPr>
      <w:r>
        <w:t>Fences in manufacturing zones (CLM and MI) shall not exceed eight feet in height above natural grade. The use of barbed wire is allowed in manufacturing zones. The use of electric fences is prohibited in manufacturing zones.</w:t>
      </w:r>
    </w:p>
    <w:p w14:paraId="0E57DE52" w14:textId="77777777" w:rsidR="000808A5" w:rsidRDefault="00E15829">
      <w:pPr>
        <w:spacing w:after="564"/>
        <w:ind w:left="62" w:right="52"/>
      </w:pPr>
      <w:r>
        <w:t>(Ord. passed 8-21-2024) Penalty, see 10.99</w:t>
      </w:r>
    </w:p>
    <w:p w14:paraId="5BF8A7FC" w14:textId="77777777" w:rsidR="000808A5" w:rsidRDefault="00E15829">
      <w:pPr>
        <w:spacing w:after="257" w:line="247" w:lineRule="auto"/>
        <w:ind w:left="263" w:firstLine="4"/>
      </w:pPr>
      <w:r>
        <w:rPr>
          <w:sz w:val="26"/>
        </w:rPr>
        <w:t>153.237 ENVIRONMENTAL REGULATIONS.</w:t>
      </w:r>
    </w:p>
    <w:p w14:paraId="6D51513A" w14:textId="77777777" w:rsidR="000808A5" w:rsidRDefault="00E15829">
      <w:pPr>
        <w:numPr>
          <w:ilvl w:val="0"/>
          <w:numId w:val="150"/>
        </w:numPr>
        <w:spacing w:after="238"/>
        <w:ind w:right="52" w:firstLine="442"/>
      </w:pPr>
      <w:r>
        <w:t xml:space="preserve">Wetlands. Development shall comply with all applicable state and federal wetland regulations and standards. When a proposed development requires a state or federal wetland permit, the applicant shall include in the application for a </w:t>
      </w:r>
      <w:proofErr w:type="gramStart"/>
      <w:r>
        <w:t>town permit copies of the applicable permits</w:t>
      </w:r>
      <w:proofErr w:type="gramEnd"/>
      <w:r>
        <w:t xml:space="preserve"> to demonstrate compliance with the state or federal regulation. The Zoning Administrator may require verification that no such state or federal permit is required.</w:t>
      </w:r>
    </w:p>
    <w:p w14:paraId="63A60060" w14:textId="77777777" w:rsidR="000808A5" w:rsidRDefault="00E15829">
      <w:pPr>
        <w:numPr>
          <w:ilvl w:val="0"/>
          <w:numId w:val="150"/>
        </w:numPr>
        <w:ind w:right="52" w:firstLine="442"/>
      </w:pPr>
      <w:r>
        <w:t xml:space="preserve">Water quality. Development shall comply with all applicable state and federal water quality regulations and standards. When a proposed development requires a state or federal water quality or discharge permit, the applicant shall include in the application for a </w:t>
      </w:r>
      <w:proofErr w:type="gramStart"/>
      <w:r>
        <w:t>town permit copies of the applicable permits</w:t>
      </w:r>
      <w:proofErr w:type="gramEnd"/>
      <w:r>
        <w:t xml:space="preserve"> to demonstrate compliance with the state or federal regulation.</w:t>
      </w:r>
    </w:p>
    <w:p w14:paraId="726948B3" w14:textId="77777777" w:rsidR="000808A5" w:rsidRDefault="00E15829">
      <w:pPr>
        <w:numPr>
          <w:ilvl w:val="0"/>
          <w:numId w:val="150"/>
        </w:numPr>
        <w:ind w:right="52" w:firstLine="442"/>
      </w:pPr>
      <w:r>
        <w:lastRenderedPageBreak/>
        <w:t xml:space="preserve">Air quality. Development shall comply with all applicable state and federal air quality regulations and standards. When a proposed development requires a state or federal air quality permit, the applicant shall include in the application for a </w:t>
      </w:r>
      <w:proofErr w:type="gramStart"/>
      <w:r>
        <w:t>town permit copies of the applicable permits</w:t>
      </w:r>
      <w:proofErr w:type="gramEnd"/>
      <w:r>
        <w:t xml:space="preserve"> to demonstrate compliance with the state or federal </w:t>
      </w:r>
      <w:proofErr w:type="gramStart"/>
      <w:r>
        <w:t>regulation</w:t>
      </w:r>
      <w:proofErr w:type="gramEnd"/>
      <w:r>
        <w:t>.</w:t>
      </w:r>
    </w:p>
    <w:p w14:paraId="4C16F576" w14:textId="77777777" w:rsidR="000808A5" w:rsidRDefault="00E15829">
      <w:pPr>
        <w:numPr>
          <w:ilvl w:val="0"/>
          <w:numId w:val="150"/>
        </w:numPr>
        <w:spacing w:after="302"/>
        <w:ind w:right="52" w:firstLine="442"/>
      </w:pPr>
      <w:r>
        <w:t>Subsidence. When a development is proposed on areas mapped by the Montana Department of State Lands as having a potential for subsidence, the applicant shall include in the application for a town permit a written report by a professional engineer licensed in the state that details how the development will avoid further damage and loss of property.</w:t>
      </w:r>
    </w:p>
    <w:p w14:paraId="27D38237" w14:textId="77777777" w:rsidR="000808A5" w:rsidRDefault="00E15829">
      <w:pPr>
        <w:numPr>
          <w:ilvl w:val="0"/>
          <w:numId w:val="150"/>
        </w:numPr>
        <w:spacing w:after="0"/>
        <w:ind w:right="52" w:firstLine="442"/>
      </w:pPr>
      <w:r>
        <w:t xml:space="preserve">Floodplain. All </w:t>
      </w:r>
      <w:proofErr w:type="gramStart"/>
      <w:r>
        <w:t>development</w:t>
      </w:r>
      <w:proofErr w:type="gramEnd"/>
      <w:r>
        <w:t xml:space="preserve"> in the 100-year floodplain shall comply with the Flood Control Ordinance (Chapter 152 of this code) on file in the office of the Town Floodplain Administrator.</w:t>
      </w:r>
    </w:p>
    <w:p w14:paraId="7837435B" w14:textId="77777777" w:rsidR="000808A5" w:rsidRDefault="00E15829">
      <w:pPr>
        <w:spacing w:after="575"/>
        <w:ind w:left="62" w:right="52"/>
      </w:pPr>
      <w:r>
        <w:t>(Ord. passed 8-21-2024) Penalty, see 10.99</w:t>
      </w:r>
    </w:p>
    <w:p w14:paraId="7B1FEFEB" w14:textId="77777777" w:rsidR="000808A5" w:rsidRDefault="00E15829">
      <w:pPr>
        <w:spacing w:after="283" w:line="247" w:lineRule="auto"/>
        <w:ind w:left="101" w:firstLine="4"/>
      </w:pPr>
      <w:r>
        <w:rPr>
          <w:noProof/>
        </w:rPr>
        <w:drawing>
          <wp:inline distT="0" distB="0" distL="0" distR="0" wp14:anchorId="41D81D87" wp14:editId="1AF1A8D3">
            <wp:extent cx="60960" cy="131102"/>
            <wp:effectExtent l="0" t="0" r="0" b="0"/>
            <wp:docPr id="190698" name="Picture 190698"/>
            <wp:cNvGraphicFramePr/>
            <a:graphic xmlns:a="http://schemas.openxmlformats.org/drawingml/2006/main">
              <a:graphicData uri="http://schemas.openxmlformats.org/drawingml/2006/picture">
                <pic:pic xmlns:pic="http://schemas.openxmlformats.org/drawingml/2006/picture">
                  <pic:nvPicPr>
                    <pic:cNvPr id="190698" name="Picture 190698"/>
                    <pic:cNvPicPr/>
                  </pic:nvPicPr>
                  <pic:blipFill>
                    <a:blip r:embed="rId155"/>
                    <a:stretch>
                      <a:fillRect/>
                    </a:stretch>
                  </pic:blipFill>
                  <pic:spPr>
                    <a:xfrm>
                      <a:off x="0" y="0"/>
                      <a:ext cx="60960" cy="131102"/>
                    </a:xfrm>
                    <a:prstGeom prst="rect">
                      <a:avLst/>
                    </a:prstGeom>
                  </pic:spPr>
                </pic:pic>
              </a:graphicData>
            </a:graphic>
          </wp:inline>
        </w:drawing>
      </w:r>
      <w:r>
        <w:rPr>
          <w:sz w:val="26"/>
        </w:rPr>
        <w:t xml:space="preserve"> 153.238 PARKING AND LOADING STANDARDS.</w:t>
      </w:r>
    </w:p>
    <w:p w14:paraId="1343FFF0" w14:textId="77777777" w:rsidR="000808A5" w:rsidRDefault="00E15829">
      <w:pPr>
        <w:numPr>
          <w:ilvl w:val="0"/>
          <w:numId w:val="151"/>
        </w:numPr>
        <w:ind w:right="52" w:firstLine="446"/>
      </w:pPr>
      <w:r>
        <w:t>Purpose and intent. The purpose and intent of this section is to establish off-street parking standards designed to lessen congestion on streets and provide a reasonable amount of parking with developments.</w:t>
      </w:r>
    </w:p>
    <w:p w14:paraId="32BE4D84" w14:textId="77777777" w:rsidR="000808A5" w:rsidRDefault="00E15829">
      <w:pPr>
        <w:numPr>
          <w:ilvl w:val="0"/>
          <w:numId w:val="151"/>
        </w:numPr>
        <w:spacing w:after="306"/>
        <w:ind w:right="52" w:firstLine="446"/>
      </w:pPr>
      <w:r>
        <w:t>Applicability.</w:t>
      </w:r>
    </w:p>
    <w:p w14:paraId="49B084B0" w14:textId="77777777" w:rsidR="000808A5" w:rsidRDefault="00E15829">
      <w:pPr>
        <w:numPr>
          <w:ilvl w:val="2"/>
          <w:numId w:val="163"/>
        </w:numPr>
        <w:spacing w:after="334"/>
        <w:ind w:right="52" w:firstLine="878"/>
      </w:pPr>
      <w:r>
        <w:t xml:space="preserve">Any building or structure erected or </w:t>
      </w:r>
      <w:proofErr w:type="gramStart"/>
      <w:r>
        <w:t>located</w:t>
      </w:r>
      <w:proofErr w:type="gramEnd"/>
      <w:r>
        <w:t xml:space="preserve"> and any use of land established after the effective date of this chapter, including changes of use and additions to existing uses, shall provide off-street parking in accordance with the standards of this section.</w:t>
      </w:r>
    </w:p>
    <w:p w14:paraId="13DF3592" w14:textId="77777777" w:rsidR="000808A5" w:rsidRDefault="00E15829">
      <w:pPr>
        <w:numPr>
          <w:ilvl w:val="2"/>
          <w:numId w:val="163"/>
        </w:numPr>
        <w:ind w:right="52" w:firstLine="878"/>
      </w:pPr>
      <w:r>
        <w:t>Notwithstanding, development and uses located in the Central Business District (C-1) are exempt from the parking requirement.</w:t>
      </w:r>
    </w:p>
    <w:p w14:paraId="7516EF83" w14:textId="77777777" w:rsidR="000808A5" w:rsidRDefault="00E15829">
      <w:pPr>
        <w:numPr>
          <w:ilvl w:val="0"/>
          <w:numId w:val="151"/>
        </w:numPr>
        <w:spacing w:after="342" w:line="262" w:lineRule="auto"/>
        <w:ind w:right="52" w:firstLine="446"/>
      </w:pPr>
      <w:r>
        <w:rPr>
          <w:rFonts w:ascii="Courier New" w:eastAsia="Courier New" w:hAnsi="Courier New" w:cs="Courier New"/>
          <w:sz w:val="18"/>
        </w:rPr>
        <w:t>Standards.</w:t>
      </w:r>
    </w:p>
    <w:p w14:paraId="0BEF6DC1" w14:textId="77777777" w:rsidR="000808A5" w:rsidRDefault="00E15829">
      <w:pPr>
        <w:numPr>
          <w:ilvl w:val="2"/>
          <w:numId w:val="152"/>
        </w:numPr>
        <w:spacing w:after="323"/>
        <w:ind w:right="52" w:firstLine="883"/>
      </w:pPr>
      <w:r>
        <w:t>Required parking. All development shall provide the minimum number of off-street parking spaces as established in division (D) below. If two or more uses occupy the same building, lot, or parcel of land, the total requirement for off-street parking spaces shall be the sum of the requirement of the individual uses.</w:t>
      </w:r>
    </w:p>
    <w:p w14:paraId="7B522DA5" w14:textId="77777777" w:rsidR="000808A5" w:rsidRDefault="00E15829">
      <w:pPr>
        <w:numPr>
          <w:ilvl w:val="2"/>
          <w:numId w:val="152"/>
        </w:numPr>
        <w:spacing w:after="315"/>
        <w:ind w:right="52" w:firstLine="883"/>
      </w:pPr>
      <w:r>
        <w:t>Uses not identified. The required off-street parking for any building, structure, or use of land not listed in division (D) below shall be determined by the Zoning Administrator based on the required parking for similar uses listed in division (D) below and other reliable sources of data.</w:t>
      </w:r>
    </w:p>
    <w:p w14:paraId="1AAE1D69" w14:textId="77777777" w:rsidR="000808A5" w:rsidRDefault="00E15829">
      <w:pPr>
        <w:numPr>
          <w:ilvl w:val="2"/>
          <w:numId w:val="152"/>
        </w:numPr>
        <w:spacing w:after="305"/>
        <w:ind w:right="52" w:firstLine="883"/>
      </w:pPr>
      <w:proofErr w:type="spellStart"/>
      <w:r>
        <w:lastRenderedPageBreak/>
        <w:t>Parkingforphysicaldisabilities</w:t>
      </w:r>
      <w:proofErr w:type="spellEnd"/>
      <w:r>
        <w:t xml:space="preserve">. Parking lots </w:t>
      </w:r>
      <w:proofErr w:type="gramStart"/>
      <w:r>
        <w:t>shall</w:t>
      </w:r>
      <w:proofErr w:type="gramEnd"/>
      <w:r>
        <w:t xml:space="preserve"> provide </w:t>
      </w:r>
      <w:proofErr w:type="gramStart"/>
      <w:r>
        <w:t>parking</w:t>
      </w:r>
      <w:proofErr w:type="gramEnd"/>
      <w:r>
        <w:t xml:space="preserve"> for </w:t>
      </w:r>
      <w:proofErr w:type="gramStart"/>
      <w:r>
        <w:t>persons</w:t>
      </w:r>
      <w:proofErr w:type="gramEnd"/>
      <w:r>
        <w:t xml:space="preserve"> with physical disabilities pursuant to the currently adopted International Construction Code.</w:t>
      </w:r>
    </w:p>
    <w:p w14:paraId="24AB1266" w14:textId="77777777" w:rsidR="000808A5" w:rsidRDefault="00E15829">
      <w:pPr>
        <w:numPr>
          <w:ilvl w:val="2"/>
          <w:numId w:val="152"/>
        </w:numPr>
        <w:ind w:right="52" w:firstLine="883"/>
      </w:pPr>
      <w:r>
        <w:t>Change of use. When an existing use of a structure or land is changed to another use, the number of off-street parking spaces shall be provided for the new use as established in division (D) below.</w:t>
      </w:r>
    </w:p>
    <w:p w14:paraId="51ED90F2" w14:textId="77777777" w:rsidR="000808A5" w:rsidRDefault="00E15829">
      <w:pPr>
        <w:numPr>
          <w:ilvl w:val="2"/>
          <w:numId w:val="152"/>
        </w:numPr>
        <w:ind w:right="52" w:firstLine="883"/>
      </w:pPr>
      <w:r>
        <w:t>Expansion. When an existing use is expanded, off-street parking shall be provided for the expanded area in compliance with division (D) below.</w:t>
      </w:r>
    </w:p>
    <w:p w14:paraId="21DE6F1B" w14:textId="77777777" w:rsidR="000808A5" w:rsidRDefault="00E15829">
      <w:pPr>
        <w:numPr>
          <w:ilvl w:val="0"/>
          <w:numId w:val="151"/>
        </w:numPr>
        <w:spacing w:after="0"/>
        <w:ind w:right="52" w:firstLine="446"/>
      </w:pPr>
      <w:r>
        <w:t>Off-street parking required spaces.</w:t>
      </w:r>
    </w:p>
    <w:tbl>
      <w:tblPr>
        <w:tblStyle w:val="TableGrid"/>
        <w:tblW w:w="7930" w:type="dxa"/>
        <w:tblInd w:w="1123" w:type="dxa"/>
        <w:tblCellMar>
          <w:top w:w="141" w:type="dxa"/>
          <w:left w:w="115" w:type="dxa"/>
          <w:bottom w:w="50" w:type="dxa"/>
          <w:right w:w="115" w:type="dxa"/>
        </w:tblCellMar>
        <w:tblLook w:val="04A0" w:firstRow="1" w:lastRow="0" w:firstColumn="1" w:lastColumn="0" w:noHBand="0" w:noVBand="1"/>
      </w:tblPr>
      <w:tblGrid>
        <w:gridCol w:w="11"/>
        <w:gridCol w:w="3956"/>
        <w:gridCol w:w="11"/>
        <w:gridCol w:w="3941"/>
        <w:gridCol w:w="11"/>
      </w:tblGrid>
      <w:tr w:rsidR="000808A5" w14:paraId="0D72A872" w14:textId="77777777">
        <w:trPr>
          <w:gridBefore w:val="1"/>
          <w:wBefore w:w="11" w:type="dxa"/>
          <w:trHeight w:val="413"/>
        </w:trPr>
        <w:tc>
          <w:tcPr>
            <w:tcW w:w="7930" w:type="dxa"/>
            <w:gridSpan w:val="4"/>
            <w:tcBorders>
              <w:top w:val="single" w:sz="2" w:space="0" w:color="000000"/>
              <w:left w:val="single" w:sz="2" w:space="0" w:color="000000"/>
              <w:bottom w:val="single" w:sz="2" w:space="0" w:color="000000"/>
              <w:right w:val="single" w:sz="2" w:space="0" w:color="000000"/>
            </w:tcBorders>
          </w:tcPr>
          <w:p w14:paraId="6D591474" w14:textId="77777777" w:rsidR="000808A5" w:rsidRDefault="00E15829">
            <w:pPr>
              <w:spacing w:after="0" w:line="259" w:lineRule="auto"/>
              <w:ind w:left="38"/>
              <w:jc w:val="center"/>
            </w:pPr>
            <w:r>
              <w:rPr>
                <w:sz w:val="18"/>
              </w:rPr>
              <w:t>Off-Street Parking Requirements (Minimums)</w:t>
            </w:r>
          </w:p>
        </w:tc>
      </w:tr>
      <w:tr w:rsidR="000808A5" w14:paraId="6D0694C6" w14:textId="77777777">
        <w:trPr>
          <w:gridBefore w:val="1"/>
          <w:wBefore w:w="11" w:type="dxa"/>
          <w:trHeight w:val="408"/>
        </w:trPr>
        <w:tc>
          <w:tcPr>
            <w:tcW w:w="7930" w:type="dxa"/>
            <w:gridSpan w:val="4"/>
            <w:tcBorders>
              <w:top w:val="single" w:sz="2" w:space="0" w:color="000000"/>
              <w:left w:val="single" w:sz="2" w:space="0" w:color="000000"/>
              <w:bottom w:val="single" w:sz="2" w:space="0" w:color="000000"/>
              <w:right w:val="single" w:sz="2" w:space="0" w:color="000000"/>
            </w:tcBorders>
            <w:vAlign w:val="center"/>
          </w:tcPr>
          <w:p w14:paraId="02B4CC19" w14:textId="77777777" w:rsidR="000808A5" w:rsidRDefault="00E15829">
            <w:pPr>
              <w:spacing w:after="0" w:line="259" w:lineRule="auto"/>
              <w:ind w:left="58"/>
              <w:jc w:val="center"/>
            </w:pPr>
            <w:r>
              <w:rPr>
                <w:sz w:val="18"/>
              </w:rPr>
              <w:t>Commercial</w:t>
            </w:r>
          </w:p>
        </w:tc>
      </w:tr>
      <w:tr w:rsidR="000808A5" w14:paraId="5FBB3585" w14:textId="77777777">
        <w:trPr>
          <w:gridBefore w:val="1"/>
          <w:wBefore w:w="11" w:type="dxa"/>
          <w:trHeight w:val="410"/>
        </w:trPr>
        <w:tc>
          <w:tcPr>
            <w:tcW w:w="3972" w:type="dxa"/>
            <w:gridSpan w:val="2"/>
            <w:tcBorders>
              <w:top w:val="single" w:sz="2" w:space="0" w:color="000000"/>
              <w:left w:val="single" w:sz="2" w:space="0" w:color="000000"/>
              <w:bottom w:val="single" w:sz="2" w:space="0" w:color="000000"/>
              <w:right w:val="single" w:sz="2" w:space="0" w:color="000000"/>
            </w:tcBorders>
            <w:vAlign w:val="center"/>
          </w:tcPr>
          <w:p w14:paraId="30866AE4" w14:textId="77777777" w:rsidR="000808A5" w:rsidRDefault="00E15829">
            <w:pPr>
              <w:spacing w:after="0" w:line="259" w:lineRule="auto"/>
              <w:ind w:left="2"/>
              <w:jc w:val="center"/>
            </w:pPr>
            <w:r>
              <w:rPr>
                <w:sz w:val="18"/>
              </w:rPr>
              <w:t>Alcohol establishments</w:t>
            </w:r>
          </w:p>
        </w:tc>
        <w:tc>
          <w:tcPr>
            <w:tcW w:w="3958" w:type="dxa"/>
            <w:gridSpan w:val="2"/>
            <w:tcBorders>
              <w:top w:val="single" w:sz="2" w:space="0" w:color="000000"/>
              <w:left w:val="single" w:sz="2" w:space="0" w:color="000000"/>
              <w:bottom w:val="single" w:sz="2" w:space="0" w:color="000000"/>
              <w:right w:val="single" w:sz="2" w:space="0" w:color="000000"/>
            </w:tcBorders>
            <w:vAlign w:val="center"/>
          </w:tcPr>
          <w:p w14:paraId="2FBF7A15" w14:textId="77777777" w:rsidR="000808A5" w:rsidRDefault="00E15829">
            <w:pPr>
              <w:spacing w:after="0" w:line="259" w:lineRule="auto"/>
              <w:ind w:left="46"/>
              <w:jc w:val="center"/>
            </w:pPr>
            <w:r>
              <w:rPr>
                <w:sz w:val="18"/>
              </w:rPr>
              <w:t>1/3 seats</w:t>
            </w:r>
          </w:p>
        </w:tc>
      </w:tr>
      <w:tr w:rsidR="000808A5" w14:paraId="0432B751" w14:textId="77777777">
        <w:trPr>
          <w:gridBefore w:val="1"/>
          <w:wBefore w:w="11" w:type="dxa"/>
          <w:trHeight w:val="394"/>
        </w:trPr>
        <w:tc>
          <w:tcPr>
            <w:tcW w:w="3972" w:type="dxa"/>
            <w:gridSpan w:val="2"/>
            <w:tcBorders>
              <w:top w:val="single" w:sz="2" w:space="0" w:color="000000"/>
              <w:left w:val="single" w:sz="2" w:space="0" w:color="000000"/>
              <w:bottom w:val="single" w:sz="2" w:space="0" w:color="000000"/>
              <w:right w:val="single" w:sz="2" w:space="0" w:color="000000"/>
            </w:tcBorders>
            <w:vAlign w:val="center"/>
          </w:tcPr>
          <w:p w14:paraId="2C010A81" w14:textId="77777777" w:rsidR="000808A5" w:rsidRDefault="00E15829">
            <w:pPr>
              <w:spacing w:after="0" w:line="259" w:lineRule="auto"/>
              <w:ind w:left="0" w:right="12"/>
              <w:jc w:val="center"/>
            </w:pPr>
            <w:r>
              <w:rPr>
                <w:sz w:val="18"/>
              </w:rPr>
              <w:t>Auto, vehicle sales</w:t>
            </w:r>
          </w:p>
        </w:tc>
        <w:tc>
          <w:tcPr>
            <w:tcW w:w="3958" w:type="dxa"/>
            <w:gridSpan w:val="2"/>
            <w:tcBorders>
              <w:top w:val="single" w:sz="2" w:space="0" w:color="000000"/>
              <w:left w:val="single" w:sz="2" w:space="0" w:color="000000"/>
              <w:bottom w:val="single" w:sz="2" w:space="0" w:color="000000"/>
              <w:right w:val="single" w:sz="2" w:space="0" w:color="000000"/>
            </w:tcBorders>
          </w:tcPr>
          <w:p w14:paraId="3EFCD2E0" w14:textId="77777777" w:rsidR="000808A5" w:rsidRDefault="00E15829">
            <w:pPr>
              <w:spacing w:after="0" w:line="259" w:lineRule="auto"/>
              <w:ind w:left="7"/>
              <w:jc w:val="center"/>
            </w:pPr>
            <w:r>
              <w:rPr>
                <w:sz w:val="18"/>
              </w:rPr>
              <w:t>2/salespersons</w:t>
            </w:r>
          </w:p>
        </w:tc>
      </w:tr>
      <w:tr w:rsidR="000808A5" w14:paraId="556B835A" w14:textId="77777777">
        <w:trPr>
          <w:gridBefore w:val="1"/>
          <w:wBefore w:w="11" w:type="dxa"/>
          <w:trHeight w:val="403"/>
        </w:trPr>
        <w:tc>
          <w:tcPr>
            <w:tcW w:w="3972" w:type="dxa"/>
            <w:gridSpan w:val="2"/>
            <w:tcBorders>
              <w:top w:val="single" w:sz="2" w:space="0" w:color="000000"/>
              <w:left w:val="single" w:sz="2" w:space="0" w:color="000000"/>
              <w:bottom w:val="single" w:sz="2" w:space="0" w:color="000000"/>
              <w:right w:val="single" w:sz="2" w:space="0" w:color="000000"/>
            </w:tcBorders>
            <w:vAlign w:val="center"/>
          </w:tcPr>
          <w:p w14:paraId="28AF4D08" w14:textId="77777777" w:rsidR="000808A5" w:rsidRDefault="00E15829">
            <w:pPr>
              <w:spacing w:after="0" w:line="259" w:lineRule="auto"/>
              <w:ind w:left="0" w:right="2"/>
              <w:jc w:val="center"/>
            </w:pPr>
            <w:r>
              <w:rPr>
                <w:sz w:val="18"/>
              </w:rPr>
              <w:t>Auto, vehicle service</w:t>
            </w:r>
          </w:p>
        </w:tc>
        <w:tc>
          <w:tcPr>
            <w:tcW w:w="3958" w:type="dxa"/>
            <w:gridSpan w:val="2"/>
            <w:tcBorders>
              <w:top w:val="single" w:sz="2" w:space="0" w:color="000000"/>
              <w:left w:val="single" w:sz="2" w:space="0" w:color="000000"/>
              <w:bottom w:val="single" w:sz="2" w:space="0" w:color="000000"/>
              <w:right w:val="single" w:sz="2" w:space="0" w:color="000000"/>
            </w:tcBorders>
            <w:vAlign w:val="bottom"/>
          </w:tcPr>
          <w:p w14:paraId="682B04FE" w14:textId="77777777" w:rsidR="000808A5" w:rsidRDefault="00E15829">
            <w:pPr>
              <w:spacing w:after="0" w:line="259" w:lineRule="auto"/>
              <w:ind w:left="12"/>
              <w:jc w:val="center"/>
            </w:pPr>
            <w:r>
              <w:rPr>
                <w:sz w:val="18"/>
              </w:rPr>
              <w:t>4/service bay</w:t>
            </w:r>
          </w:p>
        </w:tc>
      </w:tr>
      <w:tr w:rsidR="000808A5" w14:paraId="37DB6EF1" w14:textId="77777777">
        <w:trPr>
          <w:gridBefore w:val="1"/>
          <w:wBefore w:w="11" w:type="dxa"/>
          <w:trHeight w:val="408"/>
        </w:trPr>
        <w:tc>
          <w:tcPr>
            <w:tcW w:w="3972" w:type="dxa"/>
            <w:gridSpan w:val="2"/>
            <w:tcBorders>
              <w:top w:val="single" w:sz="2" w:space="0" w:color="000000"/>
              <w:left w:val="single" w:sz="2" w:space="0" w:color="000000"/>
              <w:bottom w:val="single" w:sz="2" w:space="0" w:color="000000"/>
              <w:right w:val="single" w:sz="2" w:space="0" w:color="000000"/>
            </w:tcBorders>
            <w:vAlign w:val="center"/>
          </w:tcPr>
          <w:p w14:paraId="189AEFEF" w14:textId="77777777" w:rsidR="000808A5" w:rsidRDefault="00E15829">
            <w:pPr>
              <w:spacing w:after="0" w:line="259" w:lineRule="auto"/>
              <w:ind w:left="0" w:right="2"/>
              <w:jc w:val="center"/>
            </w:pPr>
            <w:r>
              <w:rPr>
                <w:sz w:val="18"/>
              </w:rPr>
              <w:t>Bank/credit union</w:t>
            </w:r>
          </w:p>
        </w:tc>
        <w:tc>
          <w:tcPr>
            <w:tcW w:w="3958" w:type="dxa"/>
            <w:gridSpan w:val="2"/>
            <w:tcBorders>
              <w:top w:val="single" w:sz="2" w:space="0" w:color="000000"/>
              <w:left w:val="single" w:sz="2" w:space="0" w:color="000000"/>
              <w:bottom w:val="single" w:sz="2" w:space="0" w:color="000000"/>
              <w:right w:val="single" w:sz="2" w:space="0" w:color="000000"/>
            </w:tcBorders>
            <w:vAlign w:val="center"/>
          </w:tcPr>
          <w:p w14:paraId="0AF36E4E" w14:textId="77777777" w:rsidR="000808A5" w:rsidRDefault="00E15829">
            <w:pPr>
              <w:spacing w:after="0" w:line="259" w:lineRule="auto"/>
              <w:ind w:left="65"/>
              <w:jc w:val="center"/>
            </w:pPr>
            <w:r>
              <w:rPr>
                <w:sz w:val="18"/>
              </w:rPr>
              <w:t>1/400 sf</w:t>
            </w:r>
          </w:p>
        </w:tc>
      </w:tr>
      <w:tr w:rsidR="000808A5" w14:paraId="3420D5EB" w14:textId="77777777">
        <w:trPr>
          <w:gridBefore w:val="1"/>
          <w:wBefore w:w="11" w:type="dxa"/>
          <w:trHeight w:val="403"/>
        </w:trPr>
        <w:tc>
          <w:tcPr>
            <w:tcW w:w="3972" w:type="dxa"/>
            <w:gridSpan w:val="2"/>
            <w:tcBorders>
              <w:top w:val="single" w:sz="2" w:space="0" w:color="000000"/>
              <w:left w:val="single" w:sz="2" w:space="0" w:color="000000"/>
              <w:bottom w:val="single" w:sz="2" w:space="0" w:color="000000"/>
              <w:right w:val="single" w:sz="2" w:space="0" w:color="000000"/>
            </w:tcBorders>
            <w:vAlign w:val="center"/>
          </w:tcPr>
          <w:p w14:paraId="783BEDC3" w14:textId="77777777" w:rsidR="000808A5" w:rsidRDefault="00E15829">
            <w:pPr>
              <w:spacing w:after="0" w:line="259" w:lineRule="auto"/>
              <w:ind w:left="22"/>
              <w:jc w:val="center"/>
            </w:pPr>
            <w:r>
              <w:rPr>
                <w:sz w:val="18"/>
              </w:rPr>
              <w:t>Bed and breakfast</w:t>
            </w:r>
          </w:p>
        </w:tc>
        <w:tc>
          <w:tcPr>
            <w:tcW w:w="3958" w:type="dxa"/>
            <w:gridSpan w:val="2"/>
            <w:tcBorders>
              <w:top w:val="single" w:sz="2" w:space="0" w:color="000000"/>
              <w:left w:val="single" w:sz="2" w:space="0" w:color="000000"/>
              <w:bottom w:val="single" w:sz="2" w:space="0" w:color="000000"/>
              <w:right w:val="single" w:sz="2" w:space="0" w:color="000000"/>
            </w:tcBorders>
          </w:tcPr>
          <w:p w14:paraId="2E1D465B" w14:textId="77777777" w:rsidR="000808A5" w:rsidRDefault="00E15829">
            <w:pPr>
              <w:spacing w:after="0" w:line="259" w:lineRule="auto"/>
              <w:ind w:left="36"/>
              <w:jc w:val="center"/>
            </w:pPr>
            <w:r>
              <w:rPr>
                <w:sz w:val="18"/>
              </w:rPr>
              <w:t>l/room + 1 for owner/manager</w:t>
            </w:r>
          </w:p>
        </w:tc>
      </w:tr>
      <w:tr w:rsidR="000808A5" w14:paraId="5A6FC951" w14:textId="77777777">
        <w:trPr>
          <w:gridBefore w:val="1"/>
          <w:wBefore w:w="11" w:type="dxa"/>
          <w:trHeight w:val="411"/>
        </w:trPr>
        <w:tc>
          <w:tcPr>
            <w:tcW w:w="3972" w:type="dxa"/>
            <w:gridSpan w:val="2"/>
            <w:tcBorders>
              <w:top w:val="single" w:sz="2" w:space="0" w:color="000000"/>
              <w:left w:val="single" w:sz="2" w:space="0" w:color="000000"/>
              <w:bottom w:val="single" w:sz="2" w:space="0" w:color="000000"/>
              <w:right w:val="single" w:sz="2" w:space="0" w:color="000000"/>
            </w:tcBorders>
          </w:tcPr>
          <w:p w14:paraId="6ABB6F6F" w14:textId="77777777" w:rsidR="000808A5" w:rsidRDefault="00E15829">
            <w:pPr>
              <w:spacing w:after="0" w:line="259" w:lineRule="auto"/>
              <w:ind w:left="7"/>
              <w:jc w:val="center"/>
            </w:pPr>
            <w:r>
              <w:rPr>
                <w:sz w:val="18"/>
              </w:rPr>
              <w:t>Conference with lodging</w:t>
            </w:r>
          </w:p>
        </w:tc>
        <w:tc>
          <w:tcPr>
            <w:tcW w:w="3958" w:type="dxa"/>
            <w:gridSpan w:val="2"/>
            <w:tcBorders>
              <w:top w:val="single" w:sz="2" w:space="0" w:color="000000"/>
              <w:left w:val="single" w:sz="2" w:space="0" w:color="000000"/>
              <w:bottom w:val="single" w:sz="2" w:space="0" w:color="000000"/>
              <w:right w:val="single" w:sz="2" w:space="0" w:color="000000"/>
            </w:tcBorders>
            <w:vAlign w:val="center"/>
          </w:tcPr>
          <w:p w14:paraId="33AEF813" w14:textId="77777777" w:rsidR="000808A5" w:rsidRDefault="00E15829">
            <w:pPr>
              <w:spacing w:after="0" w:line="259" w:lineRule="auto"/>
              <w:ind w:left="17"/>
              <w:jc w:val="center"/>
            </w:pPr>
            <w:r>
              <w:rPr>
                <w:sz w:val="18"/>
              </w:rPr>
              <w:t>0.5/seat</w:t>
            </w:r>
          </w:p>
        </w:tc>
      </w:tr>
      <w:tr w:rsidR="000808A5" w14:paraId="34B0AD76" w14:textId="77777777">
        <w:trPr>
          <w:gridBefore w:val="1"/>
          <w:wBefore w:w="11" w:type="dxa"/>
          <w:trHeight w:val="408"/>
        </w:trPr>
        <w:tc>
          <w:tcPr>
            <w:tcW w:w="3972" w:type="dxa"/>
            <w:gridSpan w:val="2"/>
            <w:tcBorders>
              <w:top w:val="single" w:sz="2" w:space="0" w:color="000000"/>
              <w:left w:val="single" w:sz="2" w:space="0" w:color="000000"/>
              <w:bottom w:val="single" w:sz="2" w:space="0" w:color="000000"/>
              <w:right w:val="single" w:sz="2" w:space="0" w:color="000000"/>
            </w:tcBorders>
            <w:vAlign w:val="center"/>
          </w:tcPr>
          <w:p w14:paraId="0D8B0F28" w14:textId="77777777" w:rsidR="000808A5" w:rsidRDefault="00E15829">
            <w:pPr>
              <w:spacing w:after="0" w:line="259" w:lineRule="auto"/>
              <w:ind w:left="0" w:right="7"/>
              <w:jc w:val="center"/>
            </w:pPr>
            <w:r>
              <w:rPr>
                <w:sz w:val="18"/>
              </w:rPr>
              <w:t>Fast food restaurants</w:t>
            </w:r>
          </w:p>
        </w:tc>
        <w:tc>
          <w:tcPr>
            <w:tcW w:w="3958" w:type="dxa"/>
            <w:gridSpan w:val="2"/>
            <w:tcBorders>
              <w:top w:val="single" w:sz="2" w:space="0" w:color="000000"/>
              <w:left w:val="single" w:sz="2" w:space="0" w:color="000000"/>
              <w:bottom w:val="single" w:sz="2" w:space="0" w:color="000000"/>
              <w:right w:val="single" w:sz="2" w:space="0" w:color="000000"/>
            </w:tcBorders>
          </w:tcPr>
          <w:p w14:paraId="2AD12622" w14:textId="77777777" w:rsidR="000808A5" w:rsidRDefault="00E15829">
            <w:pPr>
              <w:spacing w:after="0" w:line="259" w:lineRule="auto"/>
              <w:ind w:left="31"/>
              <w:jc w:val="center"/>
            </w:pPr>
            <w:r>
              <w:rPr>
                <w:sz w:val="18"/>
              </w:rPr>
              <w:t>1/4 seats</w:t>
            </w:r>
          </w:p>
        </w:tc>
      </w:tr>
      <w:tr w:rsidR="000808A5" w14:paraId="6FA3F1F0" w14:textId="77777777">
        <w:trPr>
          <w:gridBefore w:val="1"/>
          <w:wBefore w:w="11" w:type="dxa"/>
          <w:trHeight w:val="408"/>
        </w:trPr>
        <w:tc>
          <w:tcPr>
            <w:tcW w:w="3972" w:type="dxa"/>
            <w:gridSpan w:val="2"/>
            <w:tcBorders>
              <w:top w:val="single" w:sz="2" w:space="0" w:color="000000"/>
              <w:left w:val="single" w:sz="2" w:space="0" w:color="000000"/>
              <w:bottom w:val="single" w:sz="2" w:space="0" w:color="000000"/>
              <w:right w:val="single" w:sz="2" w:space="0" w:color="000000"/>
            </w:tcBorders>
            <w:vAlign w:val="center"/>
          </w:tcPr>
          <w:p w14:paraId="78FB49CD" w14:textId="77777777" w:rsidR="000808A5" w:rsidRDefault="00E15829">
            <w:pPr>
              <w:spacing w:after="0" w:line="259" w:lineRule="auto"/>
              <w:ind w:left="7"/>
              <w:jc w:val="center"/>
            </w:pPr>
            <w:r>
              <w:rPr>
                <w:sz w:val="18"/>
              </w:rPr>
              <w:t>Hotel and motel</w:t>
            </w:r>
          </w:p>
        </w:tc>
        <w:tc>
          <w:tcPr>
            <w:tcW w:w="3958" w:type="dxa"/>
            <w:gridSpan w:val="2"/>
            <w:tcBorders>
              <w:top w:val="single" w:sz="2" w:space="0" w:color="000000"/>
              <w:left w:val="single" w:sz="2" w:space="0" w:color="000000"/>
              <w:bottom w:val="single" w:sz="2" w:space="0" w:color="000000"/>
              <w:right w:val="single" w:sz="2" w:space="0" w:color="000000"/>
            </w:tcBorders>
          </w:tcPr>
          <w:p w14:paraId="5B4B37AE" w14:textId="77777777" w:rsidR="000808A5" w:rsidRDefault="00E15829">
            <w:pPr>
              <w:spacing w:after="0" w:line="259" w:lineRule="auto"/>
              <w:ind w:left="46"/>
              <w:jc w:val="center"/>
            </w:pPr>
            <w:r>
              <w:rPr>
                <w:sz w:val="20"/>
              </w:rPr>
              <w:t>l/room</w:t>
            </w:r>
          </w:p>
        </w:tc>
      </w:tr>
      <w:tr w:rsidR="000808A5" w14:paraId="23C10670" w14:textId="77777777">
        <w:trPr>
          <w:gridBefore w:val="1"/>
          <w:wBefore w:w="11" w:type="dxa"/>
          <w:trHeight w:val="408"/>
        </w:trPr>
        <w:tc>
          <w:tcPr>
            <w:tcW w:w="3972" w:type="dxa"/>
            <w:gridSpan w:val="2"/>
            <w:tcBorders>
              <w:top w:val="single" w:sz="2" w:space="0" w:color="000000"/>
              <w:left w:val="single" w:sz="2" w:space="0" w:color="000000"/>
              <w:bottom w:val="single" w:sz="2" w:space="0" w:color="000000"/>
              <w:right w:val="single" w:sz="2" w:space="0" w:color="000000"/>
            </w:tcBorders>
            <w:vAlign w:val="center"/>
          </w:tcPr>
          <w:p w14:paraId="7F857B52" w14:textId="77777777" w:rsidR="000808A5" w:rsidRDefault="00E15829">
            <w:pPr>
              <w:spacing w:after="0" w:line="259" w:lineRule="auto"/>
              <w:ind w:left="0" w:right="12"/>
              <w:jc w:val="center"/>
            </w:pPr>
            <w:r>
              <w:rPr>
                <w:sz w:val="18"/>
              </w:rPr>
              <w:t>Restaurants</w:t>
            </w:r>
          </w:p>
        </w:tc>
        <w:tc>
          <w:tcPr>
            <w:tcW w:w="3958" w:type="dxa"/>
            <w:gridSpan w:val="2"/>
            <w:tcBorders>
              <w:top w:val="single" w:sz="2" w:space="0" w:color="000000"/>
              <w:left w:val="single" w:sz="2" w:space="0" w:color="000000"/>
              <w:bottom w:val="single" w:sz="2" w:space="0" w:color="000000"/>
              <w:right w:val="single" w:sz="2" w:space="0" w:color="000000"/>
            </w:tcBorders>
            <w:vAlign w:val="center"/>
          </w:tcPr>
          <w:p w14:paraId="3ED8F1CC" w14:textId="77777777" w:rsidR="000808A5" w:rsidRDefault="00E15829">
            <w:pPr>
              <w:spacing w:after="0" w:line="259" w:lineRule="auto"/>
              <w:ind w:left="22"/>
              <w:jc w:val="center"/>
            </w:pPr>
            <w:r>
              <w:rPr>
                <w:sz w:val="18"/>
              </w:rPr>
              <w:t>1/3 seats</w:t>
            </w:r>
          </w:p>
        </w:tc>
      </w:tr>
      <w:tr w:rsidR="000808A5" w14:paraId="316154D8" w14:textId="77777777">
        <w:trPr>
          <w:gridBefore w:val="1"/>
          <w:wBefore w:w="11" w:type="dxa"/>
          <w:trHeight w:val="408"/>
        </w:trPr>
        <w:tc>
          <w:tcPr>
            <w:tcW w:w="3972" w:type="dxa"/>
            <w:gridSpan w:val="2"/>
            <w:tcBorders>
              <w:top w:val="single" w:sz="2" w:space="0" w:color="000000"/>
              <w:left w:val="single" w:sz="2" w:space="0" w:color="000000"/>
              <w:bottom w:val="single" w:sz="2" w:space="0" w:color="000000"/>
              <w:right w:val="single" w:sz="2" w:space="0" w:color="000000"/>
            </w:tcBorders>
            <w:vAlign w:val="center"/>
          </w:tcPr>
          <w:p w14:paraId="3F20BCAC" w14:textId="77777777" w:rsidR="000808A5" w:rsidRDefault="00E15829">
            <w:pPr>
              <w:spacing w:after="0" w:line="259" w:lineRule="auto"/>
              <w:ind w:left="0" w:right="7"/>
              <w:jc w:val="center"/>
            </w:pPr>
            <w:r>
              <w:rPr>
                <w:sz w:val="18"/>
              </w:rPr>
              <w:t>Restaurant with lodging</w:t>
            </w:r>
          </w:p>
        </w:tc>
        <w:tc>
          <w:tcPr>
            <w:tcW w:w="3958" w:type="dxa"/>
            <w:gridSpan w:val="2"/>
            <w:tcBorders>
              <w:top w:val="single" w:sz="2" w:space="0" w:color="000000"/>
              <w:left w:val="single" w:sz="2" w:space="0" w:color="000000"/>
              <w:bottom w:val="single" w:sz="2" w:space="0" w:color="000000"/>
              <w:right w:val="single" w:sz="2" w:space="0" w:color="000000"/>
            </w:tcBorders>
            <w:vAlign w:val="center"/>
          </w:tcPr>
          <w:p w14:paraId="65F2DEFC" w14:textId="77777777" w:rsidR="000808A5" w:rsidRDefault="00E15829">
            <w:pPr>
              <w:spacing w:after="0" w:line="259" w:lineRule="auto"/>
              <w:ind w:left="17"/>
              <w:jc w:val="center"/>
            </w:pPr>
            <w:r>
              <w:rPr>
                <w:sz w:val="18"/>
              </w:rPr>
              <w:t>1/4 seats</w:t>
            </w:r>
          </w:p>
        </w:tc>
      </w:tr>
      <w:tr w:rsidR="000808A5" w14:paraId="78C6E3ED" w14:textId="77777777">
        <w:trPr>
          <w:gridBefore w:val="1"/>
          <w:wBefore w:w="11" w:type="dxa"/>
          <w:trHeight w:val="396"/>
        </w:trPr>
        <w:tc>
          <w:tcPr>
            <w:tcW w:w="3972" w:type="dxa"/>
            <w:gridSpan w:val="2"/>
            <w:tcBorders>
              <w:top w:val="single" w:sz="2" w:space="0" w:color="000000"/>
              <w:left w:val="single" w:sz="2" w:space="0" w:color="000000"/>
              <w:bottom w:val="single" w:sz="2" w:space="0" w:color="000000"/>
              <w:right w:val="single" w:sz="2" w:space="0" w:color="000000"/>
            </w:tcBorders>
            <w:vAlign w:val="center"/>
          </w:tcPr>
          <w:p w14:paraId="7E00C080" w14:textId="77777777" w:rsidR="000808A5" w:rsidRDefault="00E15829">
            <w:pPr>
              <w:spacing w:after="0" w:line="259" w:lineRule="auto"/>
              <w:ind w:left="2"/>
              <w:jc w:val="center"/>
            </w:pPr>
            <w:r>
              <w:rPr>
                <w:sz w:val="18"/>
              </w:rPr>
              <w:t>Retail</w:t>
            </w:r>
          </w:p>
        </w:tc>
        <w:tc>
          <w:tcPr>
            <w:tcW w:w="3958" w:type="dxa"/>
            <w:gridSpan w:val="2"/>
            <w:tcBorders>
              <w:top w:val="single" w:sz="2" w:space="0" w:color="000000"/>
              <w:left w:val="single" w:sz="2" w:space="0" w:color="000000"/>
              <w:bottom w:val="single" w:sz="2" w:space="0" w:color="000000"/>
              <w:right w:val="single" w:sz="2" w:space="0" w:color="000000"/>
            </w:tcBorders>
          </w:tcPr>
          <w:p w14:paraId="7DE5ED20" w14:textId="77777777" w:rsidR="000808A5" w:rsidRDefault="00E15829">
            <w:pPr>
              <w:spacing w:after="0" w:line="259" w:lineRule="auto"/>
              <w:ind w:left="26"/>
              <w:jc w:val="center"/>
            </w:pPr>
            <w:r>
              <w:rPr>
                <w:sz w:val="20"/>
              </w:rPr>
              <w:t>5/1,000 sf</w:t>
            </w:r>
          </w:p>
        </w:tc>
      </w:tr>
      <w:tr w:rsidR="000808A5" w14:paraId="33D0A496" w14:textId="77777777">
        <w:trPr>
          <w:gridBefore w:val="1"/>
          <w:wBefore w:w="11" w:type="dxa"/>
          <w:trHeight w:val="408"/>
        </w:trPr>
        <w:tc>
          <w:tcPr>
            <w:tcW w:w="7930" w:type="dxa"/>
            <w:gridSpan w:val="4"/>
            <w:tcBorders>
              <w:top w:val="single" w:sz="2" w:space="0" w:color="000000"/>
              <w:left w:val="single" w:sz="2" w:space="0" w:color="000000"/>
              <w:bottom w:val="single" w:sz="2" w:space="0" w:color="000000"/>
              <w:right w:val="single" w:sz="2" w:space="0" w:color="000000"/>
            </w:tcBorders>
            <w:vAlign w:val="center"/>
          </w:tcPr>
          <w:p w14:paraId="0122EC52" w14:textId="77777777" w:rsidR="000808A5" w:rsidRDefault="00E15829">
            <w:pPr>
              <w:spacing w:after="0" w:line="259" w:lineRule="auto"/>
              <w:ind w:left="0" w:right="10"/>
              <w:jc w:val="center"/>
            </w:pPr>
            <w:r>
              <w:rPr>
                <w:sz w:val="20"/>
              </w:rPr>
              <w:t>Industrial</w:t>
            </w:r>
          </w:p>
        </w:tc>
      </w:tr>
      <w:tr w:rsidR="000808A5" w14:paraId="407CBE27" w14:textId="77777777">
        <w:trPr>
          <w:gridBefore w:val="1"/>
          <w:wBefore w:w="11" w:type="dxa"/>
          <w:trHeight w:val="409"/>
        </w:trPr>
        <w:tc>
          <w:tcPr>
            <w:tcW w:w="3972" w:type="dxa"/>
            <w:gridSpan w:val="2"/>
            <w:tcBorders>
              <w:top w:val="single" w:sz="2" w:space="0" w:color="000000"/>
              <w:left w:val="single" w:sz="2" w:space="0" w:color="000000"/>
              <w:bottom w:val="single" w:sz="2" w:space="0" w:color="000000"/>
              <w:right w:val="single" w:sz="2" w:space="0" w:color="000000"/>
            </w:tcBorders>
          </w:tcPr>
          <w:p w14:paraId="6646DB11" w14:textId="77777777" w:rsidR="000808A5" w:rsidRDefault="00E15829">
            <w:pPr>
              <w:spacing w:after="0" w:line="259" w:lineRule="auto"/>
              <w:ind w:left="0" w:right="22"/>
              <w:jc w:val="center"/>
            </w:pPr>
            <w:r>
              <w:rPr>
                <w:sz w:val="18"/>
              </w:rPr>
              <w:lastRenderedPageBreak/>
              <w:t>Freight, distribution</w:t>
            </w:r>
          </w:p>
        </w:tc>
        <w:tc>
          <w:tcPr>
            <w:tcW w:w="3958" w:type="dxa"/>
            <w:gridSpan w:val="2"/>
            <w:tcBorders>
              <w:top w:val="single" w:sz="2" w:space="0" w:color="000000"/>
              <w:left w:val="single" w:sz="2" w:space="0" w:color="000000"/>
              <w:bottom w:val="single" w:sz="2" w:space="0" w:color="000000"/>
              <w:right w:val="single" w:sz="2" w:space="0" w:color="000000"/>
            </w:tcBorders>
          </w:tcPr>
          <w:p w14:paraId="474F18F1" w14:textId="77777777" w:rsidR="000808A5" w:rsidRDefault="00E15829">
            <w:pPr>
              <w:spacing w:after="0" w:line="259" w:lineRule="auto"/>
              <w:ind w:left="0" w:right="26"/>
              <w:jc w:val="center"/>
            </w:pPr>
            <w:r>
              <w:rPr>
                <w:sz w:val="18"/>
              </w:rPr>
              <w:t>2/3 employees</w:t>
            </w:r>
          </w:p>
        </w:tc>
      </w:tr>
      <w:tr w:rsidR="000808A5" w14:paraId="4AC8807F" w14:textId="77777777">
        <w:trPr>
          <w:gridBefore w:val="1"/>
          <w:wBefore w:w="11" w:type="dxa"/>
          <w:trHeight w:val="411"/>
        </w:trPr>
        <w:tc>
          <w:tcPr>
            <w:tcW w:w="3972" w:type="dxa"/>
            <w:gridSpan w:val="2"/>
            <w:tcBorders>
              <w:top w:val="single" w:sz="2" w:space="0" w:color="000000"/>
              <w:left w:val="single" w:sz="2" w:space="0" w:color="000000"/>
              <w:bottom w:val="single" w:sz="2" w:space="0" w:color="000000"/>
              <w:right w:val="single" w:sz="2" w:space="0" w:color="000000"/>
            </w:tcBorders>
          </w:tcPr>
          <w:p w14:paraId="0C97A787" w14:textId="77777777" w:rsidR="000808A5" w:rsidRDefault="00E15829">
            <w:pPr>
              <w:spacing w:after="0" w:line="259" w:lineRule="auto"/>
              <w:ind w:left="0" w:right="36"/>
              <w:jc w:val="center"/>
            </w:pPr>
            <w:r>
              <w:rPr>
                <w:sz w:val="18"/>
              </w:rPr>
              <w:t>Manufacturing, assembly</w:t>
            </w:r>
          </w:p>
        </w:tc>
        <w:tc>
          <w:tcPr>
            <w:tcW w:w="3958" w:type="dxa"/>
            <w:gridSpan w:val="2"/>
            <w:tcBorders>
              <w:top w:val="single" w:sz="2" w:space="0" w:color="000000"/>
              <w:left w:val="single" w:sz="2" w:space="0" w:color="000000"/>
              <w:bottom w:val="single" w:sz="2" w:space="0" w:color="000000"/>
              <w:right w:val="single" w:sz="2" w:space="0" w:color="000000"/>
            </w:tcBorders>
          </w:tcPr>
          <w:p w14:paraId="310292DA" w14:textId="77777777" w:rsidR="000808A5" w:rsidRDefault="00E15829">
            <w:pPr>
              <w:spacing w:after="0" w:line="259" w:lineRule="auto"/>
              <w:ind w:left="0" w:right="31"/>
              <w:jc w:val="center"/>
            </w:pPr>
            <w:r>
              <w:rPr>
                <w:sz w:val="18"/>
              </w:rPr>
              <w:t>2/3 employees</w:t>
            </w:r>
          </w:p>
        </w:tc>
      </w:tr>
      <w:tr w:rsidR="000808A5" w14:paraId="4C6D4770" w14:textId="77777777">
        <w:trPr>
          <w:gridBefore w:val="1"/>
          <w:wBefore w:w="11" w:type="dxa"/>
          <w:trHeight w:val="405"/>
        </w:trPr>
        <w:tc>
          <w:tcPr>
            <w:tcW w:w="3972" w:type="dxa"/>
            <w:gridSpan w:val="2"/>
            <w:tcBorders>
              <w:top w:val="single" w:sz="2" w:space="0" w:color="000000"/>
              <w:left w:val="single" w:sz="2" w:space="0" w:color="000000"/>
              <w:bottom w:val="single" w:sz="2" w:space="0" w:color="000000"/>
              <w:right w:val="single" w:sz="2" w:space="0" w:color="000000"/>
            </w:tcBorders>
          </w:tcPr>
          <w:p w14:paraId="08F67709" w14:textId="77777777" w:rsidR="000808A5" w:rsidRDefault="00E15829">
            <w:pPr>
              <w:spacing w:after="0" w:line="259" w:lineRule="auto"/>
              <w:ind w:left="0" w:right="12"/>
              <w:jc w:val="center"/>
            </w:pPr>
            <w:proofErr w:type="gramStart"/>
            <w:r>
              <w:rPr>
                <w:sz w:val="18"/>
              </w:rPr>
              <w:t>Mini-storage</w:t>
            </w:r>
            <w:proofErr w:type="gramEnd"/>
          </w:p>
        </w:tc>
        <w:tc>
          <w:tcPr>
            <w:tcW w:w="3958" w:type="dxa"/>
            <w:gridSpan w:val="2"/>
            <w:tcBorders>
              <w:top w:val="single" w:sz="2" w:space="0" w:color="000000"/>
              <w:left w:val="single" w:sz="2" w:space="0" w:color="000000"/>
              <w:bottom w:val="single" w:sz="2" w:space="0" w:color="000000"/>
              <w:right w:val="single" w:sz="2" w:space="0" w:color="000000"/>
            </w:tcBorders>
            <w:vAlign w:val="center"/>
          </w:tcPr>
          <w:p w14:paraId="72414126" w14:textId="77777777" w:rsidR="000808A5" w:rsidRDefault="00E15829">
            <w:pPr>
              <w:spacing w:after="0" w:line="259" w:lineRule="auto"/>
              <w:ind w:left="12"/>
              <w:jc w:val="center"/>
            </w:pPr>
            <w:r>
              <w:rPr>
                <w:sz w:val="18"/>
              </w:rPr>
              <w:t>1/10 units</w:t>
            </w:r>
          </w:p>
        </w:tc>
      </w:tr>
      <w:tr w:rsidR="000808A5" w14:paraId="002085F2" w14:textId="77777777">
        <w:trPr>
          <w:gridBefore w:val="1"/>
          <w:wBefore w:w="11" w:type="dxa"/>
          <w:trHeight w:val="406"/>
        </w:trPr>
        <w:tc>
          <w:tcPr>
            <w:tcW w:w="3972" w:type="dxa"/>
            <w:gridSpan w:val="2"/>
            <w:tcBorders>
              <w:top w:val="single" w:sz="2" w:space="0" w:color="000000"/>
              <w:left w:val="single" w:sz="2" w:space="0" w:color="000000"/>
              <w:bottom w:val="single" w:sz="2" w:space="0" w:color="000000"/>
              <w:right w:val="single" w:sz="2" w:space="0" w:color="000000"/>
            </w:tcBorders>
          </w:tcPr>
          <w:p w14:paraId="175A7E9D" w14:textId="77777777" w:rsidR="000808A5" w:rsidRDefault="00E15829">
            <w:pPr>
              <w:spacing w:after="0" w:line="259" w:lineRule="auto"/>
              <w:ind w:left="0" w:right="22"/>
              <w:jc w:val="center"/>
            </w:pPr>
            <w:r>
              <w:rPr>
                <w:sz w:val="18"/>
              </w:rPr>
              <w:t>Warehousing</w:t>
            </w:r>
          </w:p>
        </w:tc>
        <w:tc>
          <w:tcPr>
            <w:tcW w:w="3958" w:type="dxa"/>
            <w:gridSpan w:val="2"/>
            <w:tcBorders>
              <w:top w:val="single" w:sz="2" w:space="0" w:color="000000"/>
              <w:left w:val="single" w:sz="2" w:space="0" w:color="000000"/>
              <w:bottom w:val="single" w:sz="2" w:space="0" w:color="000000"/>
              <w:right w:val="single" w:sz="2" w:space="0" w:color="000000"/>
            </w:tcBorders>
          </w:tcPr>
          <w:p w14:paraId="05B8083B" w14:textId="77777777" w:rsidR="000808A5" w:rsidRDefault="00E15829">
            <w:pPr>
              <w:spacing w:after="0" w:line="259" w:lineRule="auto"/>
              <w:ind w:left="0" w:right="41"/>
              <w:jc w:val="center"/>
            </w:pPr>
            <w:r>
              <w:rPr>
                <w:sz w:val="18"/>
              </w:rPr>
              <w:t>2/3 employees or 1/1,000 sf, whichever is less</w:t>
            </w:r>
          </w:p>
        </w:tc>
      </w:tr>
      <w:tr w:rsidR="000808A5" w14:paraId="16D8DB0C" w14:textId="77777777">
        <w:trPr>
          <w:gridBefore w:val="1"/>
          <w:wBefore w:w="11" w:type="dxa"/>
          <w:trHeight w:val="408"/>
        </w:trPr>
        <w:tc>
          <w:tcPr>
            <w:tcW w:w="7930" w:type="dxa"/>
            <w:gridSpan w:val="4"/>
            <w:tcBorders>
              <w:top w:val="single" w:sz="2" w:space="0" w:color="000000"/>
              <w:left w:val="single" w:sz="2" w:space="0" w:color="000000"/>
              <w:bottom w:val="single" w:sz="2" w:space="0" w:color="000000"/>
              <w:right w:val="single" w:sz="2" w:space="0" w:color="000000"/>
            </w:tcBorders>
          </w:tcPr>
          <w:p w14:paraId="7ABF4577" w14:textId="77777777" w:rsidR="000808A5" w:rsidRDefault="00E15829">
            <w:pPr>
              <w:spacing w:after="0" w:line="259" w:lineRule="auto"/>
              <w:ind w:left="0" w:right="10"/>
              <w:jc w:val="center"/>
            </w:pPr>
            <w:r>
              <w:rPr>
                <w:sz w:val="18"/>
              </w:rPr>
              <w:t>Office</w:t>
            </w:r>
          </w:p>
        </w:tc>
      </w:tr>
      <w:tr w:rsidR="000808A5" w14:paraId="0BB3A9D9" w14:textId="77777777">
        <w:trPr>
          <w:gridBefore w:val="1"/>
          <w:wBefore w:w="11" w:type="dxa"/>
          <w:trHeight w:val="399"/>
        </w:trPr>
        <w:tc>
          <w:tcPr>
            <w:tcW w:w="3972" w:type="dxa"/>
            <w:gridSpan w:val="2"/>
            <w:tcBorders>
              <w:top w:val="single" w:sz="2" w:space="0" w:color="000000"/>
              <w:left w:val="single" w:sz="2" w:space="0" w:color="000000"/>
              <w:bottom w:val="single" w:sz="2" w:space="0" w:color="000000"/>
              <w:right w:val="single" w:sz="2" w:space="0" w:color="000000"/>
            </w:tcBorders>
          </w:tcPr>
          <w:p w14:paraId="1858241E" w14:textId="77777777" w:rsidR="000808A5" w:rsidRDefault="00E15829">
            <w:pPr>
              <w:spacing w:after="0" w:line="259" w:lineRule="auto"/>
              <w:ind w:left="0" w:right="12"/>
              <w:jc w:val="center"/>
            </w:pPr>
            <w:r>
              <w:rPr>
                <w:sz w:val="18"/>
              </w:rPr>
              <w:t>General professional</w:t>
            </w:r>
          </w:p>
        </w:tc>
        <w:tc>
          <w:tcPr>
            <w:tcW w:w="3958" w:type="dxa"/>
            <w:gridSpan w:val="2"/>
            <w:tcBorders>
              <w:top w:val="single" w:sz="2" w:space="0" w:color="000000"/>
              <w:left w:val="single" w:sz="2" w:space="0" w:color="000000"/>
              <w:bottom w:val="single" w:sz="2" w:space="0" w:color="000000"/>
              <w:right w:val="single" w:sz="2" w:space="0" w:color="000000"/>
            </w:tcBorders>
          </w:tcPr>
          <w:p w14:paraId="086E54B0" w14:textId="77777777" w:rsidR="000808A5" w:rsidRDefault="00E15829">
            <w:pPr>
              <w:spacing w:after="0" w:line="259" w:lineRule="auto"/>
              <w:ind w:left="22"/>
              <w:jc w:val="center"/>
            </w:pPr>
            <w:r>
              <w:rPr>
                <w:sz w:val="20"/>
              </w:rPr>
              <w:t>3.3/1,000 sf</w:t>
            </w:r>
          </w:p>
        </w:tc>
      </w:tr>
      <w:tr w:rsidR="000808A5" w14:paraId="4EAD128D" w14:textId="77777777">
        <w:trPr>
          <w:gridBefore w:val="1"/>
          <w:wBefore w:w="11" w:type="dxa"/>
          <w:trHeight w:val="391"/>
        </w:trPr>
        <w:tc>
          <w:tcPr>
            <w:tcW w:w="3972" w:type="dxa"/>
            <w:gridSpan w:val="2"/>
            <w:tcBorders>
              <w:top w:val="single" w:sz="2" w:space="0" w:color="000000"/>
              <w:left w:val="single" w:sz="2" w:space="0" w:color="000000"/>
              <w:bottom w:val="single" w:sz="2" w:space="0" w:color="000000"/>
              <w:right w:val="single" w:sz="2" w:space="0" w:color="000000"/>
            </w:tcBorders>
            <w:vAlign w:val="center"/>
          </w:tcPr>
          <w:p w14:paraId="0687AF5F" w14:textId="77777777" w:rsidR="000808A5" w:rsidRDefault="00E15829">
            <w:pPr>
              <w:spacing w:after="0" w:line="259" w:lineRule="auto"/>
              <w:ind w:left="0" w:right="17"/>
              <w:jc w:val="center"/>
            </w:pPr>
            <w:r>
              <w:rPr>
                <w:sz w:val="18"/>
              </w:rPr>
              <w:t>Medical and dental</w:t>
            </w:r>
          </w:p>
        </w:tc>
        <w:tc>
          <w:tcPr>
            <w:tcW w:w="3958" w:type="dxa"/>
            <w:gridSpan w:val="2"/>
            <w:tcBorders>
              <w:top w:val="single" w:sz="2" w:space="0" w:color="000000"/>
              <w:left w:val="single" w:sz="2" w:space="0" w:color="000000"/>
              <w:bottom w:val="single" w:sz="2" w:space="0" w:color="000000"/>
              <w:right w:val="single" w:sz="2" w:space="0" w:color="000000"/>
            </w:tcBorders>
          </w:tcPr>
          <w:p w14:paraId="1E5F7235" w14:textId="77777777" w:rsidR="000808A5" w:rsidRDefault="00E15829">
            <w:pPr>
              <w:spacing w:after="0" w:line="259" w:lineRule="auto"/>
              <w:ind w:left="17"/>
              <w:jc w:val="center"/>
            </w:pPr>
            <w:r>
              <w:rPr>
                <w:sz w:val="20"/>
              </w:rPr>
              <w:t>5/1,000 sf</w:t>
            </w:r>
          </w:p>
        </w:tc>
      </w:tr>
      <w:tr w:rsidR="000808A5" w14:paraId="7C21451E" w14:textId="77777777">
        <w:trPr>
          <w:gridBefore w:val="1"/>
          <w:wBefore w:w="11" w:type="dxa"/>
          <w:trHeight w:val="408"/>
        </w:trPr>
        <w:tc>
          <w:tcPr>
            <w:tcW w:w="7930" w:type="dxa"/>
            <w:gridSpan w:val="4"/>
            <w:tcBorders>
              <w:top w:val="single" w:sz="2" w:space="0" w:color="000000"/>
              <w:left w:val="single" w:sz="2" w:space="0" w:color="000000"/>
              <w:bottom w:val="single" w:sz="2" w:space="0" w:color="000000"/>
              <w:right w:val="single" w:sz="2" w:space="0" w:color="000000"/>
            </w:tcBorders>
          </w:tcPr>
          <w:p w14:paraId="60AD8702" w14:textId="77777777" w:rsidR="000808A5" w:rsidRDefault="00E15829">
            <w:pPr>
              <w:spacing w:after="0" w:line="259" w:lineRule="auto"/>
              <w:ind w:left="0" w:right="24"/>
              <w:jc w:val="center"/>
            </w:pPr>
            <w:r>
              <w:rPr>
                <w:sz w:val="18"/>
              </w:rPr>
              <w:t>Public and Quasi-Public</w:t>
            </w:r>
          </w:p>
        </w:tc>
      </w:tr>
      <w:tr w:rsidR="000808A5" w14:paraId="34E0203A" w14:textId="77777777">
        <w:trPr>
          <w:gridBefore w:val="1"/>
          <w:wBefore w:w="11" w:type="dxa"/>
          <w:trHeight w:val="403"/>
        </w:trPr>
        <w:tc>
          <w:tcPr>
            <w:tcW w:w="3972" w:type="dxa"/>
            <w:gridSpan w:val="2"/>
            <w:tcBorders>
              <w:top w:val="single" w:sz="2" w:space="0" w:color="000000"/>
              <w:left w:val="single" w:sz="2" w:space="0" w:color="000000"/>
              <w:bottom w:val="single" w:sz="2" w:space="0" w:color="000000"/>
              <w:right w:val="single" w:sz="2" w:space="0" w:color="000000"/>
            </w:tcBorders>
            <w:vAlign w:val="center"/>
          </w:tcPr>
          <w:p w14:paraId="23659798" w14:textId="77777777" w:rsidR="000808A5" w:rsidRDefault="00E15829">
            <w:pPr>
              <w:spacing w:after="0" w:line="259" w:lineRule="auto"/>
              <w:ind w:left="0" w:right="22"/>
              <w:jc w:val="center"/>
            </w:pPr>
            <w:r>
              <w:rPr>
                <w:sz w:val="18"/>
              </w:rPr>
              <w:t>Business or trade school</w:t>
            </w:r>
          </w:p>
        </w:tc>
        <w:tc>
          <w:tcPr>
            <w:tcW w:w="3958" w:type="dxa"/>
            <w:gridSpan w:val="2"/>
            <w:tcBorders>
              <w:top w:val="single" w:sz="2" w:space="0" w:color="000000"/>
              <w:left w:val="single" w:sz="2" w:space="0" w:color="000000"/>
              <w:bottom w:val="single" w:sz="2" w:space="0" w:color="000000"/>
              <w:right w:val="single" w:sz="2" w:space="0" w:color="000000"/>
            </w:tcBorders>
            <w:vAlign w:val="center"/>
          </w:tcPr>
          <w:p w14:paraId="0B757A43" w14:textId="77777777" w:rsidR="000808A5" w:rsidRDefault="00E15829">
            <w:pPr>
              <w:spacing w:after="0" w:line="259" w:lineRule="auto"/>
              <w:ind w:left="2"/>
              <w:jc w:val="center"/>
            </w:pPr>
            <w:r>
              <w:rPr>
                <w:sz w:val="18"/>
              </w:rPr>
              <w:t>l/staff and student</w:t>
            </w:r>
          </w:p>
        </w:tc>
      </w:tr>
      <w:tr w:rsidR="000808A5" w14:paraId="12746F17" w14:textId="77777777">
        <w:trPr>
          <w:gridBefore w:val="1"/>
          <w:wBefore w:w="11" w:type="dxa"/>
          <w:trHeight w:val="408"/>
        </w:trPr>
        <w:tc>
          <w:tcPr>
            <w:tcW w:w="3972" w:type="dxa"/>
            <w:gridSpan w:val="2"/>
            <w:tcBorders>
              <w:top w:val="single" w:sz="2" w:space="0" w:color="000000"/>
              <w:left w:val="single" w:sz="2" w:space="0" w:color="000000"/>
              <w:bottom w:val="single" w:sz="2" w:space="0" w:color="000000"/>
              <w:right w:val="single" w:sz="2" w:space="0" w:color="000000"/>
            </w:tcBorders>
          </w:tcPr>
          <w:p w14:paraId="15411A47" w14:textId="77777777" w:rsidR="000808A5" w:rsidRDefault="00E15829">
            <w:pPr>
              <w:spacing w:after="0" w:line="259" w:lineRule="auto"/>
              <w:ind w:left="0" w:right="17"/>
              <w:jc w:val="center"/>
            </w:pPr>
            <w:r>
              <w:rPr>
                <w:sz w:val="18"/>
              </w:rPr>
              <w:t>Day care, center</w:t>
            </w:r>
          </w:p>
        </w:tc>
        <w:tc>
          <w:tcPr>
            <w:tcW w:w="3958" w:type="dxa"/>
            <w:gridSpan w:val="2"/>
            <w:tcBorders>
              <w:top w:val="single" w:sz="2" w:space="0" w:color="000000"/>
              <w:left w:val="single" w:sz="2" w:space="0" w:color="000000"/>
              <w:bottom w:val="single" w:sz="2" w:space="0" w:color="000000"/>
              <w:right w:val="single" w:sz="2" w:space="0" w:color="000000"/>
            </w:tcBorders>
          </w:tcPr>
          <w:p w14:paraId="7D99DB06" w14:textId="77777777" w:rsidR="000808A5" w:rsidRDefault="00E15829">
            <w:pPr>
              <w:spacing w:after="0" w:line="259" w:lineRule="auto"/>
              <w:ind w:left="0" w:right="2"/>
              <w:jc w:val="center"/>
            </w:pPr>
            <w:r>
              <w:rPr>
                <w:sz w:val="20"/>
              </w:rPr>
              <w:t>l/staff plus 5</w:t>
            </w:r>
          </w:p>
        </w:tc>
      </w:tr>
      <w:tr w:rsidR="000808A5" w14:paraId="5F2A2F5F" w14:textId="77777777">
        <w:trPr>
          <w:gridBefore w:val="1"/>
          <w:wBefore w:w="11" w:type="dxa"/>
          <w:trHeight w:val="384"/>
        </w:trPr>
        <w:tc>
          <w:tcPr>
            <w:tcW w:w="3972" w:type="dxa"/>
            <w:gridSpan w:val="2"/>
            <w:tcBorders>
              <w:top w:val="single" w:sz="2" w:space="0" w:color="000000"/>
              <w:left w:val="single" w:sz="2" w:space="0" w:color="000000"/>
              <w:bottom w:val="single" w:sz="2" w:space="0" w:color="000000"/>
              <w:right w:val="single" w:sz="2" w:space="0" w:color="000000"/>
            </w:tcBorders>
          </w:tcPr>
          <w:p w14:paraId="17D68D37" w14:textId="77777777" w:rsidR="000808A5" w:rsidRDefault="00E15829">
            <w:pPr>
              <w:spacing w:after="0" w:line="259" w:lineRule="auto"/>
              <w:ind w:left="0" w:right="17"/>
              <w:jc w:val="center"/>
            </w:pPr>
            <w:r>
              <w:rPr>
                <w:sz w:val="18"/>
              </w:rPr>
              <w:t>Day care, home</w:t>
            </w:r>
          </w:p>
        </w:tc>
        <w:tc>
          <w:tcPr>
            <w:tcW w:w="3958" w:type="dxa"/>
            <w:gridSpan w:val="2"/>
            <w:tcBorders>
              <w:top w:val="single" w:sz="2" w:space="0" w:color="000000"/>
              <w:left w:val="single" w:sz="2" w:space="0" w:color="000000"/>
              <w:bottom w:val="single" w:sz="2" w:space="0" w:color="000000"/>
              <w:right w:val="single" w:sz="2" w:space="0" w:color="000000"/>
            </w:tcBorders>
          </w:tcPr>
          <w:p w14:paraId="1CF431E0" w14:textId="77777777" w:rsidR="000808A5" w:rsidRDefault="00E15829">
            <w:pPr>
              <w:spacing w:after="0" w:line="259" w:lineRule="auto"/>
              <w:ind w:left="0" w:right="26"/>
              <w:jc w:val="center"/>
            </w:pPr>
            <w:r>
              <w:rPr>
                <w:sz w:val="20"/>
              </w:rPr>
              <w:t>2</w:t>
            </w:r>
          </w:p>
        </w:tc>
      </w:tr>
      <w:tr w:rsidR="000808A5" w14:paraId="690F7BF5" w14:textId="77777777">
        <w:trPr>
          <w:gridAfter w:val="1"/>
          <w:wAfter w:w="11" w:type="dxa"/>
          <w:trHeight w:val="391"/>
        </w:trPr>
        <w:tc>
          <w:tcPr>
            <w:tcW w:w="7930" w:type="dxa"/>
            <w:gridSpan w:val="4"/>
            <w:tcBorders>
              <w:top w:val="single" w:sz="2" w:space="0" w:color="000000"/>
              <w:left w:val="single" w:sz="2" w:space="0" w:color="000000"/>
              <w:bottom w:val="single" w:sz="2" w:space="0" w:color="000000"/>
              <w:right w:val="single" w:sz="2" w:space="0" w:color="000000"/>
            </w:tcBorders>
            <w:vAlign w:val="bottom"/>
          </w:tcPr>
          <w:p w14:paraId="706836E9" w14:textId="77777777" w:rsidR="000808A5" w:rsidRDefault="00E15829">
            <w:pPr>
              <w:spacing w:after="0" w:line="259" w:lineRule="auto"/>
              <w:ind w:left="0" w:right="19"/>
              <w:jc w:val="center"/>
            </w:pPr>
            <w:r>
              <w:rPr>
                <w:sz w:val="18"/>
              </w:rPr>
              <w:t>Off-Street Parking Requirements (Minimums)</w:t>
            </w:r>
          </w:p>
        </w:tc>
      </w:tr>
      <w:tr w:rsidR="000808A5" w14:paraId="343FF6DB" w14:textId="77777777">
        <w:trPr>
          <w:gridAfter w:val="1"/>
          <w:wAfter w:w="11" w:type="dxa"/>
          <w:trHeight w:val="411"/>
        </w:trPr>
        <w:tc>
          <w:tcPr>
            <w:tcW w:w="3972" w:type="dxa"/>
            <w:gridSpan w:val="2"/>
            <w:tcBorders>
              <w:top w:val="single" w:sz="2" w:space="0" w:color="000000"/>
              <w:left w:val="single" w:sz="2" w:space="0" w:color="000000"/>
              <w:bottom w:val="single" w:sz="2" w:space="0" w:color="000000"/>
              <w:right w:val="single" w:sz="2" w:space="0" w:color="000000"/>
            </w:tcBorders>
            <w:vAlign w:val="bottom"/>
          </w:tcPr>
          <w:p w14:paraId="121354D3" w14:textId="77777777" w:rsidR="000808A5" w:rsidRDefault="00E15829">
            <w:pPr>
              <w:spacing w:after="0" w:line="259" w:lineRule="auto"/>
              <w:ind w:left="0" w:right="34"/>
              <w:jc w:val="center"/>
            </w:pPr>
            <w:r>
              <w:rPr>
                <w:sz w:val="18"/>
              </w:rPr>
              <w:t>Government buildings</w:t>
            </w:r>
          </w:p>
        </w:tc>
        <w:tc>
          <w:tcPr>
            <w:tcW w:w="3958" w:type="dxa"/>
            <w:gridSpan w:val="2"/>
            <w:tcBorders>
              <w:top w:val="single" w:sz="2" w:space="0" w:color="000000"/>
              <w:left w:val="single" w:sz="2" w:space="0" w:color="000000"/>
              <w:bottom w:val="single" w:sz="2" w:space="0" w:color="000000"/>
              <w:right w:val="single" w:sz="2" w:space="0" w:color="000000"/>
            </w:tcBorders>
          </w:tcPr>
          <w:p w14:paraId="0AA9EEEF" w14:textId="77777777" w:rsidR="000808A5" w:rsidRDefault="00E15829">
            <w:pPr>
              <w:spacing w:after="0" w:line="259" w:lineRule="auto"/>
              <w:ind w:left="17"/>
              <w:jc w:val="center"/>
            </w:pPr>
            <w:r>
              <w:rPr>
                <w:sz w:val="20"/>
              </w:rPr>
              <w:t>3.3/1,000 sf</w:t>
            </w:r>
          </w:p>
        </w:tc>
      </w:tr>
      <w:tr w:rsidR="000808A5" w14:paraId="28B9DDC7" w14:textId="77777777">
        <w:trPr>
          <w:gridAfter w:val="1"/>
          <w:wAfter w:w="11" w:type="dxa"/>
          <w:trHeight w:val="410"/>
        </w:trPr>
        <w:tc>
          <w:tcPr>
            <w:tcW w:w="3972" w:type="dxa"/>
            <w:gridSpan w:val="2"/>
            <w:tcBorders>
              <w:top w:val="single" w:sz="2" w:space="0" w:color="000000"/>
              <w:left w:val="single" w:sz="2" w:space="0" w:color="000000"/>
              <w:bottom w:val="single" w:sz="2" w:space="0" w:color="000000"/>
              <w:right w:val="single" w:sz="2" w:space="0" w:color="000000"/>
            </w:tcBorders>
          </w:tcPr>
          <w:p w14:paraId="14EDF399" w14:textId="77777777" w:rsidR="000808A5" w:rsidRDefault="00E15829">
            <w:pPr>
              <w:spacing w:after="0" w:line="259" w:lineRule="auto"/>
              <w:ind w:left="0" w:right="44"/>
              <w:jc w:val="center"/>
            </w:pPr>
            <w:r>
              <w:rPr>
                <w:sz w:val="18"/>
              </w:rPr>
              <w:t>Health care facility; long-term care facility</w:t>
            </w:r>
          </w:p>
        </w:tc>
        <w:tc>
          <w:tcPr>
            <w:tcW w:w="3958" w:type="dxa"/>
            <w:gridSpan w:val="2"/>
            <w:tcBorders>
              <w:top w:val="single" w:sz="2" w:space="0" w:color="000000"/>
              <w:left w:val="single" w:sz="2" w:space="0" w:color="000000"/>
              <w:bottom w:val="single" w:sz="2" w:space="0" w:color="000000"/>
              <w:right w:val="single" w:sz="2" w:space="0" w:color="000000"/>
            </w:tcBorders>
          </w:tcPr>
          <w:p w14:paraId="07A6E55D" w14:textId="77777777" w:rsidR="000808A5" w:rsidRDefault="00E15829">
            <w:pPr>
              <w:spacing w:after="0" w:line="259" w:lineRule="auto"/>
              <w:ind w:left="0" w:right="17"/>
              <w:jc w:val="center"/>
            </w:pPr>
            <w:r>
              <w:rPr>
                <w:sz w:val="18"/>
              </w:rPr>
              <w:t>1/3 employees and 1/3 beds</w:t>
            </w:r>
          </w:p>
        </w:tc>
      </w:tr>
      <w:tr w:rsidR="000808A5" w14:paraId="09B782AA" w14:textId="77777777">
        <w:trPr>
          <w:gridAfter w:val="1"/>
          <w:wAfter w:w="11" w:type="dxa"/>
          <w:trHeight w:val="411"/>
        </w:trPr>
        <w:tc>
          <w:tcPr>
            <w:tcW w:w="3972" w:type="dxa"/>
            <w:gridSpan w:val="2"/>
            <w:tcBorders>
              <w:top w:val="single" w:sz="2" w:space="0" w:color="000000"/>
              <w:left w:val="single" w:sz="2" w:space="0" w:color="000000"/>
              <w:bottom w:val="single" w:sz="2" w:space="0" w:color="000000"/>
              <w:right w:val="single" w:sz="2" w:space="0" w:color="000000"/>
            </w:tcBorders>
            <w:vAlign w:val="bottom"/>
          </w:tcPr>
          <w:p w14:paraId="7D7DEF95" w14:textId="77777777" w:rsidR="000808A5" w:rsidRDefault="00E15829">
            <w:pPr>
              <w:spacing w:after="0" w:line="259" w:lineRule="auto"/>
              <w:ind w:left="0" w:right="29"/>
              <w:jc w:val="center"/>
            </w:pPr>
            <w:r>
              <w:rPr>
                <w:sz w:val="18"/>
              </w:rPr>
              <w:t>Library</w:t>
            </w:r>
          </w:p>
        </w:tc>
        <w:tc>
          <w:tcPr>
            <w:tcW w:w="3958" w:type="dxa"/>
            <w:gridSpan w:val="2"/>
            <w:tcBorders>
              <w:top w:val="single" w:sz="2" w:space="0" w:color="000000"/>
              <w:left w:val="single" w:sz="2" w:space="0" w:color="000000"/>
              <w:bottom w:val="single" w:sz="2" w:space="0" w:color="000000"/>
              <w:right w:val="single" w:sz="2" w:space="0" w:color="000000"/>
            </w:tcBorders>
            <w:vAlign w:val="center"/>
          </w:tcPr>
          <w:p w14:paraId="635D3497" w14:textId="77777777" w:rsidR="000808A5" w:rsidRDefault="00E15829">
            <w:pPr>
              <w:spacing w:after="0" w:line="259" w:lineRule="auto"/>
              <w:ind w:left="41"/>
              <w:jc w:val="center"/>
            </w:pPr>
            <w:r>
              <w:rPr>
                <w:sz w:val="18"/>
              </w:rPr>
              <w:t>1/300 sf</w:t>
            </w:r>
          </w:p>
        </w:tc>
      </w:tr>
      <w:tr w:rsidR="000808A5" w14:paraId="5C898667" w14:textId="77777777">
        <w:trPr>
          <w:gridAfter w:val="1"/>
          <w:wAfter w:w="11" w:type="dxa"/>
          <w:trHeight w:val="636"/>
        </w:trPr>
        <w:tc>
          <w:tcPr>
            <w:tcW w:w="3972" w:type="dxa"/>
            <w:gridSpan w:val="2"/>
            <w:tcBorders>
              <w:top w:val="single" w:sz="2" w:space="0" w:color="000000"/>
              <w:left w:val="single" w:sz="2" w:space="0" w:color="000000"/>
              <w:bottom w:val="single" w:sz="2" w:space="0" w:color="000000"/>
              <w:right w:val="single" w:sz="2" w:space="0" w:color="000000"/>
            </w:tcBorders>
          </w:tcPr>
          <w:p w14:paraId="601C6642" w14:textId="77777777" w:rsidR="000808A5" w:rsidRDefault="00E15829">
            <w:pPr>
              <w:spacing w:after="0" w:line="259" w:lineRule="auto"/>
              <w:ind w:left="0" w:right="29"/>
              <w:jc w:val="center"/>
            </w:pPr>
            <w:r>
              <w:rPr>
                <w:sz w:val="18"/>
              </w:rPr>
              <w:t>School, elementary or junior high</w:t>
            </w:r>
          </w:p>
        </w:tc>
        <w:tc>
          <w:tcPr>
            <w:tcW w:w="3958" w:type="dxa"/>
            <w:gridSpan w:val="2"/>
            <w:tcBorders>
              <w:top w:val="single" w:sz="2" w:space="0" w:color="000000"/>
              <w:left w:val="single" w:sz="2" w:space="0" w:color="000000"/>
              <w:bottom w:val="single" w:sz="2" w:space="0" w:color="000000"/>
              <w:right w:val="single" w:sz="2" w:space="0" w:color="000000"/>
            </w:tcBorders>
          </w:tcPr>
          <w:p w14:paraId="3C8BDC27" w14:textId="77777777" w:rsidR="000808A5" w:rsidRDefault="00E15829">
            <w:pPr>
              <w:spacing w:after="0" w:line="259" w:lineRule="auto"/>
              <w:ind w:left="2"/>
              <w:jc w:val="center"/>
            </w:pPr>
            <w:r>
              <w:rPr>
                <w:sz w:val="18"/>
              </w:rPr>
              <w:t>l/staff and faculty</w:t>
            </w:r>
          </w:p>
        </w:tc>
      </w:tr>
      <w:tr w:rsidR="000808A5" w14:paraId="6D0E31C4" w14:textId="77777777">
        <w:trPr>
          <w:gridAfter w:val="1"/>
          <w:wAfter w:w="11" w:type="dxa"/>
          <w:trHeight w:val="408"/>
        </w:trPr>
        <w:tc>
          <w:tcPr>
            <w:tcW w:w="3972" w:type="dxa"/>
            <w:gridSpan w:val="2"/>
            <w:tcBorders>
              <w:top w:val="single" w:sz="2" w:space="0" w:color="000000"/>
              <w:left w:val="single" w:sz="2" w:space="0" w:color="000000"/>
              <w:bottom w:val="single" w:sz="2" w:space="0" w:color="000000"/>
              <w:right w:val="single" w:sz="2" w:space="0" w:color="000000"/>
            </w:tcBorders>
          </w:tcPr>
          <w:p w14:paraId="22F60D23" w14:textId="77777777" w:rsidR="000808A5" w:rsidRDefault="00E15829">
            <w:pPr>
              <w:spacing w:after="0" w:line="259" w:lineRule="auto"/>
              <w:ind w:left="0" w:right="29"/>
              <w:jc w:val="center"/>
            </w:pPr>
            <w:r>
              <w:rPr>
                <w:sz w:val="18"/>
              </w:rPr>
              <w:t>School, senior high</w:t>
            </w:r>
          </w:p>
        </w:tc>
        <w:tc>
          <w:tcPr>
            <w:tcW w:w="3958" w:type="dxa"/>
            <w:gridSpan w:val="2"/>
            <w:tcBorders>
              <w:top w:val="single" w:sz="2" w:space="0" w:color="000000"/>
              <w:left w:val="single" w:sz="2" w:space="0" w:color="000000"/>
              <w:bottom w:val="single" w:sz="2" w:space="0" w:color="000000"/>
              <w:right w:val="single" w:sz="2" w:space="0" w:color="000000"/>
            </w:tcBorders>
          </w:tcPr>
          <w:p w14:paraId="5462CAE2" w14:textId="77777777" w:rsidR="000808A5" w:rsidRDefault="00E15829">
            <w:pPr>
              <w:spacing w:after="0" w:line="259" w:lineRule="auto"/>
              <w:ind w:left="2"/>
              <w:jc w:val="center"/>
            </w:pPr>
            <w:r>
              <w:rPr>
                <w:sz w:val="18"/>
              </w:rPr>
              <w:t>l/staff and faculty</w:t>
            </w:r>
          </w:p>
        </w:tc>
      </w:tr>
      <w:tr w:rsidR="000808A5" w14:paraId="4226A5C9" w14:textId="77777777">
        <w:trPr>
          <w:gridAfter w:val="1"/>
          <w:wAfter w:w="11" w:type="dxa"/>
          <w:trHeight w:val="408"/>
        </w:trPr>
        <w:tc>
          <w:tcPr>
            <w:tcW w:w="3972" w:type="dxa"/>
            <w:gridSpan w:val="2"/>
            <w:tcBorders>
              <w:top w:val="single" w:sz="2" w:space="0" w:color="000000"/>
              <w:left w:val="single" w:sz="2" w:space="0" w:color="000000"/>
              <w:bottom w:val="single" w:sz="2" w:space="0" w:color="000000"/>
              <w:right w:val="single" w:sz="2" w:space="0" w:color="000000"/>
            </w:tcBorders>
            <w:vAlign w:val="bottom"/>
          </w:tcPr>
          <w:p w14:paraId="54981B19" w14:textId="77777777" w:rsidR="000808A5" w:rsidRDefault="00E15829">
            <w:pPr>
              <w:spacing w:after="0" w:line="259" w:lineRule="auto"/>
              <w:ind w:left="0" w:right="15"/>
              <w:jc w:val="center"/>
            </w:pPr>
            <w:r>
              <w:rPr>
                <w:sz w:val="18"/>
              </w:rPr>
              <w:t>University/college</w:t>
            </w:r>
          </w:p>
        </w:tc>
        <w:tc>
          <w:tcPr>
            <w:tcW w:w="3958" w:type="dxa"/>
            <w:gridSpan w:val="2"/>
            <w:tcBorders>
              <w:top w:val="single" w:sz="2" w:space="0" w:color="000000"/>
              <w:left w:val="single" w:sz="2" w:space="0" w:color="000000"/>
              <w:bottom w:val="single" w:sz="2" w:space="0" w:color="000000"/>
              <w:right w:val="single" w:sz="2" w:space="0" w:color="000000"/>
            </w:tcBorders>
          </w:tcPr>
          <w:p w14:paraId="6A546153" w14:textId="77777777" w:rsidR="000808A5" w:rsidRDefault="00E15829">
            <w:pPr>
              <w:spacing w:after="0" w:line="259" w:lineRule="auto"/>
              <w:ind w:left="12"/>
              <w:jc w:val="center"/>
            </w:pPr>
            <w:r>
              <w:rPr>
                <w:sz w:val="18"/>
              </w:rPr>
              <w:t>1/1.5 students</w:t>
            </w:r>
          </w:p>
        </w:tc>
      </w:tr>
      <w:tr w:rsidR="000808A5" w14:paraId="314311E6" w14:textId="77777777">
        <w:trPr>
          <w:gridAfter w:val="1"/>
          <w:wAfter w:w="11" w:type="dxa"/>
          <w:trHeight w:val="408"/>
        </w:trPr>
        <w:tc>
          <w:tcPr>
            <w:tcW w:w="3972" w:type="dxa"/>
            <w:gridSpan w:val="2"/>
            <w:tcBorders>
              <w:top w:val="single" w:sz="2" w:space="0" w:color="000000"/>
              <w:left w:val="single" w:sz="2" w:space="0" w:color="000000"/>
              <w:bottom w:val="single" w:sz="2" w:space="0" w:color="000000"/>
              <w:right w:val="single" w:sz="2" w:space="0" w:color="000000"/>
            </w:tcBorders>
            <w:vAlign w:val="bottom"/>
          </w:tcPr>
          <w:p w14:paraId="5FB2FACA" w14:textId="77777777" w:rsidR="000808A5" w:rsidRDefault="00E15829">
            <w:pPr>
              <w:spacing w:after="0" w:line="259" w:lineRule="auto"/>
              <w:ind w:left="0" w:right="15"/>
              <w:jc w:val="center"/>
            </w:pPr>
            <w:r>
              <w:rPr>
                <w:sz w:val="16"/>
              </w:rPr>
              <w:t>Worship facility</w:t>
            </w:r>
          </w:p>
        </w:tc>
        <w:tc>
          <w:tcPr>
            <w:tcW w:w="3958" w:type="dxa"/>
            <w:gridSpan w:val="2"/>
            <w:tcBorders>
              <w:top w:val="single" w:sz="2" w:space="0" w:color="000000"/>
              <w:left w:val="single" w:sz="2" w:space="0" w:color="000000"/>
              <w:bottom w:val="single" w:sz="2" w:space="0" w:color="000000"/>
              <w:right w:val="single" w:sz="2" w:space="0" w:color="000000"/>
            </w:tcBorders>
          </w:tcPr>
          <w:p w14:paraId="704C115D" w14:textId="77777777" w:rsidR="000808A5" w:rsidRDefault="00E15829">
            <w:pPr>
              <w:spacing w:after="0" w:line="259" w:lineRule="auto"/>
              <w:ind w:left="22"/>
              <w:jc w:val="center"/>
            </w:pPr>
            <w:r>
              <w:rPr>
                <w:sz w:val="18"/>
              </w:rPr>
              <w:t>1/5 seats</w:t>
            </w:r>
          </w:p>
        </w:tc>
      </w:tr>
      <w:tr w:rsidR="000808A5" w14:paraId="60FDC092" w14:textId="77777777">
        <w:trPr>
          <w:gridAfter w:val="1"/>
          <w:wAfter w:w="11" w:type="dxa"/>
          <w:trHeight w:val="408"/>
        </w:trPr>
        <w:tc>
          <w:tcPr>
            <w:tcW w:w="7930" w:type="dxa"/>
            <w:gridSpan w:val="4"/>
            <w:tcBorders>
              <w:top w:val="single" w:sz="2" w:space="0" w:color="000000"/>
              <w:left w:val="single" w:sz="2" w:space="0" w:color="000000"/>
              <w:bottom w:val="single" w:sz="2" w:space="0" w:color="000000"/>
              <w:right w:val="single" w:sz="2" w:space="0" w:color="000000"/>
            </w:tcBorders>
          </w:tcPr>
          <w:p w14:paraId="75127ACB" w14:textId="77777777" w:rsidR="000808A5" w:rsidRDefault="00E15829">
            <w:pPr>
              <w:spacing w:after="0" w:line="259" w:lineRule="auto"/>
              <w:ind w:left="10"/>
              <w:jc w:val="center"/>
            </w:pPr>
            <w:r>
              <w:rPr>
                <w:sz w:val="20"/>
              </w:rPr>
              <w:t>Recreation and Entertainment</w:t>
            </w:r>
          </w:p>
        </w:tc>
      </w:tr>
      <w:tr w:rsidR="000808A5" w14:paraId="3ACC943A" w14:textId="77777777">
        <w:trPr>
          <w:gridAfter w:val="1"/>
          <w:wAfter w:w="11" w:type="dxa"/>
          <w:trHeight w:val="394"/>
        </w:trPr>
        <w:tc>
          <w:tcPr>
            <w:tcW w:w="3972" w:type="dxa"/>
            <w:gridSpan w:val="2"/>
            <w:tcBorders>
              <w:top w:val="single" w:sz="2" w:space="0" w:color="000000"/>
              <w:left w:val="single" w:sz="2" w:space="0" w:color="000000"/>
              <w:bottom w:val="single" w:sz="2" w:space="0" w:color="000000"/>
              <w:right w:val="single" w:sz="2" w:space="0" w:color="000000"/>
            </w:tcBorders>
            <w:vAlign w:val="bottom"/>
          </w:tcPr>
          <w:p w14:paraId="01D18094" w14:textId="77777777" w:rsidR="000808A5" w:rsidRDefault="00E15829">
            <w:pPr>
              <w:spacing w:after="0" w:line="259" w:lineRule="auto"/>
              <w:ind w:left="0" w:right="5"/>
              <w:jc w:val="center"/>
            </w:pPr>
            <w:r>
              <w:rPr>
                <w:sz w:val="18"/>
              </w:rPr>
              <w:lastRenderedPageBreak/>
              <w:t>Bowling alley</w:t>
            </w:r>
          </w:p>
        </w:tc>
        <w:tc>
          <w:tcPr>
            <w:tcW w:w="3958" w:type="dxa"/>
            <w:gridSpan w:val="2"/>
            <w:tcBorders>
              <w:top w:val="single" w:sz="2" w:space="0" w:color="000000"/>
              <w:left w:val="single" w:sz="2" w:space="0" w:color="000000"/>
              <w:bottom w:val="single" w:sz="2" w:space="0" w:color="000000"/>
              <w:right w:val="single" w:sz="2" w:space="0" w:color="000000"/>
            </w:tcBorders>
          </w:tcPr>
          <w:p w14:paraId="5D3E5194" w14:textId="77777777" w:rsidR="000808A5" w:rsidRDefault="00E15829">
            <w:pPr>
              <w:spacing w:after="0" w:line="259" w:lineRule="auto"/>
              <w:ind w:left="2"/>
              <w:jc w:val="center"/>
            </w:pPr>
            <w:r>
              <w:rPr>
                <w:sz w:val="16"/>
              </w:rPr>
              <w:t>5/a11ey</w:t>
            </w:r>
          </w:p>
        </w:tc>
      </w:tr>
      <w:tr w:rsidR="000808A5" w14:paraId="4542CCA1" w14:textId="77777777">
        <w:trPr>
          <w:gridAfter w:val="1"/>
          <w:wAfter w:w="11" w:type="dxa"/>
          <w:trHeight w:val="411"/>
        </w:trPr>
        <w:tc>
          <w:tcPr>
            <w:tcW w:w="3972" w:type="dxa"/>
            <w:gridSpan w:val="2"/>
            <w:tcBorders>
              <w:top w:val="single" w:sz="2" w:space="0" w:color="000000"/>
              <w:left w:val="single" w:sz="2" w:space="0" w:color="000000"/>
              <w:bottom w:val="single" w:sz="2" w:space="0" w:color="000000"/>
              <w:right w:val="single" w:sz="2" w:space="0" w:color="000000"/>
            </w:tcBorders>
          </w:tcPr>
          <w:p w14:paraId="555F5068" w14:textId="77777777" w:rsidR="000808A5" w:rsidRDefault="00E15829">
            <w:pPr>
              <w:spacing w:after="0" w:line="259" w:lineRule="auto"/>
              <w:ind w:left="4"/>
              <w:jc w:val="center"/>
            </w:pPr>
            <w:r>
              <w:rPr>
                <w:sz w:val="18"/>
              </w:rPr>
              <w:t>Golf course</w:t>
            </w:r>
          </w:p>
        </w:tc>
        <w:tc>
          <w:tcPr>
            <w:tcW w:w="3958" w:type="dxa"/>
            <w:gridSpan w:val="2"/>
            <w:tcBorders>
              <w:top w:val="single" w:sz="2" w:space="0" w:color="000000"/>
              <w:left w:val="single" w:sz="2" w:space="0" w:color="000000"/>
              <w:bottom w:val="single" w:sz="2" w:space="0" w:color="000000"/>
              <w:right w:val="single" w:sz="2" w:space="0" w:color="000000"/>
            </w:tcBorders>
            <w:vAlign w:val="center"/>
          </w:tcPr>
          <w:p w14:paraId="449C8FBB" w14:textId="77777777" w:rsidR="000808A5" w:rsidRDefault="00E15829">
            <w:pPr>
              <w:spacing w:after="0" w:line="259" w:lineRule="auto"/>
              <w:ind w:left="7"/>
              <w:jc w:val="center"/>
            </w:pPr>
            <w:r>
              <w:rPr>
                <w:sz w:val="18"/>
              </w:rPr>
              <w:t>6/hole</w:t>
            </w:r>
          </w:p>
        </w:tc>
      </w:tr>
      <w:tr w:rsidR="000808A5" w14:paraId="57E658D7" w14:textId="77777777">
        <w:trPr>
          <w:gridAfter w:val="1"/>
          <w:wAfter w:w="11" w:type="dxa"/>
          <w:trHeight w:val="408"/>
        </w:trPr>
        <w:tc>
          <w:tcPr>
            <w:tcW w:w="3972" w:type="dxa"/>
            <w:gridSpan w:val="2"/>
            <w:tcBorders>
              <w:top w:val="single" w:sz="2" w:space="0" w:color="000000"/>
              <w:left w:val="single" w:sz="2" w:space="0" w:color="000000"/>
              <w:bottom w:val="single" w:sz="2" w:space="0" w:color="000000"/>
              <w:right w:val="single" w:sz="2" w:space="0" w:color="000000"/>
            </w:tcBorders>
            <w:vAlign w:val="center"/>
          </w:tcPr>
          <w:p w14:paraId="2EB11235" w14:textId="77777777" w:rsidR="000808A5" w:rsidRDefault="00E15829">
            <w:pPr>
              <w:spacing w:after="0" w:line="259" w:lineRule="auto"/>
              <w:ind w:left="9"/>
              <w:jc w:val="center"/>
            </w:pPr>
            <w:r>
              <w:rPr>
                <w:sz w:val="18"/>
              </w:rPr>
              <w:t>Indoor entertainment</w:t>
            </w:r>
          </w:p>
        </w:tc>
        <w:tc>
          <w:tcPr>
            <w:tcW w:w="3958" w:type="dxa"/>
            <w:gridSpan w:val="2"/>
            <w:tcBorders>
              <w:top w:val="single" w:sz="2" w:space="0" w:color="000000"/>
              <w:left w:val="single" w:sz="2" w:space="0" w:color="000000"/>
              <w:bottom w:val="single" w:sz="2" w:space="0" w:color="000000"/>
              <w:right w:val="single" w:sz="2" w:space="0" w:color="000000"/>
            </w:tcBorders>
          </w:tcPr>
          <w:p w14:paraId="5A144D4D" w14:textId="77777777" w:rsidR="000808A5" w:rsidRDefault="00E15829">
            <w:pPr>
              <w:spacing w:after="0" w:line="259" w:lineRule="auto"/>
              <w:ind w:left="41"/>
              <w:jc w:val="center"/>
            </w:pPr>
            <w:r>
              <w:rPr>
                <w:sz w:val="20"/>
              </w:rPr>
              <w:t>5.5/1,000 sf</w:t>
            </w:r>
          </w:p>
        </w:tc>
      </w:tr>
      <w:tr w:rsidR="000808A5" w14:paraId="16D2F0EB" w14:textId="77777777">
        <w:trPr>
          <w:gridAfter w:val="1"/>
          <w:wAfter w:w="11" w:type="dxa"/>
          <w:trHeight w:val="411"/>
        </w:trPr>
        <w:tc>
          <w:tcPr>
            <w:tcW w:w="3972" w:type="dxa"/>
            <w:gridSpan w:val="2"/>
            <w:tcBorders>
              <w:top w:val="single" w:sz="2" w:space="0" w:color="000000"/>
              <w:left w:val="single" w:sz="2" w:space="0" w:color="000000"/>
              <w:bottom w:val="single" w:sz="2" w:space="0" w:color="000000"/>
              <w:right w:val="single" w:sz="2" w:space="0" w:color="000000"/>
            </w:tcBorders>
          </w:tcPr>
          <w:p w14:paraId="3AEB1017" w14:textId="77777777" w:rsidR="000808A5" w:rsidRDefault="00E15829">
            <w:pPr>
              <w:spacing w:after="0" w:line="259" w:lineRule="auto"/>
              <w:ind w:left="0" w:right="5"/>
              <w:jc w:val="center"/>
            </w:pPr>
            <w:r>
              <w:rPr>
                <w:sz w:val="18"/>
              </w:rPr>
              <w:t>Miniature golf course</w:t>
            </w:r>
          </w:p>
        </w:tc>
        <w:tc>
          <w:tcPr>
            <w:tcW w:w="3958" w:type="dxa"/>
            <w:gridSpan w:val="2"/>
            <w:tcBorders>
              <w:top w:val="single" w:sz="2" w:space="0" w:color="000000"/>
              <w:left w:val="single" w:sz="2" w:space="0" w:color="000000"/>
              <w:bottom w:val="single" w:sz="2" w:space="0" w:color="000000"/>
              <w:right w:val="single" w:sz="2" w:space="0" w:color="000000"/>
            </w:tcBorders>
            <w:vAlign w:val="center"/>
          </w:tcPr>
          <w:p w14:paraId="66D50FFB" w14:textId="77777777" w:rsidR="000808A5" w:rsidRDefault="00E15829">
            <w:pPr>
              <w:spacing w:after="0" w:line="259" w:lineRule="auto"/>
              <w:ind w:left="12"/>
              <w:jc w:val="center"/>
            </w:pPr>
            <w:r>
              <w:rPr>
                <w:sz w:val="14"/>
              </w:rPr>
              <w:t>2/h01e</w:t>
            </w:r>
          </w:p>
        </w:tc>
      </w:tr>
      <w:tr w:rsidR="000808A5" w14:paraId="697F505F" w14:textId="77777777">
        <w:trPr>
          <w:gridAfter w:val="1"/>
          <w:wAfter w:w="11" w:type="dxa"/>
          <w:trHeight w:val="403"/>
        </w:trPr>
        <w:tc>
          <w:tcPr>
            <w:tcW w:w="3972" w:type="dxa"/>
            <w:gridSpan w:val="2"/>
            <w:tcBorders>
              <w:top w:val="single" w:sz="2" w:space="0" w:color="000000"/>
              <w:left w:val="single" w:sz="2" w:space="0" w:color="000000"/>
              <w:bottom w:val="single" w:sz="2" w:space="0" w:color="000000"/>
              <w:right w:val="single" w:sz="2" w:space="0" w:color="000000"/>
            </w:tcBorders>
            <w:vAlign w:val="center"/>
          </w:tcPr>
          <w:p w14:paraId="35712DF4" w14:textId="77777777" w:rsidR="000808A5" w:rsidRDefault="00E15829">
            <w:pPr>
              <w:spacing w:after="0" w:line="259" w:lineRule="auto"/>
              <w:ind w:left="0" w:right="5"/>
              <w:jc w:val="center"/>
            </w:pPr>
            <w:r>
              <w:rPr>
                <w:sz w:val="18"/>
              </w:rPr>
              <w:t>Private health club</w:t>
            </w:r>
          </w:p>
        </w:tc>
        <w:tc>
          <w:tcPr>
            <w:tcW w:w="3958" w:type="dxa"/>
            <w:gridSpan w:val="2"/>
            <w:tcBorders>
              <w:top w:val="single" w:sz="2" w:space="0" w:color="000000"/>
              <w:left w:val="single" w:sz="2" w:space="0" w:color="000000"/>
              <w:bottom w:val="single" w:sz="2" w:space="0" w:color="000000"/>
              <w:right w:val="single" w:sz="2" w:space="0" w:color="000000"/>
            </w:tcBorders>
            <w:vAlign w:val="center"/>
          </w:tcPr>
          <w:p w14:paraId="51FCC786" w14:textId="77777777" w:rsidR="000808A5" w:rsidRDefault="00E15829">
            <w:pPr>
              <w:spacing w:after="0" w:line="259" w:lineRule="auto"/>
              <w:ind w:left="26"/>
              <w:jc w:val="center"/>
            </w:pPr>
            <w:r>
              <w:rPr>
                <w:sz w:val="18"/>
              </w:rPr>
              <w:t>4/court and 1/200 other sf</w:t>
            </w:r>
          </w:p>
        </w:tc>
      </w:tr>
      <w:tr w:rsidR="000808A5" w14:paraId="5D23D10A" w14:textId="77777777">
        <w:trPr>
          <w:gridAfter w:val="1"/>
          <w:wAfter w:w="11" w:type="dxa"/>
          <w:trHeight w:val="411"/>
        </w:trPr>
        <w:tc>
          <w:tcPr>
            <w:tcW w:w="3972" w:type="dxa"/>
            <w:gridSpan w:val="2"/>
            <w:tcBorders>
              <w:top w:val="single" w:sz="2" w:space="0" w:color="000000"/>
              <w:left w:val="single" w:sz="2" w:space="0" w:color="000000"/>
              <w:bottom w:val="single" w:sz="2" w:space="0" w:color="000000"/>
              <w:right w:val="single" w:sz="2" w:space="0" w:color="000000"/>
            </w:tcBorders>
            <w:vAlign w:val="bottom"/>
          </w:tcPr>
          <w:p w14:paraId="543B2D8B" w14:textId="77777777" w:rsidR="000808A5" w:rsidRDefault="00E15829">
            <w:pPr>
              <w:spacing w:after="0" w:line="259" w:lineRule="auto"/>
              <w:ind w:left="0" w:right="20"/>
              <w:jc w:val="center"/>
            </w:pPr>
            <w:r>
              <w:rPr>
                <w:sz w:val="18"/>
              </w:rPr>
              <w:t>Public assembly</w:t>
            </w:r>
          </w:p>
        </w:tc>
        <w:tc>
          <w:tcPr>
            <w:tcW w:w="3958" w:type="dxa"/>
            <w:gridSpan w:val="2"/>
            <w:tcBorders>
              <w:top w:val="single" w:sz="2" w:space="0" w:color="000000"/>
              <w:left w:val="single" w:sz="2" w:space="0" w:color="000000"/>
              <w:bottom w:val="single" w:sz="2" w:space="0" w:color="000000"/>
              <w:right w:val="single" w:sz="2" w:space="0" w:color="000000"/>
            </w:tcBorders>
          </w:tcPr>
          <w:p w14:paraId="7D4F0FF3" w14:textId="77777777" w:rsidR="000808A5" w:rsidRDefault="00E15829">
            <w:pPr>
              <w:spacing w:after="0" w:line="259" w:lineRule="auto"/>
              <w:ind w:left="31"/>
              <w:jc w:val="center"/>
            </w:pPr>
            <w:r>
              <w:rPr>
                <w:sz w:val="18"/>
              </w:rPr>
              <w:t>1/3 seats</w:t>
            </w:r>
          </w:p>
        </w:tc>
      </w:tr>
      <w:tr w:rsidR="000808A5" w14:paraId="48140F3C" w14:textId="77777777">
        <w:trPr>
          <w:gridAfter w:val="1"/>
          <w:wAfter w:w="11" w:type="dxa"/>
          <w:trHeight w:val="418"/>
        </w:trPr>
        <w:tc>
          <w:tcPr>
            <w:tcW w:w="3972" w:type="dxa"/>
            <w:gridSpan w:val="2"/>
            <w:tcBorders>
              <w:top w:val="single" w:sz="2" w:space="0" w:color="000000"/>
              <w:left w:val="single" w:sz="2" w:space="0" w:color="000000"/>
              <w:bottom w:val="single" w:sz="2" w:space="0" w:color="000000"/>
              <w:right w:val="single" w:sz="2" w:space="0" w:color="000000"/>
            </w:tcBorders>
            <w:vAlign w:val="center"/>
          </w:tcPr>
          <w:p w14:paraId="42175EE6" w14:textId="77777777" w:rsidR="000808A5" w:rsidRDefault="00E15829">
            <w:pPr>
              <w:spacing w:after="0" w:line="259" w:lineRule="auto"/>
              <w:ind w:left="0" w:right="1"/>
              <w:jc w:val="center"/>
            </w:pPr>
            <w:r>
              <w:rPr>
                <w:sz w:val="18"/>
              </w:rPr>
              <w:t>Theater</w:t>
            </w:r>
          </w:p>
        </w:tc>
        <w:tc>
          <w:tcPr>
            <w:tcW w:w="3958" w:type="dxa"/>
            <w:gridSpan w:val="2"/>
            <w:tcBorders>
              <w:top w:val="single" w:sz="2" w:space="0" w:color="000000"/>
              <w:left w:val="single" w:sz="2" w:space="0" w:color="000000"/>
              <w:bottom w:val="single" w:sz="2" w:space="0" w:color="000000"/>
              <w:right w:val="single" w:sz="2" w:space="0" w:color="000000"/>
            </w:tcBorders>
          </w:tcPr>
          <w:p w14:paraId="15A07779" w14:textId="77777777" w:rsidR="000808A5" w:rsidRDefault="00E15829">
            <w:pPr>
              <w:spacing w:after="0" w:line="259" w:lineRule="auto"/>
              <w:ind w:left="36"/>
              <w:jc w:val="center"/>
            </w:pPr>
            <w:r>
              <w:rPr>
                <w:sz w:val="18"/>
              </w:rPr>
              <w:t>1/3 seats</w:t>
            </w:r>
          </w:p>
        </w:tc>
      </w:tr>
      <w:tr w:rsidR="000808A5" w14:paraId="4721C8C7" w14:textId="77777777">
        <w:trPr>
          <w:gridAfter w:val="1"/>
          <w:wAfter w:w="11" w:type="dxa"/>
          <w:trHeight w:val="410"/>
        </w:trPr>
        <w:tc>
          <w:tcPr>
            <w:tcW w:w="7930" w:type="dxa"/>
            <w:gridSpan w:val="4"/>
            <w:tcBorders>
              <w:top w:val="single" w:sz="2" w:space="0" w:color="000000"/>
              <w:left w:val="single" w:sz="2" w:space="0" w:color="000000"/>
              <w:bottom w:val="single" w:sz="2" w:space="0" w:color="000000"/>
              <w:right w:val="single" w:sz="2" w:space="0" w:color="000000"/>
            </w:tcBorders>
            <w:vAlign w:val="center"/>
          </w:tcPr>
          <w:p w14:paraId="44994611" w14:textId="77777777" w:rsidR="000808A5" w:rsidRDefault="00E15829">
            <w:pPr>
              <w:spacing w:after="0" w:line="259" w:lineRule="auto"/>
              <w:ind w:left="19"/>
              <w:jc w:val="center"/>
            </w:pPr>
            <w:r>
              <w:rPr>
                <w:sz w:val="18"/>
              </w:rPr>
              <w:t>Residential</w:t>
            </w:r>
          </w:p>
        </w:tc>
      </w:tr>
      <w:tr w:rsidR="000808A5" w14:paraId="280E8157" w14:textId="77777777">
        <w:trPr>
          <w:gridAfter w:val="1"/>
          <w:wAfter w:w="11" w:type="dxa"/>
          <w:trHeight w:val="392"/>
        </w:trPr>
        <w:tc>
          <w:tcPr>
            <w:tcW w:w="3972" w:type="dxa"/>
            <w:gridSpan w:val="2"/>
            <w:tcBorders>
              <w:top w:val="single" w:sz="2" w:space="0" w:color="000000"/>
              <w:left w:val="single" w:sz="2" w:space="0" w:color="000000"/>
              <w:bottom w:val="single" w:sz="2" w:space="0" w:color="000000"/>
              <w:right w:val="single" w:sz="2" w:space="0" w:color="000000"/>
            </w:tcBorders>
            <w:vAlign w:val="bottom"/>
          </w:tcPr>
          <w:p w14:paraId="76204285" w14:textId="77777777" w:rsidR="000808A5" w:rsidRDefault="00E15829">
            <w:pPr>
              <w:spacing w:after="0" w:line="259" w:lineRule="auto"/>
              <w:ind w:left="4"/>
              <w:jc w:val="center"/>
            </w:pPr>
            <w:r>
              <w:rPr>
                <w:sz w:val="18"/>
              </w:rPr>
              <w:t>1 or 2 dwellings</w:t>
            </w:r>
          </w:p>
        </w:tc>
        <w:tc>
          <w:tcPr>
            <w:tcW w:w="3958" w:type="dxa"/>
            <w:gridSpan w:val="2"/>
            <w:tcBorders>
              <w:top w:val="single" w:sz="2" w:space="0" w:color="000000"/>
              <w:left w:val="single" w:sz="2" w:space="0" w:color="000000"/>
              <w:bottom w:val="single" w:sz="2" w:space="0" w:color="000000"/>
              <w:right w:val="single" w:sz="2" w:space="0" w:color="000000"/>
            </w:tcBorders>
          </w:tcPr>
          <w:p w14:paraId="4EA4EC6A" w14:textId="77777777" w:rsidR="000808A5" w:rsidRDefault="00E15829">
            <w:pPr>
              <w:spacing w:after="0" w:line="259" w:lineRule="auto"/>
              <w:ind w:left="31"/>
              <w:jc w:val="center"/>
            </w:pPr>
            <w:r>
              <w:rPr>
                <w:sz w:val="14"/>
              </w:rPr>
              <w:t>l/du</w:t>
            </w:r>
          </w:p>
        </w:tc>
      </w:tr>
      <w:tr w:rsidR="000808A5" w14:paraId="559BB5AB" w14:textId="77777777">
        <w:trPr>
          <w:gridAfter w:val="1"/>
          <w:wAfter w:w="11" w:type="dxa"/>
          <w:trHeight w:val="408"/>
        </w:trPr>
        <w:tc>
          <w:tcPr>
            <w:tcW w:w="3972" w:type="dxa"/>
            <w:gridSpan w:val="2"/>
            <w:tcBorders>
              <w:top w:val="single" w:sz="2" w:space="0" w:color="000000"/>
              <w:left w:val="single" w:sz="2" w:space="0" w:color="000000"/>
              <w:bottom w:val="single" w:sz="2" w:space="0" w:color="000000"/>
              <w:right w:val="single" w:sz="2" w:space="0" w:color="000000"/>
            </w:tcBorders>
          </w:tcPr>
          <w:p w14:paraId="4F84B07C" w14:textId="77777777" w:rsidR="000808A5" w:rsidRDefault="00E15829">
            <w:pPr>
              <w:spacing w:after="0" w:line="259" w:lineRule="auto"/>
              <w:ind w:left="0" w:right="15"/>
              <w:jc w:val="center"/>
            </w:pPr>
            <w:r>
              <w:rPr>
                <w:sz w:val="18"/>
              </w:rPr>
              <w:t>3-6 dwellings</w:t>
            </w:r>
          </w:p>
        </w:tc>
        <w:tc>
          <w:tcPr>
            <w:tcW w:w="3958" w:type="dxa"/>
            <w:gridSpan w:val="2"/>
            <w:tcBorders>
              <w:top w:val="single" w:sz="2" w:space="0" w:color="000000"/>
              <w:left w:val="single" w:sz="2" w:space="0" w:color="000000"/>
              <w:bottom w:val="single" w:sz="2" w:space="0" w:color="000000"/>
              <w:right w:val="single" w:sz="2" w:space="0" w:color="000000"/>
            </w:tcBorders>
            <w:vAlign w:val="center"/>
          </w:tcPr>
          <w:p w14:paraId="307362A2" w14:textId="77777777" w:rsidR="000808A5" w:rsidRDefault="00E15829">
            <w:pPr>
              <w:spacing w:after="0" w:line="259" w:lineRule="auto"/>
              <w:ind w:left="36"/>
              <w:jc w:val="center"/>
            </w:pPr>
            <w:r>
              <w:rPr>
                <w:sz w:val="14"/>
              </w:rPr>
              <w:t>l/du</w:t>
            </w:r>
          </w:p>
        </w:tc>
      </w:tr>
      <w:tr w:rsidR="000808A5" w14:paraId="7AFC2B78" w14:textId="77777777">
        <w:trPr>
          <w:gridAfter w:val="1"/>
          <w:wAfter w:w="11" w:type="dxa"/>
          <w:trHeight w:val="408"/>
        </w:trPr>
        <w:tc>
          <w:tcPr>
            <w:tcW w:w="3972" w:type="dxa"/>
            <w:gridSpan w:val="2"/>
            <w:tcBorders>
              <w:top w:val="single" w:sz="2" w:space="0" w:color="000000"/>
              <w:left w:val="single" w:sz="2" w:space="0" w:color="000000"/>
              <w:bottom w:val="single" w:sz="2" w:space="0" w:color="000000"/>
              <w:right w:val="single" w:sz="2" w:space="0" w:color="000000"/>
            </w:tcBorders>
          </w:tcPr>
          <w:p w14:paraId="519552A3" w14:textId="77777777" w:rsidR="000808A5" w:rsidRDefault="00E15829">
            <w:pPr>
              <w:spacing w:after="0" w:line="259" w:lineRule="auto"/>
              <w:ind w:left="19"/>
              <w:jc w:val="center"/>
            </w:pPr>
            <w:r>
              <w:rPr>
                <w:sz w:val="18"/>
              </w:rPr>
              <w:t>&gt; 6 dwellings</w:t>
            </w:r>
          </w:p>
        </w:tc>
        <w:tc>
          <w:tcPr>
            <w:tcW w:w="3958" w:type="dxa"/>
            <w:gridSpan w:val="2"/>
            <w:tcBorders>
              <w:top w:val="single" w:sz="2" w:space="0" w:color="000000"/>
              <w:left w:val="single" w:sz="2" w:space="0" w:color="000000"/>
              <w:bottom w:val="single" w:sz="2" w:space="0" w:color="000000"/>
              <w:right w:val="single" w:sz="2" w:space="0" w:color="000000"/>
            </w:tcBorders>
          </w:tcPr>
          <w:p w14:paraId="6890182B" w14:textId="77777777" w:rsidR="000808A5" w:rsidRDefault="00E15829">
            <w:pPr>
              <w:spacing w:after="0" w:line="259" w:lineRule="auto"/>
              <w:ind w:left="41"/>
              <w:jc w:val="center"/>
            </w:pPr>
            <w:r>
              <w:rPr>
                <w:sz w:val="20"/>
              </w:rPr>
              <w:t>l/du</w:t>
            </w:r>
          </w:p>
        </w:tc>
      </w:tr>
      <w:tr w:rsidR="000808A5" w14:paraId="633EC92E" w14:textId="77777777">
        <w:trPr>
          <w:gridAfter w:val="1"/>
          <w:wAfter w:w="11" w:type="dxa"/>
          <w:trHeight w:val="396"/>
        </w:trPr>
        <w:tc>
          <w:tcPr>
            <w:tcW w:w="3972" w:type="dxa"/>
            <w:gridSpan w:val="2"/>
            <w:tcBorders>
              <w:top w:val="single" w:sz="2" w:space="0" w:color="000000"/>
              <w:left w:val="single" w:sz="2" w:space="0" w:color="000000"/>
              <w:bottom w:val="single" w:sz="2" w:space="0" w:color="000000"/>
              <w:right w:val="single" w:sz="2" w:space="0" w:color="000000"/>
            </w:tcBorders>
          </w:tcPr>
          <w:p w14:paraId="371C927B" w14:textId="77777777" w:rsidR="000808A5" w:rsidRDefault="00E15829">
            <w:pPr>
              <w:spacing w:after="0" w:line="259" w:lineRule="auto"/>
              <w:ind w:left="0" w:right="5"/>
              <w:jc w:val="center"/>
            </w:pPr>
            <w:r>
              <w:rPr>
                <w:sz w:val="18"/>
              </w:rPr>
              <w:t>Efficiency units</w:t>
            </w:r>
          </w:p>
        </w:tc>
        <w:tc>
          <w:tcPr>
            <w:tcW w:w="3958" w:type="dxa"/>
            <w:gridSpan w:val="2"/>
            <w:tcBorders>
              <w:top w:val="single" w:sz="2" w:space="0" w:color="000000"/>
              <w:left w:val="single" w:sz="2" w:space="0" w:color="000000"/>
              <w:bottom w:val="single" w:sz="2" w:space="0" w:color="000000"/>
              <w:right w:val="single" w:sz="2" w:space="0" w:color="000000"/>
            </w:tcBorders>
            <w:vAlign w:val="center"/>
          </w:tcPr>
          <w:p w14:paraId="5E2C4423" w14:textId="77777777" w:rsidR="000808A5" w:rsidRDefault="00E15829">
            <w:pPr>
              <w:spacing w:after="0" w:line="259" w:lineRule="auto"/>
              <w:ind w:left="41"/>
              <w:jc w:val="center"/>
            </w:pPr>
            <w:r>
              <w:rPr>
                <w:sz w:val="14"/>
              </w:rPr>
              <w:t>l/du</w:t>
            </w:r>
          </w:p>
        </w:tc>
      </w:tr>
      <w:tr w:rsidR="000808A5" w14:paraId="02D61141" w14:textId="77777777">
        <w:trPr>
          <w:gridAfter w:val="1"/>
          <w:wAfter w:w="11" w:type="dxa"/>
          <w:trHeight w:val="409"/>
        </w:trPr>
        <w:tc>
          <w:tcPr>
            <w:tcW w:w="3972" w:type="dxa"/>
            <w:gridSpan w:val="2"/>
            <w:tcBorders>
              <w:top w:val="single" w:sz="2" w:space="0" w:color="000000"/>
              <w:left w:val="single" w:sz="2" w:space="0" w:color="000000"/>
              <w:bottom w:val="single" w:sz="2" w:space="0" w:color="000000"/>
              <w:right w:val="single" w:sz="2" w:space="0" w:color="000000"/>
            </w:tcBorders>
            <w:vAlign w:val="center"/>
          </w:tcPr>
          <w:p w14:paraId="7AB8DB13" w14:textId="77777777" w:rsidR="000808A5" w:rsidRDefault="00E15829">
            <w:pPr>
              <w:spacing w:after="0" w:line="259" w:lineRule="auto"/>
              <w:ind w:left="4"/>
              <w:jc w:val="center"/>
            </w:pPr>
            <w:r>
              <w:rPr>
                <w:sz w:val="18"/>
              </w:rPr>
              <w:t>Guest house</w:t>
            </w:r>
          </w:p>
        </w:tc>
        <w:tc>
          <w:tcPr>
            <w:tcW w:w="3958" w:type="dxa"/>
            <w:gridSpan w:val="2"/>
            <w:tcBorders>
              <w:top w:val="single" w:sz="2" w:space="0" w:color="000000"/>
              <w:left w:val="single" w:sz="2" w:space="0" w:color="000000"/>
              <w:bottom w:val="single" w:sz="2" w:space="0" w:color="000000"/>
              <w:right w:val="single" w:sz="2" w:space="0" w:color="000000"/>
            </w:tcBorders>
          </w:tcPr>
          <w:p w14:paraId="20B9614A" w14:textId="77777777" w:rsidR="000808A5" w:rsidRDefault="00E15829">
            <w:pPr>
              <w:spacing w:after="0" w:line="259" w:lineRule="auto"/>
              <w:ind w:left="41"/>
              <w:jc w:val="center"/>
            </w:pPr>
            <w:r>
              <w:rPr>
                <w:sz w:val="20"/>
              </w:rPr>
              <w:t>l/du</w:t>
            </w:r>
          </w:p>
        </w:tc>
      </w:tr>
      <w:tr w:rsidR="000808A5" w14:paraId="2E48B22B" w14:textId="77777777">
        <w:trPr>
          <w:gridAfter w:val="1"/>
          <w:wAfter w:w="11" w:type="dxa"/>
          <w:trHeight w:val="408"/>
        </w:trPr>
        <w:tc>
          <w:tcPr>
            <w:tcW w:w="3972" w:type="dxa"/>
            <w:gridSpan w:val="2"/>
            <w:tcBorders>
              <w:top w:val="single" w:sz="2" w:space="0" w:color="000000"/>
              <w:left w:val="single" w:sz="2" w:space="0" w:color="000000"/>
              <w:bottom w:val="single" w:sz="2" w:space="0" w:color="000000"/>
              <w:right w:val="single" w:sz="2" w:space="0" w:color="000000"/>
            </w:tcBorders>
          </w:tcPr>
          <w:p w14:paraId="69609505" w14:textId="77777777" w:rsidR="000808A5" w:rsidRDefault="00E15829">
            <w:pPr>
              <w:spacing w:after="0" w:line="259" w:lineRule="auto"/>
              <w:ind w:left="0" w:right="5"/>
              <w:jc w:val="center"/>
            </w:pPr>
            <w:r>
              <w:rPr>
                <w:sz w:val="18"/>
              </w:rPr>
              <w:t>Senior housing</w:t>
            </w:r>
          </w:p>
        </w:tc>
        <w:tc>
          <w:tcPr>
            <w:tcW w:w="3958" w:type="dxa"/>
            <w:gridSpan w:val="2"/>
            <w:tcBorders>
              <w:top w:val="single" w:sz="2" w:space="0" w:color="000000"/>
              <w:left w:val="single" w:sz="2" w:space="0" w:color="000000"/>
              <w:bottom w:val="single" w:sz="2" w:space="0" w:color="000000"/>
              <w:right w:val="single" w:sz="2" w:space="0" w:color="000000"/>
            </w:tcBorders>
          </w:tcPr>
          <w:p w14:paraId="3941D9AE" w14:textId="77777777" w:rsidR="000808A5" w:rsidRDefault="00E15829">
            <w:pPr>
              <w:spacing w:after="0" w:line="259" w:lineRule="auto"/>
              <w:ind w:left="22"/>
              <w:jc w:val="center"/>
            </w:pPr>
            <w:r>
              <w:rPr>
                <w:sz w:val="20"/>
              </w:rPr>
              <w:t>0.5/du</w:t>
            </w:r>
          </w:p>
        </w:tc>
      </w:tr>
      <w:tr w:rsidR="000808A5" w14:paraId="66B7C2DE" w14:textId="77777777">
        <w:trPr>
          <w:gridAfter w:val="1"/>
          <w:wAfter w:w="11" w:type="dxa"/>
          <w:trHeight w:val="1515"/>
        </w:trPr>
        <w:tc>
          <w:tcPr>
            <w:tcW w:w="7930" w:type="dxa"/>
            <w:gridSpan w:val="4"/>
            <w:tcBorders>
              <w:top w:val="single" w:sz="2" w:space="0" w:color="000000"/>
              <w:left w:val="single" w:sz="2" w:space="0" w:color="000000"/>
              <w:bottom w:val="single" w:sz="2" w:space="0" w:color="000000"/>
              <w:right w:val="single" w:sz="2" w:space="0" w:color="000000"/>
            </w:tcBorders>
          </w:tcPr>
          <w:p w14:paraId="35E7D9D0" w14:textId="77777777" w:rsidR="000808A5" w:rsidRDefault="00E15829">
            <w:pPr>
              <w:spacing w:after="6" w:line="259" w:lineRule="auto"/>
              <w:ind w:left="0"/>
              <w:jc w:val="left"/>
            </w:pPr>
            <w:r>
              <w:rPr>
                <w:sz w:val="18"/>
              </w:rPr>
              <w:t>Notes to table:</w:t>
            </w:r>
          </w:p>
          <w:p w14:paraId="1A9BD143" w14:textId="77777777" w:rsidR="000808A5" w:rsidRDefault="00E15829">
            <w:pPr>
              <w:spacing w:after="0" w:line="259" w:lineRule="auto"/>
              <w:ind w:left="427" w:hanging="5"/>
            </w:pPr>
            <w:r>
              <w:rPr>
                <w:sz w:val="18"/>
              </w:rPr>
              <w:t>For any other use not specifically mentioned or provided for, the Zoning Administrator shall determine the standards to be applied for parking, using this as a guide for uses which most closely resembles the use provided. du = dwelling unit sf — square feet</w:t>
            </w:r>
          </w:p>
        </w:tc>
      </w:tr>
    </w:tbl>
    <w:p w14:paraId="32BB9C16" w14:textId="77777777" w:rsidR="000808A5" w:rsidRDefault="00E15829">
      <w:pPr>
        <w:numPr>
          <w:ilvl w:val="0"/>
          <w:numId w:val="151"/>
        </w:numPr>
        <w:ind w:right="52" w:firstLine="446"/>
      </w:pPr>
      <w:r>
        <w:t xml:space="preserve">Computation </w:t>
      </w:r>
      <w:proofErr w:type="spellStart"/>
      <w:r>
        <w:t>ofrequired</w:t>
      </w:r>
      <w:proofErr w:type="spellEnd"/>
      <w:r>
        <w:t xml:space="preserve"> spaces. For the purpose </w:t>
      </w:r>
      <w:proofErr w:type="spellStart"/>
      <w:r>
        <w:t>ofcomputing</w:t>
      </w:r>
      <w:proofErr w:type="spellEnd"/>
      <w:r>
        <w:t xml:space="preserve"> off-street parking spaces required by this section, the following rules shall apply.</w:t>
      </w:r>
    </w:p>
    <w:p w14:paraId="625FBEDF" w14:textId="77777777" w:rsidR="000808A5" w:rsidRDefault="00E15829">
      <w:pPr>
        <w:numPr>
          <w:ilvl w:val="2"/>
          <w:numId w:val="154"/>
        </w:numPr>
        <w:ind w:right="52" w:firstLine="874"/>
      </w:pPr>
      <w:r>
        <w:t>Gross floor area. FLOOR AREA shall mean gross floor area unless otherwise specified for a particular use.</w:t>
      </w:r>
    </w:p>
    <w:p w14:paraId="0E2A6AC6" w14:textId="77777777" w:rsidR="000808A5" w:rsidRDefault="00E15829">
      <w:pPr>
        <w:numPr>
          <w:ilvl w:val="2"/>
          <w:numId w:val="154"/>
        </w:numPr>
        <w:spacing w:after="249"/>
        <w:ind w:right="52" w:firstLine="874"/>
      </w:pPr>
      <w:r>
        <w:lastRenderedPageBreak/>
        <w:t>Bench seating. Churches and other places of assembly in which benches or pews are used in place of seats, each 24 inches in length of such benches or pews shall be counted as one seat.</w:t>
      </w:r>
    </w:p>
    <w:p w14:paraId="0C4EE7C7" w14:textId="77777777" w:rsidR="000808A5" w:rsidRDefault="00E15829">
      <w:pPr>
        <w:numPr>
          <w:ilvl w:val="2"/>
          <w:numId w:val="154"/>
        </w:numPr>
        <w:spacing w:after="251"/>
        <w:ind w:right="52" w:firstLine="874"/>
      </w:pPr>
      <w:r>
        <w:t>Fractions. When calculation of the number of off-street parking spaces results in a requirement of a fractional space, any fraction of less than one-half may be disregarded, while a fraction of one-half or more shall be counted as one required parking space.</w:t>
      </w:r>
    </w:p>
    <w:p w14:paraId="4A1E7976" w14:textId="77777777" w:rsidR="000808A5" w:rsidRDefault="00E15829">
      <w:pPr>
        <w:numPr>
          <w:ilvl w:val="2"/>
          <w:numId w:val="154"/>
        </w:numPr>
        <w:ind w:right="52" w:firstLine="874"/>
      </w:pPr>
      <w:r>
        <w:t>On-street parking.</w:t>
      </w:r>
    </w:p>
    <w:p w14:paraId="0E26783D" w14:textId="77777777" w:rsidR="000808A5" w:rsidRDefault="00E15829">
      <w:pPr>
        <w:numPr>
          <w:ilvl w:val="3"/>
          <w:numId w:val="153"/>
        </w:numPr>
        <w:ind w:right="52" w:firstLine="1313"/>
      </w:pPr>
      <w:r>
        <w:t>On-street parking may be used to satisfy off-street parking requirements at a conversion rate of 2:1. No more than 50% of required parking can be used for calculating off-street requirements.</w:t>
      </w:r>
    </w:p>
    <w:p w14:paraId="74DF83DD" w14:textId="77777777" w:rsidR="000808A5" w:rsidRDefault="00E15829">
      <w:pPr>
        <w:numPr>
          <w:ilvl w:val="3"/>
          <w:numId w:val="153"/>
        </w:numPr>
        <w:ind w:right="52" w:firstLine="1313"/>
      </w:pPr>
      <w:r>
        <w:t>A maximum of 20 feet extending beyond either side of the property boundary may be used to calculate on-street parking numbers.</w:t>
      </w:r>
    </w:p>
    <w:p w14:paraId="3DD2AEF8" w14:textId="77777777" w:rsidR="000808A5" w:rsidRDefault="00E15829">
      <w:pPr>
        <w:numPr>
          <w:ilvl w:val="0"/>
          <w:numId w:val="151"/>
        </w:numPr>
        <w:spacing w:after="290" w:line="259" w:lineRule="auto"/>
        <w:ind w:right="52" w:firstLine="446"/>
      </w:pPr>
      <w:r>
        <w:t xml:space="preserve">Parking design. All required parking </w:t>
      </w:r>
      <w:proofErr w:type="gramStart"/>
      <w:r>
        <w:t>spaces shall</w:t>
      </w:r>
      <w:proofErr w:type="gramEnd"/>
      <w:r>
        <w:t xml:space="preserve"> comply with the standards of this division (F).</w:t>
      </w:r>
    </w:p>
    <w:p w14:paraId="568F3955" w14:textId="77777777" w:rsidR="000808A5" w:rsidRDefault="00E15829">
      <w:pPr>
        <w:numPr>
          <w:ilvl w:val="2"/>
          <w:numId w:val="162"/>
        </w:numPr>
        <w:ind w:right="52" w:firstLine="874"/>
      </w:pPr>
      <w:r>
        <w:t xml:space="preserve">Size. Parking spaces </w:t>
      </w:r>
      <w:proofErr w:type="gramStart"/>
      <w:r>
        <w:t>shall</w:t>
      </w:r>
      <w:proofErr w:type="gramEnd"/>
      <w:r>
        <w:t xml:space="preserve"> be at least nine feet by 20 feet in size and have a minimum head clearance of seven feet.</w:t>
      </w:r>
    </w:p>
    <w:p w14:paraId="4F975888" w14:textId="77777777" w:rsidR="000808A5" w:rsidRDefault="00E15829">
      <w:pPr>
        <w:numPr>
          <w:ilvl w:val="2"/>
          <w:numId w:val="162"/>
        </w:numPr>
        <w:spacing w:after="235"/>
        <w:ind w:right="52" w:firstLine="874"/>
      </w:pPr>
      <w:r>
        <w:t xml:space="preserve">Setbacks. Parking shall not </w:t>
      </w:r>
      <w:proofErr w:type="gramStart"/>
      <w:r>
        <w:t>be located in</w:t>
      </w:r>
      <w:proofErr w:type="gramEnd"/>
      <w:r>
        <w:t xml:space="preserve"> the required minimum front setback except for driveways to garages. Parking may encroach into the side setbacks but shall be set back a minimum of two feet from a property line.</w:t>
      </w:r>
    </w:p>
    <w:p w14:paraId="7C2C2D66" w14:textId="77777777" w:rsidR="000808A5" w:rsidRDefault="00E15829">
      <w:pPr>
        <w:numPr>
          <w:ilvl w:val="2"/>
          <w:numId w:val="162"/>
        </w:numPr>
        <w:ind w:right="52" w:firstLine="874"/>
      </w:pPr>
      <w:r>
        <w:t>Surfacing, grading. All off-street parking and access drives shall be paved with asphalt, concrete, or an equivalent surface, and shall be graded and drained to shed all surface water.</w:t>
      </w:r>
    </w:p>
    <w:p w14:paraId="45D693A5" w14:textId="77777777" w:rsidR="000808A5" w:rsidRDefault="00E15829">
      <w:pPr>
        <w:numPr>
          <w:ilvl w:val="2"/>
          <w:numId w:val="162"/>
        </w:numPr>
        <w:ind w:right="52" w:firstLine="874"/>
      </w:pPr>
      <w:r>
        <w:t>Drive aisles.</w:t>
      </w:r>
    </w:p>
    <w:p w14:paraId="53EB08DE" w14:textId="77777777" w:rsidR="000808A5" w:rsidRDefault="00E15829">
      <w:pPr>
        <w:numPr>
          <w:ilvl w:val="3"/>
          <w:numId w:val="161"/>
        </w:numPr>
        <w:ind w:right="52" w:firstLine="1308"/>
      </w:pPr>
      <w:r>
        <w:t>Two-way drive aisles in parking lots shall be a minimum of 24 feet wide, except the Zoning Administrator may approve narrower drive aisles for parking lots with angled parking spaces.</w:t>
      </w:r>
    </w:p>
    <w:p w14:paraId="7AC00403" w14:textId="77777777" w:rsidR="000808A5" w:rsidRDefault="00E15829">
      <w:pPr>
        <w:numPr>
          <w:ilvl w:val="3"/>
          <w:numId w:val="161"/>
        </w:numPr>
        <w:spacing w:after="301"/>
        <w:ind w:right="52" w:firstLine="1308"/>
      </w:pPr>
      <w:r>
        <w:t>One-way drive aisles with angled spaces shall be a minimum of 12 feet wide, except the Zoning Administrator may require wider drive aisles to ensure functional vehicle maneuverability.</w:t>
      </w:r>
    </w:p>
    <w:p w14:paraId="3366DF5A" w14:textId="77777777" w:rsidR="000808A5" w:rsidRDefault="00E15829">
      <w:pPr>
        <w:numPr>
          <w:ilvl w:val="3"/>
          <w:numId w:val="161"/>
        </w:numPr>
        <w:ind w:right="52" w:firstLine="1308"/>
      </w:pPr>
      <w:r>
        <w:lastRenderedPageBreak/>
        <w:t>Parking lots shall comply with 153.241.</w:t>
      </w:r>
    </w:p>
    <w:p w14:paraId="0C9347B4" w14:textId="77777777" w:rsidR="000808A5" w:rsidRDefault="00E15829">
      <w:pPr>
        <w:spacing w:after="47" w:line="259" w:lineRule="auto"/>
        <w:ind w:left="3077"/>
        <w:jc w:val="left"/>
      </w:pPr>
      <w:r>
        <w:rPr>
          <w:noProof/>
        </w:rPr>
        <w:drawing>
          <wp:inline distT="0" distB="0" distL="0" distR="0" wp14:anchorId="43E665E4" wp14:editId="78DFC15A">
            <wp:extent cx="6096" cy="3049"/>
            <wp:effectExtent l="0" t="0" r="0" b="0"/>
            <wp:docPr id="201435" name="Picture 201435"/>
            <wp:cNvGraphicFramePr/>
            <a:graphic xmlns:a="http://schemas.openxmlformats.org/drawingml/2006/main">
              <a:graphicData uri="http://schemas.openxmlformats.org/drawingml/2006/picture">
                <pic:pic xmlns:pic="http://schemas.openxmlformats.org/drawingml/2006/picture">
                  <pic:nvPicPr>
                    <pic:cNvPr id="201435" name="Picture 201435"/>
                    <pic:cNvPicPr/>
                  </pic:nvPicPr>
                  <pic:blipFill>
                    <a:blip r:embed="rId156"/>
                    <a:stretch>
                      <a:fillRect/>
                    </a:stretch>
                  </pic:blipFill>
                  <pic:spPr>
                    <a:xfrm>
                      <a:off x="0" y="0"/>
                      <a:ext cx="6096" cy="3049"/>
                    </a:xfrm>
                    <a:prstGeom prst="rect">
                      <a:avLst/>
                    </a:prstGeom>
                  </pic:spPr>
                </pic:pic>
              </a:graphicData>
            </a:graphic>
          </wp:inline>
        </w:drawing>
      </w:r>
    </w:p>
    <w:p w14:paraId="09328D39" w14:textId="77777777" w:rsidR="000808A5" w:rsidRDefault="00E15829">
      <w:pPr>
        <w:tabs>
          <w:tab w:val="center" w:pos="1690"/>
          <w:tab w:val="center" w:pos="6173"/>
        </w:tabs>
        <w:spacing w:after="0" w:line="259" w:lineRule="auto"/>
        <w:ind w:left="0"/>
        <w:jc w:val="left"/>
      </w:pPr>
      <w:r>
        <w:rPr>
          <w:sz w:val="20"/>
        </w:rPr>
        <w:tab/>
      </w:r>
      <w:r>
        <w:rPr>
          <w:noProof/>
        </w:rPr>
        <w:drawing>
          <wp:inline distT="0" distB="0" distL="0" distR="0" wp14:anchorId="3B099E9E" wp14:editId="7B16F63A">
            <wp:extent cx="3048" cy="6098"/>
            <wp:effectExtent l="0" t="0" r="0" b="0"/>
            <wp:docPr id="201436" name="Picture 201436"/>
            <wp:cNvGraphicFramePr/>
            <a:graphic xmlns:a="http://schemas.openxmlformats.org/drawingml/2006/main">
              <a:graphicData uri="http://schemas.openxmlformats.org/drawingml/2006/picture">
                <pic:pic xmlns:pic="http://schemas.openxmlformats.org/drawingml/2006/picture">
                  <pic:nvPicPr>
                    <pic:cNvPr id="201436" name="Picture 201436"/>
                    <pic:cNvPicPr/>
                  </pic:nvPicPr>
                  <pic:blipFill>
                    <a:blip r:embed="rId157"/>
                    <a:stretch>
                      <a:fillRect/>
                    </a:stretch>
                  </pic:blipFill>
                  <pic:spPr>
                    <a:xfrm>
                      <a:off x="0" y="0"/>
                      <a:ext cx="3048" cy="6098"/>
                    </a:xfrm>
                    <a:prstGeom prst="rect">
                      <a:avLst/>
                    </a:prstGeom>
                  </pic:spPr>
                </pic:pic>
              </a:graphicData>
            </a:graphic>
          </wp:inline>
        </w:drawing>
      </w:r>
      <w:r>
        <w:rPr>
          <w:sz w:val="20"/>
        </w:rPr>
        <w:t>Angled Parking Aisle Width Figure</w:t>
      </w:r>
      <w:r>
        <w:rPr>
          <w:sz w:val="20"/>
        </w:rPr>
        <w:tab/>
        <w:t>Straight Parking Aisle Width Figure</w:t>
      </w:r>
    </w:p>
    <w:p w14:paraId="73608C76" w14:textId="77777777" w:rsidR="000808A5" w:rsidRDefault="00E15829">
      <w:pPr>
        <w:spacing w:after="538" w:line="259" w:lineRule="auto"/>
        <w:ind w:left="4805"/>
        <w:jc w:val="left"/>
      </w:pPr>
      <w:r>
        <w:rPr>
          <w:noProof/>
        </w:rPr>
        <w:drawing>
          <wp:inline distT="0" distB="0" distL="0" distR="0" wp14:anchorId="3AF0FF50" wp14:editId="4A7F7DCC">
            <wp:extent cx="6097" cy="67075"/>
            <wp:effectExtent l="0" t="0" r="0" b="0"/>
            <wp:docPr id="509241" name="Picture 509241"/>
            <wp:cNvGraphicFramePr/>
            <a:graphic xmlns:a="http://schemas.openxmlformats.org/drawingml/2006/main">
              <a:graphicData uri="http://schemas.openxmlformats.org/drawingml/2006/picture">
                <pic:pic xmlns:pic="http://schemas.openxmlformats.org/drawingml/2006/picture">
                  <pic:nvPicPr>
                    <pic:cNvPr id="509241" name="Picture 509241"/>
                    <pic:cNvPicPr/>
                  </pic:nvPicPr>
                  <pic:blipFill>
                    <a:blip r:embed="rId158"/>
                    <a:stretch>
                      <a:fillRect/>
                    </a:stretch>
                  </pic:blipFill>
                  <pic:spPr>
                    <a:xfrm>
                      <a:off x="0" y="0"/>
                      <a:ext cx="6097" cy="67075"/>
                    </a:xfrm>
                    <a:prstGeom prst="rect">
                      <a:avLst/>
                    </a:prstGeom>
                  </pic:spPr>
                </pic:pic>
              </a:graphicData>
            </a:graphic>
          </wp:inline>
        </w:drawing>
      </w:r>
    </w:p>
    <w:p w14:paraId="59F97304" w14:textId="77777777" w:rsidR="000808A5" w:rsidRDefault="00E15829">
      <w:pPr>
        <w:spacing w:after="358" w:line="259" w:lineRule="auto"/>
        <w:ind w:left="302"/>
        <w:jc w:val="left"/>
      </w:pPr>
      <w:r>
        <w:rPr>
          <w:noProof/>
        </w:rPr>
        <w:drawing>
          <wp:inline distT="0" distB="0" distL="0" distR="0" wp14:anchorId="1809DDDE" wp14:editId="4D91508F">
            <wp:extent cx="6059424" cy="3381197"/>
            <wp:effectExtent l="0" t="0" r="0" b="0"/>
            <wp:docPr id="509243" name="Picture 509243"/>
            <wp:cNvGraphicFramePr/>
            <a:graphic xmlns:a="http://schemas.openxmlformats.org/drawingml/2006/main">
              <a:graphicData uri="http://schemas.openxmlformats.org/drawingml/2006/picture">
                <pic:pic xmlns:pic="http://schemas.openxmlformats.org/drawingml/2006/picture">
                  <pic:nvPicPr>
                    <pic:cNvPr id="509243" name="Picture 509243"/>
                    <pic:cNvPicPr/>
                  </pic:nvPicPr>
                  <pic:blipFill>
                    <a:blip r:embed="rId159"/>
                    <a:stretch>
                      <a:fillRect/>
                    </a:stretch>
                  </pic:blipFill>
                  <pic:spPr>
                    <a:xfrm>
                      <a:off x="0" y="0"/>
                      <a:ext cx="6059424" cy="3381197"/>
                    </a:xfrm>
                    <a:prstGeom prst="rect">
                      <a:avLst/>
                    </a:prstGeom>
                  </pic:spPr>
                </pic:pic>
              </a:graphicData>
            </a:graphic>
          </wp:inline>
        </w:drawing>
      </w:r>
    </w:p>
    <w:p w14:paraId="51BE4CE0" w14:textId="77777777" w:rsidR="000808A5" w:rsidRDefault="00E15829">
      <w:pPr>
        <w:numPr>
          <w:ilvl w:val="2"/>
          <w:numId w:val="155"/>
        </w:numPr>
        <w:ind w:right="52" w:firstLine="878"/>
      </w:pPr>
      <w:r>
        <w:t xml:space="preserve">Driveways. Driveways shall not be used </w:t>
      </w:r>
      <w:proofErr w:type="gramStart"/>
      <w:r>
        <w:t>in satisfying</w:t>
      </w:r>
      <w:proofErr w:type="gramEnd"/>
      <w:r>
        <w:t xml:space="preserve"> off-street parking requirements when a garage or carport is counted.</w:t>
      </w:r>
    </w:p>
    <w:p w14:paraId="0C9800D9" w14:textId="77777777" w:rsidR="000808A5" w:rsidRDefault="00E15829">
      <w:pPr>
        <w:numPr>
          <w:ilvl w:val="2"/>
          <w:numId w:val="155"/>
        </w:numPr>
        <w:spacing w:after="296"/>
        <w:ind w:right="52" w:firstLine="878"/>
      </w:pPr>
      <w:r>
        <w:t>Snow storage. A snow storage area at least 2% of the size of the parking lot, drive aisles, and circulation shall be provided to avoid the loss of required parking spaces to snow storage. The plan for vegetative cover is designed to satisfy this standard.</w:t>
      </w:r>
    </w:p>
    <w:p w14:paraId="3E6545A5" w14:textId="77777777" w:rsidR="000808A5" w:rsidRDefault="00E15829">
      <w:pPr>
        <w:numPr>
          <w:ilvl w:val="2"/>
          <w:numId w:val="155"/>
        </w:numPr>
        <w:ind w:right="52" w:firstLine="878"/>
      </w:pPr>
      <w:r>
        <w:t>Residential garages. Parking spaces in residential garages shall count toward residential parking requirements.</w:t>
      </w:r>
    </w:p>
    <w:p w14:paraId="4E2DA95A" w14:textId="77777777" w:rsidR="000808A5" w:rsidRDefault="00E15829">
      <w:pPr>
        <w:numPr>
          <w:ilvl w:val="0"/>
          <w:numId w:val="151"/>
        </w:numPr>
        <w:ind w:right="52" w:firstLine="446"/>
      </w:pPr>
      <w:r>
        <w:t xml:space="preserve">Access, curb cuts. All parking lots shall have adequate and safe ingress and egress to and from a local alley or street. The access shall comply with 153.239 unless a wider approach width is approved by the Town Public Works Director. Curb cuts to </w:t>
      </w:r>
      <w:proofErr w:type="gramStart"/>
      <w:r>
        <w:t>a town</w:t>
      </w:r>
      <w:proofErr w:type="gramEnd"/>
      <w:r>
        <w:t xml:space="preserve"> street shall be approved by the Public Works Director. Backing from a parking space into a street or alley is prohibited except for residential districts.</w:t>
      </w:r>
    </w:p>
    <w:p w14:paraId="48C6B670" w14:textId="77777777" w:rsidR="000808A5" w:rsidRDefault="00E15829">
      <w:pPr>
        <w:numPr>
          <w:ilvl w:val="0"/>
          <w:numId w:val="151"/>
        </w:numPr>
        <w:ind w:right="52" w:firstLine="446"/>
      </w:pPr>
      <w:r>
        <w:lastRenderedPageBreak/>
        <w:t>Loading area standards. Each commercial or industrial building larger than 10,000 gross square feet shall provide at least one off-street loading area. Businesses in the Central Business District (C-1) are exempt from providing off-street loading areas. Standards are as follows:</w:t>
      </w:r>
    </w:p>
    <w:p w14:paraId="0A51D13D" w14:textId="77777777" w:rsidR="000808A5" w:rsidRDefault="00E15829">
      <w:pPr>
        <w:numPr>
          <w:ilvl w:val="2"/>
          <w:numId w:val="160"/>
        </w:numPr>
        <w:ind w:right="52" w:firstLine="874"/>
      </w:pPr>
      <w:r>
        <w:t>Clearance. Contain a vertical clearance of at least 14 feet;</w:t>
      </w:r>
    </w:p>
    <w:p w14:paraId="7FD4CFDF" w14:textId="77777777" w:rsidR="000808A5" w:rsidRDefault="00E15829">
      <w:pPr>
        <w:numPr>
          <w:ilvl w:val="2"/>
          <w:numId w:val="160"/>
        </w:numPr>
        <w:ind w:right="52" w:firstLine="874"/>
      </w:pPr>
      <w:r>
        <w:t>Dimension. Be at least 12 feet wide and 35 deep; and</w:t>
      </w:r>
    </w:p>
    <w:p w14:paraId="22379F7D" w14:textId="77777777" w:rsidR="000808A5" w:rsidRDefault="00E15829">
      <w:pPr>
        <w:numPr>
          <w:ilvl w:val="2"/>
          <w:numId w:val="160"/>
        </w:numPr>
        <w:ind w:right="52" w:firstLine="874"/>
      </w:pPr>
      <w:r>
        <w:t xml:space="preserve">Location, design. Loading areas shall be on the same lot as the </w:t>
      </w:r>
      <w:proofErr w:type="gramStart"/>
      <w:r>
        <w:t>building requiring</w:t>
      </w:r>
      <w:proofErr w:type="gramEnd"/>
      <w:r>
        <w:t xml:space="preserve"> the loading area, and the loading area shall be designed to prevent vehicles parked in the loading area from extending into the public right-of-way.</w:t>
      </w:r>
    </w:p>
    <w:p w14:paraId="4AEE5374" w14:textId="77777777" w:rsidR="000808A5" w:rsidRDefault="00E15829">
      <w:pPr>
        <w:numPr>
          <w:ilvl w:val="0"/>
          <w:numId w:val="151"/>
        </w:numPr>
        <w:spacing w:after="246"/>
        <w:ind w:right="52" w:firstLine="446"/>
      </w:pPr>
      <w:r>
        <w:t>Shared parking.</w:t>
      </w:r>
    </w:p>
    <w:p w14:paraId="34046933" w14:textId="77777777" w:rsidR="000808A5" w:rsidRDefault="00E15829">
      <w:pPr>
        <w:ind w:left="974" w:right="52"/>
      </w:pPr>
      <w:r>
        <w:t>(1) General.</w:t>
      </w:r>
    </w:p>
    <w:p w14:paraId="28449E20" w14:textId="77777777" w:rsidR="000808A5" w:rsidRDefault="00E15829">
      <w:pPr>
        <w:numPr>
          <w:ilvl w:val="3"/>
          <w:numId w:val="157"/>
        </w:numPr>
        <w:ind w:right="52" w:firstLine="1310"/>
      </w:pPr>
      <w:r>
        <w:t xml:space="preserve">Shared parking is allowed </w:t>
      </w:r>
      <w:proofErr w:type="gramStart"/>
      <w:r>
        <w:t>among</w:t>
      </w:r>
      <w:proofErr w:type="gramEnd"/>
      <w:r>
        <w:t xml:space="preserve"> different categories of uses or </w:t>
      </w:r>
      <w:proofErr w:type="gramStart"/>
      <w:r>
        <w:t>among</w:t>
      </w:r>
      <w:proofErr w:type="gramEnd"/>
      <w:r>
        <w:t xml:space="preserve"> uses with different hours of operation, but not both.</w:t>
      </w:r>
    </w:p>
    <w:p w14:paraId="6B72E7DF" w14:textId="77777777" w:rsidR="000808A5" w:rsidRDefault="00E15829">
      <w:pPr>
        <w:numPr>
          <w:ilvl w:val="3"/>
          <w:numId w:val="157"/>
        </w:numPr>
        <w:spacing w:after="245"/>
        <w:ind w:right="52" w:firstLine="1310"/>
      </w:pPr>
      <w:r>
        <w:t xml:space="preserve">Up to 10% of required parking spaces for any use may be used jointly by </w:t>
      </w:r>
      <w:proofErr w:type="gramStart"/>
      <w:r>
        <w:t>a temporary</w:t>
      </w:r>
      <w:proofErr w:type="gramEnd"/>
      <w:r>
        <w:t xml:space="preserve"> commercial use.</w:t>
      </w:r>
    </w:p>
    <w:p w14:paraId="32364355" w14:textId="77777777" w:rsidR="000808A5" w:rsidRDefault="00E15829">
      <w:pPr>
        <w:numPr>
          <w:ilvl w:val="3"/>
          <w:numId w:val="157"/>
        </w:numPr>
        <w:spacing w:after="252"/>
        <w:ind w:right="52" w:firstLine="1310"/>
      </w:pPr>
      <w:r>
        <w:t>Applicants must provide a shared parking agreement executed by the parties establishing the shared parking spaces. The agreement must be filed with the County Clerk and Recorder. Shared parking privileges will continue in effect only as long as the agreement, binding on all parties, remains in force. If the agreement is no longer in force, then parking must be provided as otherwise required by this chapter.</w:t>
      </w:r>
    </w:p>
    <w:p w14:paraId="66C1EE51" w14:textId="77777777" w:rsidR="000808A5" w:rsidRDefault="00E15829">
      <w:pPr>
        <w:numPr>
          <w:ilvl w:val="3"/>
          <w:numId w:val="157"/>
        </w:numPr>
        <w:spacing w:after="290" w:line="259" w:lineRule="auto"/>
        <w:ind w:right="52" w:firstLine="1310"/>
      </w:pPr>
      <w:r>
        <w:t xml:space="preserve">Shared parking may be located off-site, subject to the regulations </w:t>
      </w:r>
      <w:proofErr w:type="spellStart"/>
      <w:proofErr w:type="gramStart"/>
      <w:r>
        <w:t>ofdivision</w:t>
      </w:r>
      <w:proofErr w:type="spellEnd"/>
      <w:proofErr w:type="gramEnd"/>
      <w:r>
        <w:t xml:space="preserve"> (D) above.</w:t>
      </w:r>
    </w:p>
    <w:p w14:paraId="38E07C7B" w14:textId="77777777" w:rsidR="000808A5" w:rsidRDefault="00E15829">
      <w:pPr>
        <w:numPr>
          <w:ilvl w:val="3"/>
          <w:numId w:val="157"/>
        </w:numPr>
        <w:spacing w:after="235"/>
        <w:ind w:right="52" w:firstLine="1310"/>
      </w:pPr>
      <w:r>
        <w:t xml:space="preserve">Required accessible parking spaces (for </w:t>
      </w:r>
      <w:proofErr w:type="gramStart"/>
      <w:r>
        <w:t>persons</w:t>
      </w:r>
      <w:proofErr w:type="gramEnd"/>
      <w:r>
        <w:t xml:space="preserve"> with disabilities) may not be shared and must be located on-site.</w:t>
      </w:r>
    </w:p>
    <w:p w14:paraId="17145979" w14:textId="77777777" w:rsidR="000808A5" w:rsidRDefault="00E15829">
      <w:pPr>
        <w:spacing w:after="225" w:line="316" w:lineRule="auto"/>
        <w:ind w:left="125" w:right="52" w:firstLine="874"/>
      </w:pPr>
      <w:r>
        <w:t xml:space="preserve">(2) Shared parking for different categories of uses. A </w:t>
      </w:r>
      <w:proofErr w:type="gramStart"/>
      <w:r>
        <w:t>use</w:t>
      </w:r>
      <w:proofErr w:type="gramEnd"/>
      <w:r>
        <w:t xml:space="preserve"> may share parking with a different category of use according to only one of the following.</w:t>
      </w:r>
    </w:p>
    <w:p w14:paraId="02B921D2" w14:textId="77777777" w:rsidR="000808A5" w:rsidRDefault="00E15829">
      <w:pPr>
        <w:numPr>
          <w:ilvl w:val="3"/>
          <w:numId w:val="158"/>
        </w:numPr>
        <w:ind w:right="52" w:firstLine="1318"/>
      </w:pPr>
      <w:r>
        <w:t xml:space="preserve">If an office use and a retail sales-related use share parking, the parking requirement for </w:t>
      </w:r>
      <w:proofErr w:type="gramStart"/>
      <w:r>
        <w:t>the retail</w:t>
      </w:r>
      <w:proofErr w:type="gramEnd"/>
      <w:r>
        <w:t xml:space="preserve"> sales-related use may be reduced by up to 20%, provided that the reduction does not exceed the minimum parking requirement for </w:t>
      </w:r>
      <w:proofErr w:type="gramStart"/>
      <w:r>
        <w:t>the office</w:t>
      </w:r>
      <w:proofErr w:type="gramEnd"/>
      <w:r>
        <w:t xml:space="preserve"> use.</w:t>
      </w:r>
    </w:p>
    <w:p w14:paraId="135324DF" w14:textId="77777777" w:rsidR="000808A5" w:rsidRDefault="00E15829">
      <w:pPr>
        <w:numPr>
          <w:ilvl w:val="3"/>
          <w:numId w:val="158"/>
        </w:numPr>
        <w:ind w:right="52" w:firstLine="1318"/>
      </w:pPr>
      <w:r>
        <w:lastRenderedPageBreak/>
        <w:t>If a residential use shares parking with a retail sales-related use (expressly excluding lodging uses, restaurants, and entertainment-related uses), the parking requirement for the residential use may be reduced by up to 30%, provided that the reduction does not exceed the minimum parking requirement for the retail sales-related use.</w:t>
      </w:r>
    </w:p>
    <w:p w14:paraId="77BA3F99" w14:textId="77777777" w:rsidR="000808A5" w:rsidRDefault="00E15829">
      <w:pPr>
        <w:numPr>
          <w:ilvl w:val="3"/>
          <w:numId w:val="158"/>
        </w:numPr>
        <w:ind w:right="52" w:firstLine="1318"/>
      </w:pPr>
      <w:r>
        <w:t xml:space="preserve">If an office and a residential use share off-street parking, the parking requirement for </w:t>
      </w:r>
      <w:proofErr w:type="gramStart"/>
      <w:r>
        <w:t>the residential</w:t>
      </w:r>
      <w:proofErr w:type="gramEnd"/>
      <w:r>
        <w:t xml:space="preserve"> use may be reduced by up to 50%, provided that the reduction does not exceed the minimum parking requirement for </w:t>
      </w:r>
      <w:proofErr w:type="gramStart"/>
      <w:r>
        <w:t>the office</w:t>
      </w:r>
      <w:proofErr w:type="gramEnd"/>
      <w:r>
        <w:t xml:space="preserve"> use.</w:t>
      </w:r>
    </w:p>
    <w:p w14:paraId="3F26D774" w14:textId="77777777" w:rsidR="000808A5" w:rsidRDefault="00E15829">
      <w:pPr>
        <w:numPr>
          <w:ilvl w:val="3"/>
          <w:numId w:val="158"/>
        </w:numPr>
        <w:ind w:right="52" w:firstLine="1318"/>
      </w:pPr>
      <w:r>
        <w:t>If office, retail sales, and residential uses share off-street parking, the applicant may elect to use any one of the shared parking reductions listed in this section. The applicant may also elect to prepare a shared parking analysis using the Urban Land Institute's (ULI) shared parking analysis methodology. Parking reductions based on the ULI methodology require review and approval by the Zoning Administrator after consultation with the Town Public Works Department.</w:t>
      </w:r>
    </w:p>
    <w:p w14:paraId="5024552E" w14:textId="77777777" w:rsidR="000808A5" w:rsidRDefault="00E15829">
      <w:pPr>
        <w:numPr>
          <w:ilvl w:val="0"/>
          <w:numId w:val="151"/>
        </w:numPr>
        <w:spacing w:after="322"/>
        <w:ind w:right="52" w:firstLine="446"/>
      </w:pPr>
      <w:r>
        <w:t>Off-site parking.</w:t>
      </w:r>
    </w:p>
    <w:p w14:paraId="1CE4AFF6" w14:textId="77777777" w:rsidR="000808A5" w:rsidRDefault="00E15829">
      <w:pPr>
        <w:numPr>
          <w:ilvl w:val="2"/>
          <w:numId w:val="156"/>
        </w:numPr>
        <w:spacing w:after="322"/>
        <w:ind w:right="52" w:firstLine="883"/>
      </w:pPr>
      <w:r>
        <w:t>General. All or a portion of required off-street parking may be provided off-site, in accordance with the provisions of this section. Off-site parking areas must comply with all applicable parking area design and accessibility standards. Required accessible parking spaces may not be located off-site.</w:t>
      </w:r>
    </w:p>
    <w:p w14:paraId="0C3F3993" w14:textId="77777777" w:rsidR="000808A5" w:rsidRDefault="00E15829">
      <w:pPr>
        <w:numPr>
          <w:ilvl w:val="2"/>
          <w:numId w:val="156"/>
        </w:numPr>
        <w:spacing w:after="322"/>
        <w:ind w:right="52" w:firstLine="883"/>
      </w:pPr>
      <w:r>
        <w:t>Location. Off-site parking areas must be located within a 500-foot radius of the use served by such parking, measured between the entrance of the use to be served and the outer perimeter of the furthest parking space within the off-site parking lot.</w:t>
      </w:r>
    </w:p>
    <w:p w14:paraId="709081A2" w14:textId="77777777" w:rsidR="000808A5" w:rsidRDefault="00E15829">
      <w:pPr>
        <w:numPr>
          <w:ilvl w:val="2"/>
          <w:numId w:val="156"/>
        </w:numPr>
        <w:ind w:right="52" w:firstLine="883"/>
      </w:pPr>
      <w:r>
        <w:t xml:space="preserve">Control </w:t>
      </w:r>
      <w:proofErr w:type="spellStart"/>
      <w:proofErr w:type="gramStart"/>
      <w:r>
        <w:t>ofoff</w:t>
      </w:r>
      <w:proofErr w:type="gramEnd"/>
      <w:r>
        <w:t>-siteparking</w:t>
      </w:r>
      <w:proofErr w:type="spellEnd"/>
      <w:r>
        <w:t xml:space="preserve"> area. The property to be occupied by the off-site parking facilities must be under the same ownership as the parcel containing the use to be served by </w:t>
      </w:r>
      <w:proofErr w:type="gramStart"/>
      <w:r>
        <w:t>the parking</w:t>
      </w:r>
      <w:proofErr w:type="gramEnd"/>
      <w:r>
        <w:t xml:space="preserve">. The off-site parking area may be under separate ownership only if an agreement is provided guaranteeing the long-term availability of </w:t>
      </w:r>
      <w:proofErr w:type="gramStart"/>
      <w:r>
        <w:t>the parking</w:t>
      </w:r>
      <w:proofErr w:type="gramEnd"/>
      <w:r>
        <w:t xml:space="preserve">, commensurate with the use served by </w:t>
      </w:r>
      <w:proofErr w:type="gramStart"/>
      <w:r>
        <w:t>the parking</w:t>
      </w:r>
      <w:proofErr w:type="gramEnd"/>
      <w:r>
        <w:t>. Off-site parking privileges will continue in effect only as long as the agreement, binding on all parties, remains in force. If an off</w:t>
      </w:r>
      <w:r>
        <w:t>-site parking agreement lapses or is no longer valid, then parking must be provided as otherwise required by this chapter.</w:t>
      </w:r>
    </w:p>
    <w:p w14:paraId="72CA1DC2" w14:textId="77777777" w:rsidR="000808A5" w:rsidRDefault="00E15829">
      <w:pPr>
        <w:numPr>
          <w:ilvl w:val="0"/>
          <w:numId w:val="151"/>
        </w:numPr>
        <w:spacing w:after="320" w:line="247" w:lineRule="auto"/>
        <w:ind w:right="52" w:firstLine="446"/>
      </w:pPr>
      <w:r>
        <w:rPr>
          <w:sz w:val="26"/>
        </w:rPr>
        <w:t>Use of off-street parking areas.</w:t>
      </w:r>
    </w:p>
    <w:p w14:paraId="4EE489B2" w14:textId="77777777" w:rsidR="000808A5" w:rsidRDefault="00E15829">
      <w:pPr>
        <w:numPr>
          <w:ilvl w:val="2"/>
          <w:numId w:val="159"/>
        </w:numPr>
        <w:spacing w:after="350"/>
        <w:ind w:right="74" w:firstLine="881"/>
      </w:pPr>
      <w:r>
        <w:t>Required off-street parking areas may be used solely for the temporary parking of licensed motor vehicles in operating condition.</w:t>
      </w:r>
    </w:p>
    <w:p w14:paraId="308352FF" w14:textId="77777777" w:rsidR="000808A5" w:rsidRDefault="00E15829">
      <w:pPr>
        <w:numPr>
          <w:ilvl w:val="2"/>
          <w:numId w:val="159"/>
        </w:numPr>
        <w:spacing w:after="306"/>
        <w:ind w:right="74" w:firstLine="881"/>
      </w:pPr>
      <w:r>
        <w:lastRenderedPageBreak/>
        <w:t>Required off-street parking spaces may not be used for the display of goods for sale or lease or for storage of building materials.</w:t>
      </w:r>
    </w:p>
    <w:p w14:paraId="3913D89A" w14:textId="77777777" w:rsidR="000808A5" w:rsidRDefault="00E15829">
      <w:pPr>
        <w:numPr>
          <w:ilvl w:val="2"/>
          <w:numId w:val="159"/>
        </w:numPr>
        <w:ind w:right="74" w:firstLine="881"/>
      </w:pPr>
      <w:r>
        <w:t xml:space="preserve">Required off-street parking spaces are intended to serve residents, tenants, patrons, employees, or guests of the principal use. Off-street parking spaces that are required by this chapter must be maintained for the life of the </w:t>
      </w:r>
      <w:proofErr w:type="gramStart"/>
      <w:r>
        <w:t>principal</w:t>
      </w:r>
      <w:proofErr w:type="gramEnd"/>
      <w:r>
        <w:t xml:space="preserve"> use.</w:t>
      </w:r>
    </w:p>
    <w:p w14:paraId="49696F3A" w14:textId="77777777" w:rsidR="000808A5" w:rsidRDefault="00E15829">
      <w:pPr>
        <w:numPr>
          <w:ilvl w:val="2"/>
          <w:numId w:val="159"/>
        </w:numPr>
        <w:spacing w:after="228" w:line="270" w:lineRule="auto"/>
        <w:ind w:right="74" w:firstLine="881"/>
      </w:pPr>
      <w:r>
        <w:rPr>
          <w:rFonts w:ascii="Calibri" w:eastAsia="Calibri" w:hAnsi="Calibri" w:cs="Calibri"/>
        </w:rPr>
        <w:t xml:space="preserve">No commercial motor vehicle repair work of any kind is permitted in </w:t>
      </w:r>
      <w:proofErr w:type="gramStart"/>
      <w:r>
        <w:rPr>
          <w:rFonts w:ascii="Calibri" w:eastAsia="Calibri" w:hAnsi="Calibri" w:cs="Calibri"/>
        </w:rPr>
        <w:t>a required</w:t>
      </w:r>
      <w:proofErr w:type="gramEnd"/>
      <w:r>
        <w:rPr>
          <w:rFonts w:ascii="Calibri" w:eastAsia="Calibri" w:hAnsi="Calibri" w:cs="Calibri"/>
        </w:rPr>
        <w:t xml:space="preserve"> parking space.</w:t>
      </w:r>
    </w:p>
    <w:p w14:paraId="6CDCD165" w14:textId="77777777" w:rsidR="000808A5" w:rsidRDefault="00E15829">
      <w:pPr>
        <w:numPr>
          <w:ilvl w:val="0"/>
          <w:numId w:val="151"/>
        </w:numPr>
        <w:spacing w:after="0" w:line="270" w:lineRule="auto"/>
        <w:ind w:right="52" w:firstLine="446"/>
      </w:pPr>
      <w:r>
        <w:rPr>
          <w:rFonts w:ascii="Calibri" w:eastAsia="Calibri" w:hAnsi="Calibri" w:cs="Calibri"/>
        </w:rPr>
        <w:t xml:space="preserve">Driveway parking area design. Parking areas must be laid out and designed in accordance with municipal code requirements and town standards and specifications. Driveways must be reviewed and approved by the Town Public Works Department before issuance of a zoning compliance permit. Driveways exceeding 150 feet in length require </w:t>
      </w:r>
      <w:proofErr w:type="gramStart"/>
      <w:r>
        <w:rPr>
          <w:rFonts w:ascii="Calibri" w:eastAsia="Calibri" w:hAnsi="Calibri" w:cs="Calibri"/>
        </w:rPr>
        <w:t>an additional</w:t>
      </w:r>
      <w:proofErr w:type="gramEnd"/>
      <w:r>
        <w:rPr>
          <w:rFonts w:ascii="Calibri" w:eastAsia="Calibri" w:hAnsi="Calibri" w:cs="Calibri"/>
        </w:rPr>
        <w:t xml:space="preserve"> approval from the Fire Department. Driveways may not exceed a grade of 8 </w:t>
      </w:r>
      <w:proofErr w:type="gramStart"/>
      <w:r>
        <w:rPr>
          <w:rFonts w:ascii="Calibri" w:eastAsia="Calibri" w:hAnsi="Calibri" w:cs="Calibri"/>
        </w:rPr>
        <w:t>% ,</w:t>
      </w:r>
      <w:proofErr w:type="gramEnd"/>
      <w:r>
        <w:rPr>
          <w:rFonts w:ascii="Calibri" w:eastAsia="Calibri" w:hAnsi="Calibri" w:cs="Calibri"/>
        </w:rPr>
        <w:t xml:space="preserve"> provided that a maximum grade of up to 10% may be allowed for short distances, not exceeding 50 feet, if approved by the Fire Department and the Town Public Works Department.</w:t>
      </w:r>
    </w:p>
    <w:p w14:paraId="6E59FAE9" w14:textId="77777777" w:rsidR="000808A5" w:rsidRDefault="00E15829">
      <w:pPr>
        <w:spacing w:after="531" w:line="270" w:lineRule="auto"/>
        <w:ind w:left="67" w:right="95" w:hanging="10"/>
      </w:pPr>
      <w:r>
        <w:rPr>
          <w:rFonts w:ascii="Calibri" w:eastAsia="Calibri" w:hAnsi="Calibri" w:cs="Calibri"/>
        </w:rPr>
        <w:t>(Ord. passed 8-21-2024) Penalty, see 10.99</w:t>
      </w:r>
    </w:p>
    <w:p w14:paraId="0CFBBA27" w14:textId="77777777" w:rsidR="000808A5" w:rsidRDefault="00E15829">
      <w:pPr>
        <w:spacing w:after="239" w:line="259" w:lineRule="auto"/>
        <w:ind w:left="269"/>
        <w:jc w:val="left"/>
      </w:pPr>
      <w:r>
        <w:rPr>
          <w:rFonts w:ascii="Calibri" w:eastAsia="Calibri" w:hAnsi="Calibri" w:cs="Calibri"/>
          <w:sz w:val="26"/>
        </w:rPr>
        <w:t>153.239 NTERSECTION VISIBILITY.</w:t>
      </w:r>
    </w:p>
    <w:p w14:paraId="3021273C" w14:textId="77777777" w:rsidR="000808A5" w:rsidRDefault="00E15829">
      <w:pPr>
        <w:numPr>
          <w:ilvl w:val="0"/>
          <w:numId w:val="164"/>
        </w:numPr>
        <w:spacing w:after="257" w:line="270" w:lineRule="auto"/>
        <w:ind w:right="95" w:firstLine="439"/>
      </w:pPr>
      <w:r>
        <w:rPr>
          <w:rFonts w:ascii="Calibri" w:eastAsia="Calibri" w:hAnsi="Calibri" w:cs="Calibri"/>
        </w:rPr>
        <w:t>Purpose and intent. The purpose of this section is to avoid traffic hazards that occur from obstructed visibility at intersections of streets, alleys, and driveways.</w:t>
      </w:r>
    </w:p>
    <w:p w14:paraId="02EB0410" w14:textId="77777777" w:rsidR="000808A5" w:rsidRDefault="00E15829">
      <w:pPr>
        <w:numPr>
          <w:ilvl w:val="0"/>
          <w:numId w:val="164"/>
        </w:numPr>
        <w:spacing w:after="257" w:line="270" w:lineRule="auto"/>
        <w:ind w:right="95" w:firstLine="439"/>
      </w:pPr>
      <w:r>
        <w:rPr>
          <w:rFonts w:ascii="Calibri" w:eastAsia="Calibri" w:hAnsi="Calibri" w:cs="Calibri"/>
        </w:rPr>
        <w:t xml:space="preserve">Applicability. The standards of this section apply to all </w:t>
      </w:r>
      <w:proofErr w:type="gramStart"/>
      <w:r>
        <w:rPr>
          <w:rFonts w:ascii="Calibri" w:eastAsia="Calibri" w:hAnsi="Calibri" w:cs="Calibri"/>
        </w:rPr>
        <w:t>development</w:t>
      </w:r>
      <w:proofErr w:type="gramEnd"/>
      <w:r>
        <w:rPr>
          <w:rFonts w:ascii="Calibri" w:eastAsia="Calibri" w:hAnsi="Calibri" w:cs="Calibri"/>
        </w:rPr>
        <w:t xml:space="preserve"> not exempted in this division (B). The standards of this section shall not apply to:</w:t>
      </w:r>
    </w:p>
    <w:p w14:paraId="0D07966F" w14:textId="77777777" w:rsidR="000808A5" w:rsidRDefault="00E15829">
      <w:pPr>
        <w:numPr>
          <w:ilvl w:val="1"/>
          <w:numId w:val="164"/>
        </w:numPr>
        <w:spacing w:after="257" w:line="270" w:lineRule="auto"/>
        <w:ind w:right="95" w:firstLine="878"/>
      </w:pPr>
      <w:r>
        <w:rPr>
          <w:rFonts w:ascii="Calibri" w:eastAsia="Calibri" w:hAnsi="Calibri" w:cs="Calibri"/>
        </w:rPr>
        <w:t>Permanent buildings existing on the effective date of this chapter; or</w:t>
      </w:r>
    </w:p>
    <w:p w14:paraId="7722D1C7" w14:textId="77777777" w:rsidR="000808A5" w:rsidRDefault="00E15829">
      <w:pPr>
        <w:numPr>
          <w:ilvl w:val="1"/>
          <w:numId w:val="164"/>
        </w:numPr>
        <w:spacing w:after="257" w:line="270" w:lineRule="auto"/>
        <w:ind w:right="95" w:firstLine="878"/>
      </w:pPr>
      <w:r>
        <w:rPr>
          <w:rFonts w:ascii="Calibri" w:eastAsia="Calibri" w:hAnsi="Calibri" w:cs="Calibri"/>
        </w:rPr>
        <w:t xml:space="preserve">Stop sign controlled or traffic </w:t>
      </w:r>
      <w:proofErr w:type="gramStart"/>
      <w:r>
        <w:rPr>
          <w:rFonts w:ascii="Calibri" w:eastAsia="Calibri" w:hAnsi="Calibri" w:cs="Calibri"/>
        </w:rPr>
        <w:t>signal controlled</w:t>
      </w:r>
      <w:proofErr w:type="gramEnd"/>
      <w:r>
        <w:rPr>
          <w:rFonts w:ascii="Calibri" w:eastAsia="Calibri" w:hAnsi="Calibri" w:cs="Calibri"/>
        </w:rPr>
        <w:t xml:space="preserve"> intersections.</w:t>
      </w:r>
    </w:p>
    <w:p w14:paraId="0DD6ABA2" w14:textId="77777777" w:rsidR="000808A5" w:rsidRDefault="00E15829">
      <w:pPr>
        <w:numPr>
          <w:ilvl w:val="0"/>
          <w:numId w:val="164"/>
        </w:numPr>
        <w:spacing w:after="293" w:line="259" w:lineRule="auto"/>
        <w:ind w:right="95" w:firstLine="439"/>
      </w:pPr>
      <w:r>
        <w:rPr>
          <w:rFonts w:ascii="Courier New" w:eastAsia="Courier New" w:hAnsi="Courier New" w:cs="Courier New"/>
          <w:sz w:val="16"/>
        </w:rPr>
        <w:t>Establishment of sight triangle.</w:t>
      </w:r>
    </w:p>
    <w:p w14:paraId="7F832337" w14:textId="77777777" w:rsidR="000808A5" w:rsidRDefault="00E15829">
      <w:pPr>
        <w:numPr>
          <w:ilvl w:val="1"/>
          <w:numId w:val="164"/>
        </w:numPr>
        <w:spacing w:after="17" w:line="270" w:lineRule="auto"/>
        <w:ind w:right="95" w:firstLine="878"/>
      </w:pPr>
      <w:proofErr w:type="gramStart"/>
      <w:r>
        <w:rPr>
          <w:rFonts w:ascii="Calibri" w:eastAsia="Calibri" w:hAnsi="Calibri" w:cs="Calibri"/>
        </w:rPr>
        <w:t>For the purpose of</w:t>
      </w:r>
      <w:proofErr w:type="gramEnd"/>
      <w:r>
        <w:rPr>
          <w:rFonts w:ascii="Calibri" w:eastAsia="Calibri" w:hAnsi="Calibri" w:cs="Calibri"/>
        </w:rPr>
        <w:t xml:space="preserve"> this section, a SIGHT TRIANGLE is defined and established at the intersection of all streets, streets and alleys, and streets and driveways. The SIGHT TRIANGLE is measured from the center of the approaching traffic lane for each direction for </w:t>
      </w:r>
      <w:proofErr w:type="gramStart"/>
      <w:r>
        <w:rPr>
          <w:rFonts w:ascii="Calibri" w:eastAsia="Calibri" w:hAnsi="Calibri" w:cs="Calibri"/>
        </w:rPr>
        <w:t>a distance of 450</w:t>
      </w:r>
      <w:proofErr w:type="gramEnd"/>
      <w:r>
        <w:rPr>
          <w:rFonts w:ascii="Calibri" w:eastAsia="Calibri" w:hAnsi="Calibri" w:cs="Calibri"/>
        </w:rPr>
        <w:t xml:space="preserve"> feet for 45 mph, 400 feet for 40 mph, and 350 feet for 35 mph, in no case shall the distance be reduced below 250 feet.</w:t>
      </w:r>
    </w:p>
    <w:p w14:paraId="64EAEC1D" w14:textId="77777777" w:rsidR="000808A5" w:rsidRDefault="00E15829">
      <w:pPr>
        <w:spacing w:after="0" w:line="259" w:lineRule="auto"/>
        <w:ind w:left="2194"/>
        <w:jc w:val="left"/>
      </w:pPr>
      <w:r>
        <w:rPr>
          <w:noProof/>
        </w:rPr>
        <w:lastRenderedPageBreak/>
        <w:drawing>
          <wp:inline distT="0" distB="0" distL="0" distR="0" wp14:anchorId="5ACC5FA8" wp14:editId="6D7E8479">
            <wp:extent cx="3422904" cy="1856761"/>
            <wp:effectExtent l="0" t="0" r="0" b="0"/>
            <wp:docPr id="509245" name="Picture 509245"/>
            <wp:cNvGraphicFramePr/>
            <a:graphic xmlns:a="http://schemas.openxmlformats.org/drawingml/2006/main">
              <a:graphicData uri="http://schemas.openxmlformats.org/drawingml/2006/picture">
                <pic:pic xmlns:pic="http://schemas.openxmlformats.org/drawingml/2006/picture">
                  <pic:nvPicPr>
                    <pic:cNvPr id="509245" name="Picture 509245"/>
                    <pic:cNvPicPr/>
                  </pic:nvPicPr>
                  <pic:blipFill>
                    <a:blip r:embed="rId160"/>
                    <a:stretch>
                      <a:fillRect/>
                    </a:stretch>
                  </pic:blipFill>
                  <pic:spPr>
                    <a:xfrm>
                      <a:off x="0" y="0"/>
                      <a:ext cx="3422904" cy="1856761"/>
                    </a:xfrm>
                    <a:prstGeom prst="rect">
                      <a:avLst/>
                    </a:prstGeom>
                  </pic:spPr>
                </pic:pic>
              </a:graphicData>
            </a:graphic>
          </wp:inline>
        </w:drawing>
      </w:r>
    </w:p>
    <w:p w14:paraId="23710D8C" w14:textId="77777777" w:rsidR="000808A5" w:rsidRDefault="00E15829">
      <w:pPr>
        <w:numPr>
          <w:ilvl w:val="1"/>
          <w:numId w:val="164"/>
        </w:numPr>
        <w:ind w:right="95" w:firstLine="878"/>
      </w:pPr>
      <w:r>
        <w:t>Within the area of the sight triangle, the height of mature landscaping, walls, and fences shall not exceed 36 inches in height measured from the top of the existing curb grade or crown of abutting road, whichever is lower.</w:t>
      </w:r>
    </w:p>
    <w:p w14:paraId="432174BF" w14:textId="77777777" w:rsidR="000808A5" w:rsidRDefault="00E15829">
      <w:pPr>
        <w:numPr>
          <w:ilvl w:val="1"/>
          <w:numId w:val="164"/>
        </w:numPr>
        <w:spacing w:after="11" w:line="253" w:lineRule="auto"/>
        <w:ind w:right="95" w:firstLine="878"/>
      </w:pPr>
      <w:r>
        <w:t xml:space="preserve">Within the sight triangle, existing trees shall be permitted </w:t>
      </w:r>
      <w:proofErr w:type="gramStart"/>
      <w:r>
        <w:t>as long as</w:t>
      </w:r>
      <w:proofErr w:type="gramEnd"/>
      <w:r>
        <w:t xml:space="preserve"> only the tree trunk (no leaves, limbs, or the like) is visible within eight feet of the ground. No new trees are allowed in the sight triangle.</w:t>
      </w:r>
    </w:p>
    <w:p w14:paraId="7588A8C3" w14:textId="77777777" w:rsidR="000808A5" w:rsidRDefault="00E15829">
      <w:pPr>
        <w:spacing w:after="576"/>
        <w:ind w:left="62" w:right="52"/>
      </w:pPr>
      <w:r>
        <w:t>(Ord. passed 8-21-2024) Penalty, see 10.99</w:t>
      </w:r>
    </w:p>
    <w:p w14:paraId="16BF37D4" w14:textId="77777777" w:rsidR="000808A5" w:rsidRDefault="00E15829">
      <w:pPr>
        <w:spacing w:after="254" w:line="259" w:lineRule="auto"/>
        <w:ind w:left="101" w:hanging="10"/>
        <w:jc w:val="left"/>
      </w:pPr>
      <w:r>
        <w:rPr>
          <w:noProof/>
        </w:rPr>
        <w:drawing>
          <wp:inline distT="0" distB="0" distL="0" distR="0" wp14:anchorId="29AD0AFF" wp14:editId="6E8BA7FC">
            <wp:extent cx="60960" cy="131102"/>
            <wp:effectExtent l="0" t="0" r="0" b="0"/>
            <wp:docPr id="211251" name="Picture 211251"/>
            <wp:cNvGraphicFramePr/>
            <a:graphic xmlns:a="http://schemas.openxmlformats.org/drawingml/2006/main">
              <a:graphicData uri="http://schemas.openxmlformats.org/drawingml/2006/picture">
                <pic:pic xmlns:pic="http://schemas.openxmlformats.org/drawingml/2006/picture">
                  <pic:nvPicPr>
                    <pic:cNvPr id="211251" name="Picture 211251"/>
                    <pic:cNvPicPr/>
                  </pic:nvPicPr>
                  <pic:blipFill>
                    <a:blip r:embed="rId161"/>
                    <a:stretch>
                      <a:fillRect/>
                    </a:stretch>
                  </pic:blipFill>
                  <pic:spPr>
                    <a:xfrm>
                      <a:off x="0" y="0"/>
                      <a:ext cx="60960" cy="131102"/>
                    </a:xfrm>
                    <a:prstGeom prst="rect">
                      <a:avLst/>
                    </a:prstGeom>
                  </pic:spPr>
                </pic:pic>
              </a:graphicData>
            </a:graphic>
          </wp:inline>
        </w:drawing>
      </w:r>
      <w:r>
        <w:rPr>
          <w:sz w:val="28"/>
        </w:rPr>
        <w:t xml:space="preserve"> 153.240 NFRASTRUCTURE.</w:t>
      </w:r>
    </w:p>
    <w:p w14:paraId="40CD8493" w14:textId="77777777" w:rsidR="000808A5" w:rsidRDefault="00E15829">
      <w:pPr>
        <w:numPr>
          <w:ilvl w:val="0"/>
          <w:numId w:val="165"/>
        </w:numPr>
        <w:spacing w:after="312"/>
        <w:ind w:right="52" w:firstLine="451"/>
      </w:pPr>
      <w:r>
        <w:t xml:space="preserve">Purpose and intent. The purpose and intent of this section </w:t>
      </w:r>
      <w:proofErr w:type="gramStart"/>
      <w:r>
        <w:t>are</w:t>
      </w:r>
      <w:proofErr w:type="gramEnd"/>
      <w:r>
        <w:t xml:space="preserve"> to ensure required infrastructure and utilities are constructed and maintained to protect the health, safety, and welfare of the occupants of developments approved pursuant to this chapter and the general community. Required infrastructure and utilities include, but are not limited to, water </w:t>
      </w:r>
      <w:proofErr w:type="spellStart"/>
      <w:r>
        <w:t>disfribution</w:t>
      </w:r>
      <w:proofErr w:type="spellEnd"/>
      <w:r>
        <w:t xml:space="preserve">, wastewater collection, vehicular circulation, pedestrian and bicycle facilities, stormwater runoff and erosion control and the private utilities of electricity, cable television, telephone, and, where </w:t>
      </w:r>
      <w:r>
        <w:t>available, natural gas.</w:t>
      </w:r>
    </w:p>
    <w:p w14:paraId="2763DCF6" w14:textId="77777777" w:rsidR="000808A5" w:rsidRDefault="00E15829">
      <w:pPr>
        <w:numPr>
          <w:ilvl w:val="0"/>
          <w:numId w:val="165"/>
        </w:numPr>
        <w:ind w:right="52" w:firstLine="451"/>
      </w:pPr>
      <w:r>
        <w:t xml:space="preserve">Required infrastructure and utility improvements. All </w:t>
      </w:r>
      <w:proofErr w:type="gramStart"/>
      <w:r>
        <w:t>development</w:t>
      </w:r>
      <w:proofErr w:type="gramEnd"/>
      <w:r>
        <w:t xml:space="preserve"> </w:t>
      </w:r>
      <w:proofErr w:type="gramStart"/>
      <w:r>
        <w:t>shall</w:t>
      </w:r>
      <w:proofErr w:type="gramEnd"/>
      <w:r>
        <w:t xml:space="preserve"> provide and maintain safe and orderly infrastructure and utilities that connect to the infrastructure systems of the town and private utilities. All </w:t>
      </w:r>
      <w:proofErr w:type="gramStart"/>
      <w:r>
        <w:t>development</w:t>
      </w:r>
      <w:proofErr w:type="gramEnd"/>
      <w:r>
        <w:t xml:space="preserve"> </w:t>
      </w:r>
      <w:proofErr w:type="gramStart"/>
      <w:r>
        <w:t>shall</w:t>
      </w:r>
      <w:proofErr w:type="gramEnd"/>
      <w:r>
        <w:t xml:space="preserve"> provide access to water and wastewater systems, public streets or roads, pedestrian trails and/or sidewalks, and wire utilities such as electricity, cable television, and telephone, and, where available, natural gas. All infrastructure and utility improvements shall be extended to the furthest extent of </w:t>
      </w:r>
      <w:proofErr w:type="gramStart"/>
      <w:r>
        <w:t>a property</w:t>
      </w:r>
      <w:proofErr w:type="gramEnd"/>
      <w:r>
        <w:t>.</w:t>
      </w:r>
    </w:p>
    <w:p w14:paraId="3D208FE0" w14:textId="77777777" w:rsidR="000808A5" w:rsidRDefault="00E15829">
      <w:pPr>
        <w:numPr>
          <w:ilvl w:val="0"/>
          <w:numId w:val="165"/>
        </w:numPr>
        <w:spacing w:after="236" w:line="259" w:lineRule="auto"/>
        <w:ind w:right="52" w:firstLine="451"/>
      </w:pPr>
      <w:r>
        <w:t>Public water supply, public wastewater system.</w:t>
      </w:r>
    </w:p>
    <w:p w14:paraId="253C5B4B" w14:textId="77777777" w:rsidR="000808A5" w:rsidRDefault="00E15829">
      <w:pPr>
        <w:numPr>
          <w:ilvl w:val="2"/>
          <w:numId w:val="170"/>
        </w:numPr>
        <w:ind w:right="91" w:firstLine="888"/>
      </w:pPr>
      <w:r>
        <w:t>Connection to municipal systems. All development shall connect to municipal water and wastewater infrastructure systems which may require off-site and on-site facilities to provide the necessary mains, lift stations, and pump stations, service lines, and other appurtenances necessary to connect the development to the town infrastructure.</w:t>
      </w:r>
    </w:p>
    <w:p w14:paraId="17871AB3" w14:textId="77777777" w:rsidR="000808A5" w:rsidRDefault="00E15829">
      <w:pPr>
        <w:numPr>
          <w:ilvl w:val="2"/>
          <w:numId w:val="170"/>
        </w:numPr>
        <w:spacing w:after="302"/>
        <w:ind w:right="91" w:firstLine="888"/>
      </w:pPr>
      <w:r>
        <w:lastRenderedPageBreak/>
        <w:t>Construction standards.</w:t>
      </w:r>
    </w:p>
    <w:p w14:paraId="3517FF53" w14:textId="77777777" w:rsidR="000808A5" w:rsidRDefault="00E15829">
      <w:pPr>
        <w:numPr>
          <w:ilvl w:val="3"/>
          <w:numId w:val="175"/>
        </w:numPr>
        <w:spacing w:after="314"/>
        <w:ind w:right="98" w:firstLine="1320"/>
      </w:pPr>
      <w:r>
        <w:t xml:space="preserve">Town, DEQ. All infrastructure systems </w:t>
      </w:r>
      <w:proofErr w:type="gramStart"/>
      <w:r>
        <w:t>shall</w:t>
      </w:r>
      <w:proofErr w:type="gramEnd"/>
      <w:r>
        <w:t xml:space="preserve"> be constructed and maintained to the applicable codes of the town, the State Department of Environmental Quality standards, and other federal and state codes that may be duly applicable.</w:t>
      </w:r>
    </w:p>
    <w:p w14:paraId="74AAD2C3" w14:textId="77777777" w:rsidR="000808A5" w:rsidRDefault="00E15829">
      <w:pPr>
        <w:numPr>
          <w:ilvl w:val="3"/>
          <w:numId w:val="175"/>
        </w:numPr>
        <w:ind w:right="98" w:firstLine="1320"/>
      </w:pPr>
      <w:r>
        <w:t>Shared use. All infrastructure lines in new developments shall be located and constructed to allow adjoining properties to access the infrastructure mains at the common property lines.</w:t>
      </w:r>
    </w:p>
    <w:p w14:paraId="58648B35" w14:textId="77777777" w:rsidR="000808A5" w:rsidRDefault="00E15829">
      <w:pPr>
        <w:spacing w:after="245"/>
        <w:ind w:left="936" w:right="52"/>
      </w:pPr>
      <w:r>
        <w:t>(3) Developer's expense.</w:t>
      </w:r>
    </w:p>
    <w:p w14:paraId="243D6093" w14:textId="77777777" w:rsidR="000808A5" w:rsidRDefault="00E15829">
      <w:pPr>
        <w:numPr>
          <w:ilvl w:val="3"/>
          <w:numId w:val="166"/>
        </w:numPr>
        <w:spacing w:after="252"/>
        <w:ind w:right="84" w:firstLine="1310"/>
      </w:pPr>
      <w:r>
        <w:t>Installation of the required infrastructure shall be the developer's expense except where shared expenses are approved by the town.</w:t>
      </w:r>
    </w:p>
    <w:p w14:paraId="61AEA597" w14:textId="77777777" w:rsidR="000808A5" w:rsidRDefault="00E15829">
      <w:pPr>
        <w:numPr>
          <w:ilvl w:val="3"/>
          <w:numId w:val="166"/>
        </w:numPr>
        <w:spacing w:after="301"/>
        <w:ind w:right="84" w:firstLine="1310"/>
      </w:pPr>
      <w:r>
        <w:t>At its sole discretion and subject to adopted ordinances controlling infrastructure, the town may participate in funding the construction of infrastructure related to any development when an infrastructure facility is oversized to accommodate the current or future needs of adjacent properties.</w:t>
      </w:r>
    </w:p>
    <w:p w14:paraId="041388EC" w14:textId="77777777" w:rsidR="000808A5" w:rsidRDefault="00E15829">
      <w:pPr>
        <w:numPr>
          <w:ilvl w:val="0"/>
          <w:numId w:val="165"/>
        </w:numPr>
        <w:ind w:right="52" w:firstLine="451"/>
      </w:pPr>
      <w:r>
        <w:t>Private utilities.</w:t>
      </w:r>
    </w:p>
    <w:p w14:paraId="7C786AE5" w14:textId="77777777" w:rsidR="000808A5" w:rsidRDefault="00E15829">
      <w:pPr>
        <w:spacing w:after="234"/>
        <w:ind w:left="62" w:right="52" w:firstLine="869"/>
      </w:pPr>
      <w:r>
        <w:t>(1) Underground installation. All wire and natural gas utilities shall be installed underground except as provided below.</w:t>
      </w:r>
    </w:p>
    <w:p w14:paraId="32A9D6FE" w14:textId="77777777" w:rsidR="000808A5" w:rsidRDefault="00E15829">
      <w:pPr>
        <w:numPr>
          <w:ilvl w:val="3"/>
          <w:numId w:val="168"/>
        </w:numPr>
        <w:spacing w:after="250"/>
        <w:ind w:right="52" w:firstLine="1313"/>
      </w:pPr>
      <w:r>
        <w:t xml:space="preserve">Above-ground </w:t>
      </w:r>
      <w:proofErr w:type="spellStart"/>
      <w:r>
        <w:t>appurtenants</w:t>
      </w:r>
      <w:proofErr w:type="spellEnd"/>
      <w:r>
        <w:t xml:space="preserve">. Transformers, switching boxes, terminal boxes, meter cabinets, pedestals, ducts, and other facilities that are necessary </w:t>
      </w:r>
      <w:proofErr w:type="spellStart"/>
      <w:r>
        <w:t>appurtenants</w:t>
      </w:r>
      <w:proofErr w:type="spellEnd"/>
      <w:r>
        <w:t xml:space="preserve"> to underground utilities may be placed above-ground within utility easements or street rights-of-way or easements with approval of the </w:t>
      </w:r>
      <w:proofErr w:type="gramStart"/>
      <w:r>
        <w:t>land owner</w:t>
      </w:r>
      <w:proofErr w:type="gramEnd"/>
      <w:r>
        <w:t xml:space="preserve"> or Town Council, whichever is applicable.</w:t>
      </w:r>
    </w:p>
    <w:p w14:paraId="38A9953B" w14:textId="77777777" w:rsidR="000808A5" w:rsidRDefault="00E15829">
      <w:pPr>
        <w:numPr>
          <w:ilvl w:val="3"/>
          <w:numId w:val="168"/>
        </w:numPr>
        <w:spacing w:after="246"/>
        <w:ind w:right="52" w:firstLine="1313"/>
      </w:pPr>
      <w:r>
        <w:t xml:space="preserve">Connections to above-ground facilities. Facilities </w:t>
      </w:r>
      <w:proofErr w:type="gramStart"/>
      <w:r>
        <w:t>reasonably</w:t>
      </w:r>
      <w:proofErr w:type="gramEnd"/>
      <w:r>
        <w:t xml:space="preserve"> necessary to connect underground utilities to existing or permitted overhead or above-ground facilities shall be allowed above-ground.</w:t>
      </w:r>
    </w:p>
    <w:p w14:paraId="5CCED2CC" w14:textId="77777777" w:rsidR="000808A5" w:rsidRDefault="00E15829">
      <w:pPr>
        <w:numPr>
          <w:ilvl w:val="3"/>
          <w:numId w:val="168"/>
        </w:numPr>
        <w:spacing w:after="228"/>
        <w:ind w:right="52" w:firstLine="1313"/>
      </w:pPr>
      <w:r>
        <w:t>Existing facilities. Existing above-ground utility facilities may be allowed to remain. It shall not be required to remove or replace existing above-ground utility facilities that are useful in serving the development.</w:t>
      </w:r>
    </w:p>
    <w:p w14:paraId="0579B833" w14:textId="77777777" w:rsidR="000808A5" w:rsidRDefault="00E15829">
      <w:pPr>
        <w:numPr>
          <w:ilvl w:val="3"/>
          <w:numId w:val="168"/>
        </w:numPr>
        <w:spacing w:after="228"/>
        <w:ind w:right="52" w:firstLine="1313"/>
      </w:pPr>
      <w:r>
        <w:t xml:space="preserve">Transmission, distribution feeder lines. Overhead electric transmission and distribution feeder lines and overhead </w:t>
      </w:r>
      <w:proofErr w:type="gramStart"/>
      <w:r>
        <w:t>long distance</w:t>
      </w:r>
      <w:proofErr w:type="gramEnd"/>
      <w:r>
        <w:t xml:space="preserve"> communication, trunk, and feeder lines shall not be required to be underground.</w:t>
      </w:r>
    </w:p>
    <w:p w14:paraId="299C3912" w14:textId="77777777" w:rsidR="000808A5" w:rsidRDefault="00E15829">
      <w:pPr>
        <w:numPr>
          <w:ilvl w:val="2"/>
          <w:numId w:val="178"/>
        </w:numPr>
        <w:spacing w:after="226" w:line="320" w:lineRule="auto"/>
        <w:ind w:right="52" w:firstLine="869"/>
      </w:pPr>
      <w:r>
        <w:lastRenderedPageBreak/>
        <w:t>Construction standards. All utilities shall be installed and maintained pursuant to the applicable utility company standards.</w:t>
      </w:r>
    </w:p>
    <w:p w14:paraId="69463862" w14:textId="77777777" w:rsidR="000808A5" w:rsidRDefault="00E15829">
      <w:pPr>
        <w:numPr>
          <w:ilvl w:val="2"/>
          <w:numId w:val="178"/>
        </w:numPr>
        <w:spacing w:after="187" w:line="316" w:lineRule="auto"/>
        <w:ind w:right="52" w:firstLine="869"/>
      </w:pPr>
      <w:r>
        <w:t xml:space="preserve">Structures in utility easements. Structures shall not </w:t>
      </w:r>
      <w:proofErr w:type="gramStart"/>
      <w:r>
        <w:t>be located in</w:t>
      </w:r>
      <w:proofErr w:type="gramEnd"/>
      <w:r>
        <w:t xml:space="preserve"> public or private utility easements except fences.</w:t>
      </w:r>
    </w:p>
    <w:p w14:paraId="45EE076E" w14:textId="77777777" w:rsidR="000808A5" w:rsidRDefault="00E15829">
      <w:pPr>
        <w:numPr>
          <w:ilvl w:val="3"/>
          <w:numId w:val="177"/>
        </w:numPr>
        <w:spacing w:after="170" w:line="311" w:lineRule="auto"/>
        <w:ind w:right="52" w:firstLine="1313"/>
      </w:pPr>
      <w:r>
        <w:t>Town Growth Policy. Legal and physical access to public streets shall be consistent with the Town Growth Policy.</w:t>
      </w:r>
    </w:p>
    <w:p w14:paraId="579FDC27" w14:textId="77777777" w:rsidR="000808A5" w:rsidRDefault="00E15829">
      <w:pPr>
        <w:numPr>
          <w:ilvl w:val="3"/>
          <w:numId w:val="177"/>
        </w:numPr>
        <w:spacing w:line="315" w:lineRule="auto"/>
        <w:ind w:right="52" w:firstLine="1313"/>
      </w:pPr>
      <w:r>
        <w:t>Natural topography. Accesses, streets, and roads shall be designed and constructed to conform to the natural topography to the greatest extent practical and minimize ground disturbance.</w:t>
      </w:r>
    </w:p>
    <w:p w14:paraId="2ACDB22A" w14:textId="77777777" w:rsidR="000808A5" w:rsidRDefault="00E15829">
      <w:pPr>
        <w:numPr>
          <w:ilvl w:val="3"/>
          <w:numId w:val="177"/>
        </w:numPr>
        <w:spacing w:after="309"/>
        <w:ind w:right="52" w:firstLine="1313"/>
      </w:pPr>
      <w:r>
        <w:t>Drainage. Accesses, streets, and roads shall not block natural drainage ways and shall be designed and constructed to provide positive stormwater runoff.</w:t>
      </w:r>
    </w:p>
    <w:p w14:paraId="3038C19C" w14:textId="77777777" w:rsidR="000808A5" w:rsidRDefault="00E15829">
      <w:pPr>
        <w:numPr>
          <w:ilvl w:val="3"/>
          <w:numId w:val="177"/>
        </w:numPr>
        <w:ind w:right="52" w:firstLine="1313"/>
      </w:pPr>
      <w:r>
        <w:t xml:space="preserve">Number </w:t>
      </w:r>
      <w:proofErr w:type="spellStart"/>
      <w:proofErr w:type="gramStart"/>
      <w:r>
        <w:t>ofaccesses</w:t>
      </w:r>
      <w:proofErr w:type="spellEnd"/>
      <w:proofErr w:type="gramEnd"/>
      <w:r>
        <w:t>. The allowed number of accesses shall be determined by the Town Subdivision Regulations.</w:t>
      </w:r>
    </w:p>
    <w:p w14:paraId="0C685B09" w14:textId="77777777" w:rsidR="000808A5" w:rsidRDefault="00E15829">
      <w:pPr>
        <w:numPr>
          <w:ilvl w:val="3"/>
          <w:numId w:val="177"/>
        </w:numPr>
        <w:ind w:right="52" w:firstLine="1313"/>
      </w:pPr>
      <w:r>
        <w:t xml:space="preserve">No commercial access through residential. A commercial or industrial development shall not have </w:t>
      </w:r>
      <w:proofErr w:type="gramStart"/>
      <w:r>
        <w:t>a principal</w:t>
      </w:r>
      <w:proofErr w:type="gramEnd"/>
      <w:r>
        <w:t xml:space="preserve"> access through a residential zoning district. This prohibition does not prevent </w:t>
      </w:r>
      <w:proofErr w:type="gramStart"/>
      <w:r>
        <w:t>a commercial</w:t>
      </w:r>
      <w:proofErr w:type="gramEnd"/>
      <w:r>
        <w:t xml:space="preserve"> or industrial access through a </w:t>
      </w:r>
      <w:proofErr w:type="gramStart"/>
      <w:r>
        <w:t>mixed use</w:t>
      </w:r>
      <w:proofErr w:type="gramEnd"/>
      <w:r>
        <w:t xml:space="preserve"> district.</w:t>
      </w:r>
    </w:p>
    <w:p w14:paraId="1A792830" w14:textId="77777777" w:rsidR="000808A5" w:rsidRDefault="00E15829">
      <w:pPr>
        <w:numPr>
          <w:ilvl w:val="3"/>
          <w:numId w:val="177"/>
        </w:numPr>
        <w:spacing w:after="320"/>
        <w:ind w:right="52" w:firstLine="1313"/>
      </w:pPr>
      <w:r>
        <w:t xml:space="preserve">Emergency access. All </w:t>
      </w:r>
      <w:proofErr w:type="gramStart"/>
      <w:r>
        <w:t>development</w:t>
      </w:r>
      <w:proofErr w:type="gramEnd"/>
      <w:r>
        <w:t xml:space="preserve"> </w:t>
      </w:r>
      <w:proofErr w:type="gramStart"/>
      <w:r>
        <w:t>shall</w:t>
      </w:r>
      <w:proofErr w:type="gramEnd"/>
      <w:r>
        <w:t xml:space="preserve"> provide safe and efficient access suitable for emergency vehicles.</w:t>
      </w:r>
    </w:p>
    <w:p w14:paraId="35076A97" w14:textId="77777777" w:rsidR="000808A5" w:rsidRDefault="00E15829">
      <w:pPr>
        <w:numPr>
          <w:ilvl w:val="3"/>
          <w:numId w:val="177"/>
        </w:numPr>
        <w:spacing w:after="313"/>
        <w:ind w:right="52" w:firstLine="1313"/>
      </w:pPr>
      <w:r>
        <w:t>Street standards. Street extensions or construction shall be designed and constructed pursuant to the street standards in the Town Subdivision Regulations.</w:t>
      </w:r>
    </w:p>
    <w:p w14:paraId="789102B0" w14:textId="77777777" w:rsidR="000808A5" w:rsidRDefault="00E15829">
      <w:pPr>
        <w:numPr>
          <w:ilvl w:val="3"/>
          <w:numId w:val="177"/>
        </w:numPr>
        <w:ind w:right="52" w:firstLine="1313"/>
      </w:pPr>
      <w:r>
        <w:t xml:space="preserve">Arterial streets. Accesses to arterial streets shall be minimized and shall comply to any applicable access management plans in effect. A residential development that adjoins an arterial street shall use reverse frontage or side access to minimize </w:t>
      </w:r>
      <w:proofErr w:type="gramStart"/>
      <w:r>
        <w:t>accesses</w:t>
      </w:r>
      <w:proofErr w:type="gramEnd"/>
      <w:r>
        <w:t xml:space="preserve"> to arterial streets.</w:t>
      </w:r>
    </w:p>
    <w:p w14:paraId="6E20FFFD" w14:textId="77777777" w:rsidR="000808A5" w:rsidRDefault="00E15829">
      <w:pPr>
        <w:numPr>
          <w:ilvl w:val="2"/>
          <w:numId w:val="171"/>
        </w:numPr>
        <w:spacing w:after="318"/>
        <w:ind w:right="89" w:firstLine="883"/>
      </w:pPr>
      <w:r>
        <w:t>Developer's expense. The construction of the required accesses, streets, or roads shall be the developer's expense except where shared expenses are approved by the town.</w:t>
      </w:r>
    </w:p>
    <w:p w14:paraId="0309760A" w14:textId="77777777" w:rsidR="000808A5" w:rsidRDefault="00E15829">
      <w:pPr>
        <w:numPr>
          <w:ilvl w:val="2"/>
          <w:numId w:val="171"/>
        </w:numPr>
        <w:spacing w:after="333"/>
        <w:ind w:right="89" w:firstLine="883"/>
      </w:pPr>
      <w:r>
        <w:lastRenderedPageBreak/>
        <w:t>Town participation. At its sole discretion and subject to adopted ordinances controlling streets and roads, the town may participate in funding the construction of an access, street, or road related to any development when the access facility is oversized or extended to accommodate the current or future needs of adjacent properties.</w:t>
      </w:r>
    </w:p>
    <w:p w14:paraId="1D020B1E" w14:textId="77777777" w:rsidR="000808A5" w:rsidRDefault="00E15829">
      <w:pPr>
        <w:numPr>
          <w:ilvl w:val="0"/>
          <w:numId w:val="165"/>
        </w:numPr>
        <w:spacing w:after="339"/>
        <w:ind w:right="52" w:firstLine="451"/>
      </w:pPr>
      <w:r>
        <w:t>Pedestrian access. All development and construction, including single-household structures, and existing structures in all zones shall construct a sidewalk across the street frontages of the lot. The sidewalk(s) shall be within the public right-of-way at a location approved by the Town Public Works Director and extended to connect to existing sidewalks if present at the lot boundary. If sidewalks currently exist, they must remain in perpetuity and be replaced if damaged.</w:t>
      </w:r>
    </w:p>
    <w:p w14:paraId="72713B30" w14:textId="77777777" w:rsidR="000808A5" w:rsidRDefault="00E15829">
      <w:pPr>
        <w:numPr>
          <w:ilvl w:val="2"/>
          <w:numId w:val="174"/>
        </w:numPr>
        <w:spacing w:after="323"/>
        <w:ind w:right="134" w:firstLine="876"/>
      </w:pPr>
      <w:r>
        <w:t>Exemptions. Expansion to existing structures that increase the gross floor area by less than 50% shall be exempt from installing sidewalks. Subdivisions that have been annexed without curb and gutter shall be exempt from required sidewalks.</w:t>
      </w:r>
    </w:p>
    <w:p w14:paraId="7CF8A79B" w14:textId="77777777" w:rsidR="000808A5" w:rsidRDefault="00E15829">
      <w:pPr>
        <w:numPr>
          <w:ilvl w:val="2"/>
          <w:numId w:val="174"/>
        </w:numPr>
        <w:spacing w:after="0" w:line="259" w:lineRule="auto"/>
        <w:ind w:right="134" w:firstLine="876"/>
      </w:pPr>
      <w:r>
        <w:t xml:space="preserve">ADA. All new sidewalks shall be </w:t>
      </w:r>
      <w:proofErr w:type="spellStart"/>
      <w:r>
        <w:t>consfructed</w:t>
      </w:r>
      <w:proofErr w:type="spellEnd"/>
      <w:r>
        <w:t xml:space="preserve"> in compliance with the Americans with</w:t>
      </w:r>
    </w:p>
    <w:p w14:paraId="6A42D938" w14:textId="77777777" w:rsidR="000808A5" w:rsidRDefault="00E15829">
      <w:pPr>
        <w:ind w:left="62" w:right="52"/>
      </w:pPr>
      <w:r>
        <w:t>Disabilities Act (ADA).</w:t>
      </w:r>
    </w:p>
    <w:p w14:paraId="2194398C" w14:textId="77777777" w:rsidR="000808A5" w:rsidRDefault="00E15829">
      <w:pPr>
        <w:numPr>
          <w:ilvl w:val="2"/>
          <w:numId w:val="174"/>
        </w:numPr>
        <w:ind w:right="134" w:firstLine="876"/>
      </w:pPr>
      <w:r>
        <w:t>Commercial/</w:t>
      </w:r>
      <w:proofErr w:type="spellStart"/>
      <w:proofErr w:type="gramStart"/>
      <w:r>
        <w:t>industrialdevelopment</w:t>
      </w:r>
      <w:proofErr w:type="spellEnd"/>
      <w:proofErr w:type="gramEnd"/>
      <w:r>
        <w:t xml:space="preserve">. </w:t>
      </w:r>
      <w:r>
        <w:rPr>
          <w:noProof/>
        </w:rPr>
        <w:drawing>
          <wp:inline distT="0" distB="0" distL="0" distR="0" wp14:anchorId="7EB85618" wp14:editId="00CBD820">
            <wp:extent cx="917448" cy="121955"/>
            <wp:effectExtent l="0" t="0" r="0" b="0"/>
            <wp:docPr id="217842" name="Picture 217842"/>
            <wp:cNvGraphicFramePr/>
            <a:graphic xmlns:a="http://schemas.openxmlformats.org/drawingml/2006/main">
              <a:graphicData uri="http://schemas.openxmlformats.org/drawingml/2006/picture">
                <pic:pic xmlns:pic="http://schemas.openxmlformats.org/drawingml/2006/picture">
                  <pic:nvPicPr>
                    <pic:cNvPr id="217842" name="Picture 217842"/>
                    <pic:cNvPicPr/>
                  </pic:nvPicPr>
                  <pic:blipFill>
                    <a:blip r:embed="rId162"/>
                    <a:stretch>
                      <a:fillRect/>
                    </a:stretch>
                  </pic:blipFill>
                  <pic:spPr>
                    <a:xfrm>
                      <a:off x="0" y="0"/>
                      <a:ext cx="917448" cy="121955"/>
                    </a:xfrm>
                    <a:prstGeom prst="rect">
                      <a:avLst/>
                    </a:prstGeom>
                  </pic:spPr>
                </pic:pic>
              </a:graphicData>
            </a:graphic>
          </wp:inline>
        </w:drawing>
      </w:r>
      <w:proofErr w:type="gramStart"/>
      <w:r>
        <w:t>industrial</w:t>
      </w:r>
      <w:proofErr w:type="gramEnd"/>
      <w:r>
        <w:t xml:space="preserve"> developments, not exempted above, shall provide a sidewalk from the entrance of </w:t>
      </w:r>
      <w:proofErr w:type="gramStart"/>
      <w:r>
        <w:t>the commercial</w:t>
      </w:r>
      <w:proofErr w:type="gramEnd"/>
      <w:r>
        <w:t xml:space="preserve"> development to the public right-</w:t>
      </w:r>
      <w:proofErr w:type="spellStart"/>
      <w:r>
        <w:t>ofway</w:t>
      </w:r>
      <w:proofErr w:type="spellEnd"/>
      <w:r>
        <w:t xml:space="preserve"> and across the frontage of the lot.</w:t>
      </w:r>
    </w:p>
    <w:p w14:paraId="4E708188" w14:textId="77777777" w:rsidR="000808A5" w:rsidRDefault="00E15829">
      <w:pPr>
        <w:numPr>
          <w:ilvl w:val="2"/>
          <w:numId w:val="174"/>
        </w:numPr>
        <w:ind w:right="134" w:firstLine="876"/>
      </w:pPr>
      <w:r>
        <w:t>Construction standards. Sidewalks shall be designed and constructed to comply with the construction specifications and widths as adopted in the Town Subdivision Regulations.</w:t>
      </w:r>
    </w:p>
    <w:p w14:paraId="4D2617CC" w14:textId="77777777" w:rsidR="000808A5" w:rsidRDefault="00E15829">
      <w:pPr>
        <w:numPr>
          <w:ilvl w:val="2"/>
          <w:numId w:val="174"/>
        </w:numPr>
        <w:spacing w:after="316"/>
        <w:ind w:right="134" w:firstLine="876"/>
      </w:pPr>
      <w:r>
        <w:t>Landowner's expense. Sidewalks shall be designed and constructed at the landowner's expense. Lots with three or more street frontages or lots with an acute angle shall be reviewed by the town to determine appropriate locations and shall be required to provide at least two sidewalks.</w:t>
      </w:r>
    </w:p>
    <w:p w14:paraId="496BBB56" w14:textId="77777777" w:rsidR="000808A5" w:rsidRDefault="00E15829">
      <w:pPr>
        <w:numPr>
          <w:ilvl w:val="0"/>
          <w:numId w:val="165"/>
        </w:numPr>
        <w:ind w:right="52" w:firstLine="451"/>
      </w:pPr>
      <w:r>
        <w:t>Development agreement.</w:t>
      </w:r>
    </w:p>
    <w:p w14:paraId="44FE9DFF" w14:textId="77777777" w:rsidR="000808A5" w:rsidRDefault="00E15829">
      <w:pPr>
        <w:numPr>
          <w:ilvl w:val="2"/>
          <w:numId w:val="176"/>
        </w:numPr>
        <w:spacing w:after="324"/>
        <w:ind w:right="98" w:firstLine="871"/>
      </w:pPr>
      <w:r>
        <w:t>Agreement required. Developments that require the construction of public infrastructure or other public improvements shall require a development agreement that establishes the detailed requirements, responsibilities, and timing of performance for both the developer and the town.</w:t>
      </w:r>
    </w:p>
    <w:p w14:paraId="77000B9C" w14:textId="77777777" w:rsidR="000808A5" w:rsidRDefault="00E15829">
      <w:pPr>
        <w:numPr>
          <w:ilvl w:val="2"/>
          <w:numId w:val="176"/>
        </w:numPr>
        <w:spacing w:after="243"/>
        <w:ind w:right="98" w:firstLine="871"/>
      </w:pPr>
      <w:r>
        <w:t>Content of agreement. A development agreement shall contain, but not be limited to, the following items:</w:t>
      </w:r>
    </w:p>
    <w:p w14:paraId="57CA66EB" w14:textId="77777777" w:rsidR="000808A5" w:rsidRDefault="00E15829">
      <w:pPr>
        <w:numPr>
          <w:ilvl w:val="3"/>
          <w:numId w:val="167"/>
        </w:numPr>
        <w:spacing w:after="194" w:line="317" w:lineRule="auto"/>
        <w:ind w:right="52" w:firstLine="1306"/>
      </w:pPr>
      <w:r>
        <w:lastRenderedPageBreak/>
        <w:t>Site plan. The development agreement shall incorporate or reference an approved development plan;</w:t>
      </w:r>
    </w:p>
    <w:p w14:paraId="0ADB19F8" w14:textId="77777777" w:rsidR="000808A5" w:rsidRDefault="00E15829">
      <w:pPr>
        <w:numPr>
          <w:ilvl w:val="3"/>
          <w:numId w:val="167"/>
        </w:numPr>
        <w:spacing w:after="226" w:line="328" w:lineRule="auto"/>
        <w:ind w:right="52" w:firstLine="1306"/>
      </w:pPr>
      <w:r>
        <w:t>Required improvements. Detailed description of infrastructure and other improvements required as part of the approved development, including specifications;</w:t>
      </w:r>
    </w:p>
    <w:p w14:paraId="127FF558" w14:textId="77777777" w:rsidR="000808A5" w:rsidRDefault="00E15829">
      <w:pPr>
        <w:numPr>
          <w:ilvl w:val="3"/>
          <w:numId w:val="167"/>
        </w:numPr>
        <w:spacing w:after="204" w:line="313" w:lineRule="auto"/>
        <w:ind w:right="52" w:firstLine="1306"/>
      </w:pPr>
      <w:r>
        <w:t>Costs. Costs of the improvements required in the initial phase and projected costs of improvements of any future phases;</w:t>
      </w:r>
    </w:p>
    <w:p w14:paraId="51F3F7ED" w14:textId="77777777" w:rsidR="000808A5" w:rsidRDefault="00E15829">
      <w:pPr>
        <w:numPr>
          <w:ilvl w:val="3"/>
          <w:numId w:val="167"/>
        </w:numPr>
        <w:ind w:right="52" w:firstLine="1306"/>
      </w:pPr>
      <w:proofErr w:type="spellStart"/>
      <w:r>
        <w:t>Schedulefor</w:t>
      </w:r>
      <w:proofErr w:type="spellEnd"/>
      <w:r>
        <w:t xml:space="preserve"> completion. An established schedule of completion required in the initial phase and a projected completion schedule of any future phases;</w:t>
      </w:r>
    </w:p>
    <w:p w14:paraId="177B1977" w14:textId="77777777" w:rsidR="000808A5" w:rsidRDefault="00E15829">
      <w:pPr>
        <w:numPr>
          <w:ilvl w:val="3"/>
          <w:numId w:val="167"/>
        </w:numPr>
        <w:spacing w:after="303"/>
        <w:ind w:right="52" w:firstLine="1306"/>
      </w:pPr>
      <w:r>
        <w:t>Town completion. A process by which the town may, if necessary, complete the required improvements using the surety or financial guarantee provided by the developer;</w:t>
      </w:r>
    </w:p>
    <w:p w14:paraId="688C9FF4" w14:textId="77777777" w:rsidR="000808A5" w:rsidRDefault="00E15829">
      <w:pPr>
        <w:numPr>
          <w:ilvl w:val="3"/>
          <w:numId w:val="167"/>
        </w:numPr>
        <w:spacing w:after="190" w:line="333" w:lineRule="auto"/>
        <w:ind w:right="52" w:firstLine="1306"/>
      </w:pPr>
      <w:r>
        <w:t>Renegotiation. A process by which either the developer or the town may request a renegotiation of the agreement;</w:t>
      </w:r>
    </w:p>
    <w:p w14:paraId="75E1368B" w14:textId="77777777" w:rsidR="000808A5" w:rsidRDefault="00E15829">
      <w:pPr>
        <w:numPr>
          <w:ilvl w:val="3"/>
          <w:numId w:val="167"/>
        </w:numPr>
        <w:spacing w:line="318" w:lineRule="auto"/>
        <w:ind w:right="52" w:firstLine="1306"/>
      </w:pPr>
      <w:r>
        <w:t>Transfer. A process by which the agreement may be transferred with the prior written approval of the Town Council;</w:t>
      </w:r>
    </w:p>
    <w:p w14:paraId="5BF669B5" w14:textId="77777777" w:rsidR="000808A5" w:rsidRDefault="00E15829">
      <w:pPr>
        <w:numPr>
          <w:ilvl w:val="3"/>
          <w:numId w:val="167"/>
        </w:numPr>
        <w:spacing w:after="308"/>
        <w:ind w:right="52" w:firstLine="1306"/>
      </w:pPr>
      <w:r>
        <w:t>Guarantee. The form of the financial surety or guarantee shall be specified; and</w:t>
      </w:r>
    </w:p>
    <w:p w14:paraId="17421E4C" w14:textId="77777777" w:rsidR="000808A5" w:rsidRDefault="00E15829">
      <w:pPr>
        <w:numPr>
          <w:ilvl w:val="3"/>
          <w:numId w:val="167"/>
        </w:numPr>
        <w:spacing w:after="330"/>
        <w:ind w:right="52" w:firstLine="1306"/>
      </w:pPr>
      <w:r>
        <w:t>Warranty. A statement or warranty for the materials and workmanship pursuant to division (H) below.</w:t>
      </w:r>
    </w:p>
    <w:p w14:paraId="5E90FF68" w14:textId="77777777" w:rsidR="000808A5" w:rsidRDefault="00E15829">
      <w:pPr>
        <w:numPr>
          <w:ilvl w:val="2"/>
          <w:numId w:val="169"/>
        </w:numPr>
        <w:spacing w:after="330"/>
        <w:ind w:right="52" w:firstLine="878"/>
      </w:pPr>
      <w:r>
        <w:t>Phasing. The construction of public infrastructure or improvements may be phased in accordance with an approved phasing plan.</w:t>
      </w:r>
    </w:p>
    <w:p w14:paraId="7BA322A7" w14:textId="77777777" w:rsidR="000808A5" w:rsidRDefault="00E15829">
      <w:pPr>
        <w:numPr>
          <w:ilvl w:val="2"/>
          <w:numId w:val="169"/>
        </w:numPr>
        <w:spacing w:after="333"/>
        <w:ind w:right="52" w:firstLine="878"/>
      </w:pPr>
      <w:r>
        <w:t xml:space="preserve">Effect of agreement. An approved development agreement shall create a legal contract </w:t>
      </w:r>
      <w:proofErr w:type="gramStart"/>
      <w:r>
        <w:t>binding</w:t>
      </w:r>
      <w:proofErr w:type="gramEnd"/>
      <w:r>
        <w:t xml:space="preserve"> the parties to the contract.</w:t>
      </w:r>
    </w:p>
    <w:p w14:paraId="3C7553C2" w14:textId="77777777" w:rsidR="000808A5" w:rsidRDefault="00E15829">
      <w:pPr>
        <w:numPr>
          <w:ilvl w:val="2"/>
          <w:numId w:val="169"/>
        </w:numPr>
        <w:ind w:right="52" w:firstLine="878"/>
      </w:pPr>
      <w:r>
        <w:t>Guarantee. Completion of the required improvements identified in the development agreement shall be guaranteed by a method in the Guarantee of Public Improvements Section of the Town Subdivision Regulations.</w:t>
      </w:r>
    </w:p>
    <w:p w14:paraId="7C1B1350" w14:textId="77777777" w:rsidR="000808A5" w:rsidRDefault="00E15829">
      <w:pPr>
        <w:numPr>
          <w:ilvl w:val="0"/>
          <w:numId w:val="165"/>
        </w:numPr>
        <w:spacing w:after="310"/>
        <w:ind w:right="52" w:firstLine="451"/>
      </w:pPr>
      <w:r>
        <w:t>Inspection and acceptance of improvements.</w:t>
      </w:r>
    </w:p>
    <w:p w14:paraId="35C0DC19" w14:textId="77777777" w:rsidR="000808A5" w:rsidRDefault="00E15829">
      <w:pPr>
        <w:numPr>
          <w:ilvl w:val="2"/>
          <w:numId w:val="172"/>
        </w:numPr>
        <w:spacing w:after="339"/>
        <w:ind w:right="52" w:firstLine="881"/>
      </w:pPr>
      <w:r>
        <w:lastRenderedPageBreak/>
        <w:t>Inspection required. All infrastructure and improvements shall be inspected by the Zoning Administrator and/or Public Works Director for compliance with the approved development plan, construction plans, and specifications.</w:t>
      </w:r>
    </w:p>
    <w:p w14:paraId="42C8849F" w14:textId="77777777" w:rsidR="000808A5" w:rsidRDefault="00E15829">
      <w:pPr>
        <w:numPr>
          <w:ilvl w:val="2"/>
          <w:numId w:val="172"/>
        </w:numPr>
        <w:spacing w:after="334"/>
        <w:ind w:right="52" w:firstLine="881"/>
      </w:pPr>
      <w:r>
        <w:t>Developer request. Upon completion of the infrastructure or improvements, the developer shall submit to the Zoning Administrator a written request for a certificate of compliance or acceptance.</w:t>
      </w:r>
    </w:p>
    <w:p w14:paraId="2194A3ED" w14:textId="77777777" w:rsidR="000808A5" w:rsidRDefault="00E15829">
      <w:pPr>
        <w:numPr>
          <w:ilvl w:val="2"/>
          <w:numId w:val="172"/>
        </w:numPr>
        <w:spacing w:after="328"/>
        <w:ind w:right="52" w:firstLine="881"/>
      </w:pPr>
      <w:r>
        <w:t>Improvements accepted. Upon a written verification from the developer and a project engineer licensed in the state that the infrastructure or improvements have been completed pursuant to all approvals, plans, and specifications, and upon further verification from the inspection described in division (G)(l) above, the Zoning Administrator or Public Works Director, whichever is designated by adopted town ordinances, shall issue a certification of compliance. Notwithstanding, some public infrastructure facilit</w:t>
      </w:r>
      <w:r>
        <w:t>ies or improvements may require Town Council approval of acceptance based upon adopted town ordinances. In such instances, the Zoning Administrator shall place the developer's request on the Town Council agenda following verification by the Administrator or Public Works Director that the infrastructure or improvements have been completed pursuant to all approvals, plans, and specifications.</w:t>
      </w:r>
    </w:p>
    <w:p w14:paraId="5E617E9B" w14:textId="77777777" w:rsidR="000808A5" w:rsidRDefault="00E15829">
      <w:pPr>
        <w:numPr>
          <w:ilvl w:val="2"/>
          <w:numId w:val="172"/>
        </w:numPr>
        <w:spacing w:after="318"/>
        <w:ind w:right="52" w:firstLine="881"/>
      </w:pPr>
      <w:r>
        <w:t>Fees. The Town Council may establish fees to offset the administrative costs of inspecting public infrastructure or improvements. Any such fees shall be paid by the developer prior to the issuance of a certificate of compliance or acceptance.</w:t>
      </w:r>
    </w:p>
    <w:p w14:paraId="5D42F366" w14:textId="77777777" w:rsidR="000808A5" w:rsidRDefault="00E15829">
      <w:pPr>
        <w:numPr>
          <w:ilvl w:val="0"/>
          <w:numId w:val="165"/>
        </w:numPr>
        <w:spacing w:after="236" w:line="310" w:lineRule="auto"/>
        <w:ind w:right="52" w:firstLine="451"/>
      </w:pPr>
      <w:r>
        <w:t xml:space="preserve">Warranty </w:t>
      </w:r>
      <w:proofErr w:type="spellStart"/>
      <w:proofErr w:type="gramStart"/>
      <w:r>
        <w:t>ofimprovements</w:t>
      </w:r>
      <w:proofErr w:type="spellEnd"/>
      <w:proofErr w:type="gramEnd"/>
      <w:r>
        <w:t xml:space="preserve">. The developer shall warrant the materials and workmanship of the public infrastructure or improvement for a period of one year from issuance of the certificate of </w:t>
      </w:r>
      <w:r>
        <w:t>compliance or acceptance of the infrastructure or improvement by the Mayor and Town Council, whichever is applicable.</w:t>
      </w:r>
    </w:p>
    <w:p w14:paraId="6C8069E4" w14:textId="77777777" w:rsidR="000808A5" w:rsidRDefault="00E15829">
      <w:pPr>
        <w:spacing w:after="220"/>
        <w:ind w:left="62" w:right="52" w:firstLine="878"/>
      </w:pPr>
      <w:r>
        <w:t xml:space="preserve">(1) Warranty enforcement. The warranty shall be enforced or secured by one of the following </w:t>
      </w:r>
      <w:proofErr w:type="gramStart"/>
      <w:r>
        <w:t>methods :</w:t>
      </w:r>
      <w:proofErr w:type="gramEnd"/>
    </w:p>
    <w:p w14:paraId="156B47DE" w14:textId="77777777" w:rsidR="000808A5" w:rsidRDefault="00E15829">
      <w:pPr>
        <w:numPr>
          <w:ilvl w:val="3"/>
          <w:numId w:val="173"/>
        </w:numPr>
        <w:spacing w:after="249" w:line="323" w:lineRule="auto"/>
        <w:ind w:right="163" w:firstLine="1310"/>
      </w:pPr>
      <w:r>
        <w:t>Escrow. An escrow account containing funds equal to 10% of the construction costs pursuant to the Guarantee of Public Improvements Section of the Town Subdivision Regulations;</w:t>
      </w:r>
    </w:p>
    <w:p w14:paraId="4FB0C2D3" w14:textId="77777777" w:rsidR="000808A5" w:rsidRDefault="00E15829">
      <w:pPr>
        <w:numPr>
          <w:ilvl w:val="3"/>
          <w:numId w:val="173"/>
        </w:numPr>
        <w:spacing w:after="243"/>
        <w:ind w:right="163" w:firstLine="1310"/>
      </w:pPr>
      <w:r>
        <w:t>Letter of credit. Continuing a letter of credit or opening a new letter of credit in an amount equal to 10% of the construction costs pursuant to the in the Guarantee of Public Improvements Section of the Town Subdivision Regulations; or</w:t>
      </w:r>
    </w:p>
    <w:p w14:paraId="4B2EF4D0" w14:textId="77777777" w:rsidR="000808A5" w:rsidRDefault="00E15829">
      <w:pPr>
        <w:numPr>
          <w:ilvl w:val="3"/>
          <w:numId w:val="173"/>
        </w:numPr>
        <w:spacing w:after="327"/>
        <w:ind w:right="163" w:firstLine="1310"/>
      </w:pPr>
      <w:r>
        <w:lastRenderedPageBreak/>
        <w:t xml:space="preserve">Use </w:t>
      </w:r>
      <w:proofErr w:type="spellStart"/>
      <w:r>
        <w:t>offunds</w:t>
      </w:r>
      <w:proofErr w:type="spellEnd"/>
      <w:r>
        <w:t>. The town may use funds or draw upon the letter of credit to correct any deficiency in the materials or workmanship of the infrastructure or improvement. Notwithstanding, the developer may remedy the deficiency in lieu of the town drawing upon the funds.</w:t>
      </w:r>
    </w:p>
    <w:p w14:paraId="6372B96F" w14:textId="77777777" w:rsidR="000808A5" w:rsidRDefault="00E15829">
      <w:pPr>
        <w:spacing w:after="17"/>
        <w:ind w:left="62" w:right="154" w:firstLine="883"/>
      </w:pPr>
      <w:r>
        <w:t xml:space="preserve">(2) Release </w:t>
      </w:r>
      <w:proofErr w:type="spellStart"/>
      <w:r>
        <w:t>offunds</w:t>
      </w:r>
      <w:proofErr w:type="spellEnd"/>
      <w:r>
        <w:t>. Warranty funds held in escrow or the letter of credit shall be released upon expiration of the one-year warranty period provided the funds were not spent to remedy a deficiency in the infrastructure or improvement.</w:t>
      </w:r>
    </w:p>
    <w:p w14:paraId="4340CA6A" w14:textId="77777777" w:rsidR="000808A5" w:rsidRDefault="00E15829">
      <w:pPr>
        <w:spacing w:after="580"/>
        <w:ind w:left="62" w:right="52"/>
      </w:pPr>
      <w:r>
        <w:t>(Ord. passed 8-21-2024) Penalty, see 10.99</w:t>
      </w:r>
    </w:p>
    <w:p w14:paraId="27A21E59" w14:textId="77777777" w:rsidR="000808A5" w:rsidRDefault="00E15829">
      <w:pPr>
        <w:spacing w:after="313" w:line="247" w:lineRule="auto"/>
        <w:ind w:left="263" w:firstLine="4"/>
      </w:pPr>
      <w:r>
        <w:rPr>
          <w:sz w:val="26"/>
        </w:rPr>
        <w:t>153.241 STORMWATER MANAGEMENT AND EROSION CONTROL.</w:t>
      </w:r>
    </w:p>
    <w:p w14:paraId="11730E02" w14:textId="77777777" w:rsidR="000808A5" w:rsidRDefault="00E15829">
      <w:pPr>
        <w:numPr>
          <w:ilvl w:val="0"/>
          <w:numId w:val="179"/>
        </w:numPr>
        <w:spacing w:after="206" w:line="314" w:lineRule="auto"/>
        <w:ind w:right="52" w:firstLine="442"/>
      </w:pPr>
      <w:r>
        <w:t>Purpose and intent. The purposes and intent of this section are to ensure stormwater runoff is sufficiently managed to avoid dangerous conditions, flooding, or property damage and to further minimize erosion from wind and water.</w:t>
      </w:r>
    </w:p>
    <w:p w14:paraId="05ED15C2" w14:textId="77777777" w:rsidR="000808A5" w:rsidRDefault="00E15829">
      <w:pPr>
        <w:numPr>
          <w:ilvl w:val="0"/>
          <w:numId w:val="179"/>
        </w:numPr>
        <w:spacing w:after="235" w:line="316" w:lineRule="auto"/>
        <w:ind w:right="52" w:firstLine="442"/>
      </w:pPr>
      <w:r>
        <w:t>Applicability. All developments not exempted in division (C) below proposing to disturb a cumulative total of more than 20,000 square feet of contiguous impervious coverage shall comply with the standards of this section and meet State Department of Environmental Quality regulations.</w:t>
      </w:r>
    </w:p>
    <w:p w14:paraId="73685B56" w14:textId="77777777" w:rsidR="000808A5" w:rsidRDefault="00E15829">
      <w:pPr>
        <w:numPr>
          <w:ilvl w:val="0"/>
          <w:numId w:val="179"/>
        </w:numPr>
        <w:spacing w:after="168" w:line="342" w:lineRule="auto"/>
        <w:ind w:right="52" w:firstLine="442"/>
      </w:pPr>
      <w:r>
        <w:t>Exemptions. Development in the Central Business Zoning District (C-1) shall be exempt from this section.</w:t>
      </w:r>
    </w:p>
    <w:p w14:paraId="0584E45D" w14:textId="77777777" w:rsidR="000808A5" w:rsidRDefault="00E15829">
      <w:pPr>
        <w:numPr>
          <w:ilvl w:val="0"/>
          <w:numId w:val="179"/>
        </w:numPr>
        <w:ind w:right="52" w:firstLine="442"/>
      </w:pPr>
      <w:r>
        <w:t xml:space="preserve">Stormwater </w:t>
      </w:r>
      <w:proofErr w:type="spellStart"/>
      <w:r>
        <w:t>runoffand</w:t>
      </w:r>
      <w:proofErr w:type="spellEnd"/>
      <w:r>
        <w:t xml:space="preserve"> erosion </w:t>
      </w:r>
      <w:proofErr w:type="spellStart"/>
      <w:proofErr w:type="gramStart"/>
      <w:r>
        <w:t>controlplan</w:t>
      </w:r>
      <w:proofErr w:type="spellEnd"/>
      <w:proofErr w:type="gramEnd"/>
      <w:r>
        <w:t xml:space="preserve">. Any application for a </w:t>
      </w:r>
      <w:proofErr w:type="spellStart"/>
      <w:proofErr w:type="gramStart"/>
      <w:r>
        <w:t>developmentpermit</w:t>
      </w:r>
      <w:proofErr w:type="spellEnd"/>
      <w:proofErr w:type="gramEnd"/>
      <w:r>
        <w:t>, including a building permit if no other development application is required, not exempted in division (C) above, shall include a stormwater runoff and erosion control plan. The plan shall contain plans, calculations, and techniques that demonstrate compliance with the standards of this section and shall be prepared by a professional engineer licensed in the state.</w:t>
      </w:r>
    </w:p>
    <w:p w14:paraId="56396979" w14:textId="77777777" w:rsidR="000808A5" w:rsidRDefault="00E15829">
      <w:pPr>
        <w:numPr>
          <w:ilvl w:val="0"/>
          <w:numId w:val="179"/>
        </w:numPr>
        <w:spacing w:after="318"/>
        <w:ind w:right="52" w:firstLine="442"/>
      </w:pPr>
      <w:r>
        <w:t>Standards.</w:t>
      </w:r>
    </w:p>
    <w:p w14:paraId="73902ECE" w14:textId="77777777" w:rsidR="000808A5" w:rsidRDefault="00E15829">
      <w:pPr>
        <w:numPr>
          <w:ilvl w:val="1"/>
          <w:numId w:val="179"/>
        </w:numPr>
        <w:spacing w:after="302"/>
        <w:ind w:right="52" w:firstLine="878"/>
      </w:pPr>
      <w:r>
        <w:t xml:space="preserve">Pre-development discharge. The post-development </w:t>
      </w:r>
      <w:proofErr w:type="spellStart"/>
      <w:r>
        <w:t>runoffrate</w:t>
      </w:r>
      <w:proofErr w:type="spellEnd"/>
      <w:r>
        <w:t xml:space="preserve"> from the site shall not exceed the pre-development runoff rate. Stormwater retention areas may be required to comply with this standard.</w:t>
      </w:r>
    </w:p>
    <w:p w14:paraId="7D608B98" w14:textId="77777777" w:rsidR="000808A5" w:rsidRDefault="00E15829">
      <w:pPr>
        <w:numPr>
          <w:ilvl w:val="1"/>
          <w:numId w:val="179"/>
        </w:numPr>
        <w:spacing w:after="315"/>
        <w:ind w:right="52" w:firstLine="878"/>
      </w:pPr>
      <w:r>
        <w:t xml:space="preserve">Velocities minimized. Runoff velocities shall be </w:t>
      </w:r>
      <w:proofErr w:type="gramStart"/>
      <w:r>
        <w:t>minimized</w:t>
      </w:r>
      <w:proofErr w:type="gramEnd"/>
      <w:r>
        <w:t xml:space="preserve"> and the receiving drainage ways shall be designed and constructed to accommodate the runoff.</w:t>
      </w:r>
    </w:p>
    <w:p w14:paraId="7BD842AC" w14:textId="77777777" w:rsidR="000808A5" w:rsidRDefault="00E15829">
      <w:pPr>
        <w:numPr>
          <w:ilvl w:val="1"/>
          <w:numId w:val="179"/>
        </w:numPr>
        <w:spacing w:after="328"/>
        <w:ind w:right="52" w:firstLine="878"/>
      </w:pPr>
      <w:proofErr w:type="spellStart"/>
      <w:r>
        <w:lastRenderedPageBreak/>
        <w:t>Stonnwater</w:t>
      </w:r>
      <w:proofErr w:type="spellEnd"/>
      <w:r>
        <w:t xml:space="preserve"> detention. </w:t>
      </w:r>
      <w:proofErr w:type="gramStart"/>
      <w:r>
        <w:t>On-site</w:t>
      </w:r>
      <w:proofErr w:type="gramEnd"/>
      <w:r>
        <w:t xml:space="preserve"> stormwater facilities shall be designed and constructed to detain a two-year storm event that is one hour in duration, while meeting the standards of division (E)(l) above.</w:t>
      </w:r>
    </w:p>
    <w:p w14:paraId="3282B573" w14:textId="77777777" w:rsidR="000808A5" w:rsidRDefault="00E15829">
      <w:pPr>
        <w:numPr>
          <w:ilvl w:val="1"/>
          <w:numId w:val="179"/>
        </w:numPr>
        <w:spacing w:after="314"/>
        <w:ind w:right="52" w:firstLine="878"/>
      </w:pPr>
      <w:r>
        <w:t>Maintenance. Stormwater facilities shall be continually maintained to ensure ongoing compliance with this section.</w:t>
      </w:r>
    </w:p>
    <w:p w14:paraId="5B77C515" w14:textId="77777777" w:rsidR="000808A5" w:rsidRDefault="00E15829">
      <w:pPr>
        <w:numPr>
          <w:ilvl w:val="1"/>
          <w:numId w:val="179"/>
        </w:numPr>
        <w:spacing w:after="322"/>
        <w:ind w:right="52" w:firstLine="878"/>
      </w:pPr>
      <w:r>
        <w:t>Retention of vegetation. Existing natural vegetation shall be maintained as much as practical, and disturbed areas that do not receive structures or impervious surfaces shall be revegetated.</w:t>
      </w:r>
    </w:p>
    <w:p w14:paraId="1CD09B56" w14:textId="77777777" w:rsidR="000808A5" w:rsidRDefault="00E15829">
      <w:pPr>
        <w:numPr>
          <w:ilvl w:val="1"/>
          <w:numId w:val="179"/>
        </w:numPr>
        <w:spacing w:after="383"/>
        <w:ind w:right="52" w:firstLine="878"/>
      </w:pPr>
      <w:r>
        <w:t xml:space="preserve">Disturbed areas </w:t>
      </w:r>
      <w:proofErr w:type="gramStart"/>
      <w:r>
        <w:t>minimized</w:t>
      </w:r>
      <w:proofErr w:type="gramEnd"/>
      <w:r>
        <w:t xml:space="preserve">. The amount of ground area disturbed at any one </w:t>
      </w:r>
      <w:proofErr w:type="spellStart"/>
      <w:r>
        <w:t>tüne</w:t>
      </w:r>
      <w:proofErr w:type="spellEnd"/>
      <w:r>
        <w:t xml:space="preserve"> shall be minimized as much as practical.</w:t>
      </w:r>
    </w:p>
    <w:p w14:paraId="09E3EA84" w14:textId="77777777" w:rsidR="000808A5" w:rsidRDefault="00E15829">
      <w:pPr>
        <w:numPr>
          <w:ilvl w:val="1"/>
          <w:numId w:val="179"/>
        </w:numPr>
        <w:spacing w:after="332"/>
        <w:ind w:right="52" w:firstLine="878"/>
      </w:pPr>
      <w:r>
        <w:t>Silt fencing. Silt fencing, hay bales, or comparable techniques shall be used to prevent sediment from leaving the site due to erosion during construction and until the site is fully vegetated.</w:t>
      </w:r>
    </w:p>
    <w:p w14:paraId="07A88D3E" w14:textId="77777777" w:rsidR="000808A5" w:rsidRDefault="00E15829">
      <w:pPr>
        <w:numPr>
          <w:ilvl w:val="1"/>
          <w:numId w:val="179"/>
        </w:numPr>
        <w:spacing w:after="0"/>
        <w:ind w:right="52" w:firstLine="878"/>
      </w:pPr>
      <w:r>
        <w:t xml:space="preserve">Water quality. Water quality of nearby streams, wetlands, or other riparian areas shall be protected </w:t>
      </w:r>
      <w:proofErr w:type="gramStart"/>
      <w:r>
        <w:t>by the use of</w:t>
      </w:r>
      <w:proofErr w:type="gramEnd"/>
      <w:r>
        <w:t xml:space="preserve"> vegetative buffer or other techniques as identified in the Town Growth Policy or master plan for a subdivision.</w:t>
      </w:r>
    </w:p>
    <w:p w14:paraId="683F3B58" w14:textId="77777777" w:rsidR="000808A5" w:rsidRDefault="00E15829">
      <w:pPr>
        <w:spacing w:after="578"/>
        <w:ind w:left="62" w:right="52"/>
      </w:pPr>
      <w:r>
        <w:t>(Ord. passed 8-21-2024) Penalty, see 10.99</w:t>
      </w:r>
    </w:p>
    <w:p w14:paraId="5CD4852B" w14:textId="77777777" w:rsidR="000808A5" w:rsidRDefault="00E15829">
      <w:pPr>
        <w:spacing w:after="257" w:line="247" w:lineRule="auto"/>
        <w:ind w:left="96" w:firstLine="4"/>
      </w:pPr>
      <w:r>
        <w:rPr>
          <w:noProof/>
        </w:rPr>
        <w:drawing>
          <wp:inline distT="0" distB="0" distL="0" distR="0" wp14:anchorId="272EEB6A" wp14:editId="4E0A064B">
            <wp:extent cx="60960" cy="131101"/>
            <wp:effectExtent l="0" t="0" r="0" b="0"/>
            <wp:docPr id="224809" name="Picture 224809"/>
            <wp:cNvGraphicFramePr/>
            <a:graphic xmlns:a="http://schemas.openxmlformats.org/drawingml/2006/main">
              <a:graphicData uri="http://schemas.openxmlformats.org/drawingml/2006/picture">
                <pic:pic xmlns:pic="http://schemas.openxmlformats.org/drawingml/2006/picture">
                  <pic:nvPicPr>
                    <pic:cNvPr id="224809" name="Picture 224809"/>
                    <pic:cNvPicPr/>
                  </pic:nvPicPr>
                  <pic:blipFill>
                    <a:blip r:embed="rId163"/>
                    <a:stretch>
                      <a:fillRect/>
                    </a:stretch>
                  </pic:blipFill>
                  <pic:spPr>
                    <a:xfrm>
                      <a:off x="0" y="0"/>
                      <a:ext cx="60960" cy="131101"/>
                    </a:xfrm>
                    <a:prstGeom prst="rect">
                      <a:avLst/>
                    </a:prstGeom>
                  </pic:spPr>
                </pic:pic>
              </a:graphicData>
            </a:graphic>
          </wp:inline>
        </w:drawing>
      </w:r>
      <w:r>
        <w:rPr>
          <w:sz w:val="26"/>
        </w:rPr>
        <w:t xml:space="preserve"> 153.242 OPERATIONAL PERFORMANCE STANDARDS.</w:t>
      </w:r>
    </w:p>
    <w:p w14:paraId="6005B988" w14:textId="77777777" w:rsidR="000808A5" w:rsidRDefault="00E15829">
      <w:pPr>
        <w:numPr>
          <w:ilvl w:val="0"/>
          <w:numId w:val="180"/>
        </w:numPr>
        <w:spacing w:after="330" w:line="247" w:lineRule="auto"/>
        <w:ind w:right="52" w:firstLine="449"/>
      </w:pPr>
      <w:r>
        <w:rPr>
          <w:sz w:val="26"/>
        </w:rPr>
        <w:t>Purpose and intent.</w:t>
      </w:r>
    </w:p>
    <w:p w14:paraId="56AB7A5C" w14:textId="77777777" w:rsidR="000808A5" w:rsidRDefault="00E15829">
      <w:pPr>
        <w:numPr>
          <w:ilvl w:val="2"/>
          <w:numId w:val="183"/>
        </w:numPr>
        <w:spacing w:after="321"/>
        <w:ind w:right="122" w:firstLine="886"/>
      </w:pPr>
      <w:r>
        <w:t xml:space="preserve">The </w:t>
      </w:r>
      <w:proofErr w:type="gramStart"/>
      <w:r>
        <w:t>purposes</w:t>
      </w:r>
      <w:proofErr w:type="gramEnd"/>
      <w:r>
        <w:t xml:space="preserve"> and intent of this section is to establish performance standards that ensure developments and land uses do not become dangerous or objectionable to neighbors or the general community.</w:t>
      </w:r>
    </w:p>
    <w:p w14:paraId="0B82011A" w14:textId="77777777" w:rsidR="000808A5" w:rsidRDefault="00E15829">
      <w:pPr>
        <w:numPr>
          <w:ilvl w:val="2"/>
          <w:numId w:val="183"/>
        </w:numPr>
        <w:ind w:right="122" w:firstLine="886"/>
      </w:pPr>
      <w:r>
        <w:t>It is the purpose and intent of this section that all land uses and related activities are maintained and operated to avoid detracting from the health, safety, and welfare of the citizens of the town.</w:t>
      </w:r>
    </w:p>
    <w:p w14:paraId="15710895" w14:textId="77777777" w:rsidR="000808A5" w:rsidRDefault="00E15829">
      <w:pPr>
        <w:numPr>
          <w:ilvl w:val="0"/>
          <w:numId w:val="180"/>
        </w:numPr>
        <w:ind w:right="52" w:firstLine="449"/>
      </w:pPr>
      <w:r>
        <w:t xml:space="preserve">Air quality. Dust, ash, </w:t>
      </w:r>
      <w:proofErr w:type="gramStart"/>
      <w:r>
        <w:t>vapors</w:t>
      </w:r>
      <w:proofErr w:type="gramEnd"/>
      <w:r>
        <w:t>, fumes, gases, or other forms of air pollution shall not be emitted from any development to an extent that can cause damage to the health of people, animals, or vegetation or can degrade neighboring property.</w:t>
      </w:r>
    </w:p>
    <w:p w14:paraId="2C62F035" w14:textId="77777777" w:rsidR="000808A5" w:rsidRDefault="00E15829">
      <w:pPr>
        <w:numPr>
          <w:ilvl w:val="0"/>
          <w:numId w:val="180"/>
        </w:numPr>
        <w:ind w:right="52" w:firstLine="449"/>
      </w:pPr>
      <w:r>
        <w:t>Combustibles and explosives. The storage of combustible and explosive materials shall comply with applicable standards of the applicable Fire Code and the applicable Building Codes.</w:t>
      </w:r>
    </w:p>
    <w:p w14:paraId="6AA5DDF2" w14:textId="77777777" w:rsidR="000808A5" w:rsidRDefault="00E15829">
      <w:pPr>
        <w:numPr>
          <w:ilvl w:val="0"/>
          <w:numId w:val="180"/>
        </w:numPr>
        <w:spacing w:after="291" w:line="247" w:lineRule="auto"/>
        <w:ind w:right="52" w:firstLine="449"/>
      </w:pPr>
      <w:r>
        <w:rPr>
          <w:sz w:val="26"/>
        </w:rPr>
        <w:lastRenderedPageBreak/>
        <w:t>Hazardous materials storage.</w:t>
      </w:r>
    </w:p>
    <w:p w14:paraId="78406BB2" w14:textId="77777777" w:rsidR="000808A5" w:rsidRDefault="00E15829">
      <w:pPr>
        <w:numPr>
          <w:ilvl w:val="2"/>
          <w:numId w:val="184"/>
        </w:numPr>
        <w:spacing w:after="298"/>
        <w:ind w:right="89" w:firstLine="883"/>
      </w:pPr>
      <w:r>
        <w:t xml:space="preserve">State, federal regulations. Development that proposes to generate, handle, or store hazardous materials shall comply with all applicable state and federal regulations and standards. When a proposed development requires a state or federal permit, the applicant shall include in the application for a </w:t>
      </w:r>
      <w:proofErr w:type="gramStart"/>
      <w:r>
        <w:t>town permit copies of the applicable permits</w:t>
      </w:r>
      <w:proofErr w:type="gramEnd"/>
      <w:r>
        <w:t xml:space="preserve"> to demonstrate compliance with the state or federal regulations.</w:t>
      </w:r>
    </w:p>
    <w:p w14:paraId="5A708340" w14:textId="77777777" w:rsidR="000808A5" w:rsidRDefault="00E15829">
      <w:pPr>
        <w:numPr>
          <w:ilvl w:val="2"/>
          <w:numId w:val="184"/>
        </w:numPr>
        <w:spacing w:after="250"/>
        <w:ind w:right="89" w:firstLine="883"/>
      </w:pPr>
      <w:r>
        <w:t xml:space="preserve">Other town codes. Development that proposes </w:t>
      </w:r>
      <w:proofErr w:type="gramStart"/>
      <w:r>
        <w:t>to generate</w:t>
      </w:r>
      <w:proofErr w:type="gramEnd"/>
      <w:r>
        <w:t xml:space="preserve">, </w:t>
      </w:r>
      <w:proofErr w:type="gramStart"/>
      <w:r>
        <w:t>handle</w:t>
      </w:r>
      <w:proofErr w:type="gramEnd"/>
      <w:r>
        <w:t xml:space="preserve">, or store hazardous materials shall comply with all applicable regulations and standards in the currently adopted Building Code and Fire Prevention and Safety Code. When a proposed development requires approval for such activities under these additional codes, the applicant shall include in the application for a </w:t>
      </w:r>
      <w:proofErr w:type="gramStart"/>
      <w:r>
        <w:t>town permit copies</w:t>
      </w:r>
      <w:proofErr w:type="gramEnd"/>
      <w:r>
        <w:t xml:space="preserve"> of the applicable permits or plans that demonstrate compliance with the codes.</w:t>
      </w:r>
    </w:p>
    <w:p w14:paraId="29680432" w14:textId="77777777" w:rsidR="000808A5" w:rsidRDefault="00E15829">
      <w:pPr>
        <w:numPr>
          <w:ilvl w:val="0"/>
          <w:numId w:val="180"/>
        </w:numPr>
        <w:spacing w:after="302"/>
        <w:ind w:right="52" w:firstLine="449"/>
      </w:pPr>
      <w:r>
        <w:t>Noise.</w:t>
      </w:r>
    </w:p>
    <w:p w14:paraId="1675B2C1" w14:textId="77777777" w:rsidR="000808A5" w:rsidRDefault="00E15829">
      <w:pPr>
        <w:numPr>
          <w:ilvl w:val="2"/>
          <w:numId w:val="182"/>
        </w:numPr>
        <w:spacing w:after="1"/>
        <w:ind w:right="52" w:firstLine="881"/>
      </w:pPr>
      <w:r>
        <w:t xml:space="preserve">Noise levels. Developments and land uses shall not create </w:t>
      </w:r>
      <w:proofErr w:type="gramStart"/>
      <w:r>
        <w:t>noises</w:t>
      </w:r>
      <w:proofErr w:type="gramEnd"/>
      <w:r>
        <w:t xml:space="preserve"> that exceed the levels established below:</w:t>
      </w:r>
    </w:p>
    <w:tbl>
      <w:tblPr>
        <w:tblStyle w:val="TableGrid"/>
        <w:tblW w:w="8982" w:type="dxa"/>
        <w:tblInd w:w="572" w:type="dxa"/>
        <w:tblCellMar>
          <w:top w:w="146" w:type="dxa"/>
          <w:left w:w="208" w:type="dxa"/>
          <w:bottom w:w="0" w:type="dxa"/>
          <w:right w:w="199" w:type="dxa"/>
        </w:tblCellMar>
        <w:tblLook w:val="04A0" w:firstRow="1" w:lastRow="0" w:firstColumn="1" w:lastColumn="0" w:noHBand="0" w:noVBand="1"/>
      </w:tblPr>
      <w:tblGrid>
        <w:gridCol w:w="3059"/>
        <w:gridCol w:w="2881"/>
        <w:gridCol w:w="3042"/>
      </w:tblGrid>
      <w:tr w:rsidR="000808A5" w14:paraId="3A78BF3D" w14:textId="77777777">
        <w:trPr>
          <w:trHeight w:val="411"/>
        </w:trPr>
        <w:tc>
          <w:tcPr>
            <w:tcW w:w="3059" w:type="dxa"/>
            <w:tcBorders>
              <w:top w:val="single" w:sz="2" w:space="0" w:color="000000"/>
              <w:left w:val="single" w:sz="2" w:space="0" w:color="000000"/>
              <w:bottom w:val="single" w:sz="2" w:space="0" w:color="000000"/>
              <w:right w:val="nil"/>
            </w:tcBorders>
          </w:tcPr>
          <w:p w14:paraId="3C575F9E" w14:textId="77777777" w:rsidR="000808A5" w:rsidRDefault="000808A5">
            <w:pPr>
              <w:spacing w:after="160" w:line="259" w:lineRule="auto"/>
              <w:ind w:left="0"/>
              <w:jc w:val="left"/>
            </w:pPr>
          </w:p>
        </w:tc>
        <w:tc>
          <w:tcPr>
            <w:tcW w:w="2881" w:type="dxa"/>
            <w:tcBorders>
              <w:top w:val="single" w:sz="2" w:space="0" w:color="000000"/>
              <w:left w:val="nil"/>
              <w:bottom w:val="single" w:sz="2" w:space="0" w:color="000000"/>
              <w:right w:val="nil"/>
            </w:tcBorders>
            <w:vAlign w:val="center"/>
          </w:tcPr>
          <w:p w14:paraId="7EFC1181" w14:textId="77777777" w:rsidR="000808A5" w:rsidRDefault="00E15829">
            <w:pPr>
              <w:spacing w:after="0" w:line="259" w:lineRule="auto"/>
              <w:ind w:left="0" w:right="25"/>
              <w:jc w:val="center"/>
            </w:pPr>
            <w:r>
              <w:rPr>
                <w:sz w:val="16"/>
              </w:rPr>
              <w:t>Noise Levels</w:t>
            </w:r>
          </w:p>
        </w:tc>
        <w:tc>
          <w:tcPr>
            <w:tcW w:w="3042" w:type="dxa"/>
            <w:tcBorders>
              <w:top w:val="single" w:sz="2" w:space="0" w:color="000000"/>
              <w:left w:val="nil"/>
              <w:bottom w:val="single" w:sz="2" w:space="0" w:color="000000"/>
              <w:right w:val="single" w:sz="2" w:space="0" w:color="000000"/>
            </w:tcBorders>
          </w:tcPr>
          <w:p w14:paraId="27386B4A" w14:textId="77777777" w:rsidR="000808A5" w:rsidRDefault="000808A5">
            <w:pPr>
              <w:spacing w:after="160" w:line="259" w:lineRule="auto"/>
              <w:ind w:left="0"/>
              <w:jc w:val="left"/>
            </w:pPr>
          </w:p>
        </w:tc>
      </w:tr>
      <w:tr w:rsidR="000808A5" w14:paraId="71F03E8D" w14:textId="77777777">
        <w:trPr>
          <w:trHeight w:val="615"/>
        </w:trPr>
        <w:tc>
          <w:tcPr>
            <w:tcW w:w="3059" w:type="dxa"/>
            <w:tcBorders>
              <w:top w:val="single" w:sz="2" w:space="0" w:color="000000"/>
              <w:left w:val="single" w:sz="2" w:space="0" w:color="000000"/>
              <w:bottom w:val="single" w:sz="2" w:space="0" w:color="000000"/>
              <w:right w:val="single" w:sz="2" w:space="0" w:color="000000"/>
            </w:tcBorders>
          </w:tcPr>
          <w:p w14:paraId="454D5A55" w14:textId="77777777" w:rsidR="000808A5" w:rsidRDefault="00E15829">
            <w:pPr>
              <w:spacing w:after="0" w:line="259" w:lineRule="auto"/>
              <w:ind w:left="573" w:hanging="350"/>
            </w:pPr>
            <w:r>
              <w:rPr>
                <w:sz w:val="18"/>
              </w:rPr>
              <w:t>Zoning District in Which the Sound is Generated</w:t>
            </w:r>
          </w:p>
        </w:tc>
        <w:tc>
          <w:tcPr>
            <w:tcW w:w="2881" w:type="dxa"/>
            <w:tcBorders>
              <w:top w:val="single" w:sz="2" w:space="0" w:color="000000"/>
              <w:left w:val="single" w:sz="2" w:space="0" w:color="000000"/>
              <w:bottom w:val="single" w:sz="2" w:space="0" w:color="000000"/>
              <w:right w:val="single" w:sz="2" w:space="0" w:color="000000"/>
            </w:tcBorders>
          </w:tcPr>
          <w:p w14:paraId="438F3A2F" w14:textId="77777777" w:rsidR="000808A5" w:rsidRDefault="00E15829">
            <w:pPr>
              <w:spacing w:after="0" w:line="259" w:lineRule="auto"/>
              <w:ind w:left="0" w:right="29"/>
              <w:jc w:val="center"/>
            </w:pPr>
            <w:r>
              <w:rPr>
                <w:sz w:val="18"/>
              </w:rPr>
              <w:t>Maximum Sound Levels</w:t>
            </w:r>
          </w:p>
        </w:tc>
        <w:tc>
          <w:tcPr>
            <w:tcW w:w="3042" w:type="dxa"/>
            <w:tcBorders>
              <w:top w:val="single" w:sz="2" w:space="0" w:color="000000"/>
              <w:left w:val="single" w:sz="2" w:space="0" w:color="000000"/>
              <w:bottom w:val="single" w:sz="2" w:space="0" w:color="000000"/>
              <w:right w:val="single" w:sz="2" w:space="0" w:color="000000"/>
            </w:tcBorders>
          </w:tcPr>
          <w:p w14:paraId="68B7E59A" w14:textId="77777777" w:rsidR="000808A5" w:rsidRDefault="00E15829">
            <w:pPr>
              <w:spacing w:after="0" w:line="259" w:lineRule="auto"/>
              <w:ind w:left="0" w:right="14"/>
              <w:jc w:val="center"/>
            </w:pPr>
            <w:r>
              <w:rPr>
                <w:sz w:val="18"/>
              </w:rPr>
              <w:t>Quiet Hours</w:t>
            </w:r>
          </w:p>
        </w:tc>
      </w:tr>
      <w:tr w:rsidR="000808A5" w14:paraId="14D981D3" w14:textId="77777777">
        <w:trPr>
          <w:trHeight w:val="634"/>
        </w:trPr>
        <w:tc>
          <w:tcPr>
            <w:tcW w:w="3059" w:type="dxa"/>
            <w:tcBorders>
              <w:top w:val="single" w:sz="2" w:space="0" w:color="000000"/>
              <w:left w:val="single" w:sz="2" w:space="0" w:color="000000"/>
              <w:bottom w:val="single" w:sz="2" w:space="0" w:color="000000"/>
              <w:right w:val="single" w:sz="2" w:space="0" w:color="000000"/>
            </w:tcBorders>
          </w:tcPr>
          <w:p w14:paraId="289C9FDC" w14:textId="77777777" w:rsidR="000808A5" w:rsidRDefault="00E15829">
            <w:pPr>
              <w:spacing w:after="0" w:line="259" w:lineRule="auto"/>
              <w:ind w:left="0" w:right="27"/>
              <w:jc w:val="center"/>
            </w:pPr>
            <w:r>
              <w:rPr>
                <w:sz w:val="18"/>
              </w:rPr>
              <w:t>C-1, MU-I</w:t>
            </w:r>
          </w:p>
        </w:tc>
        <w:tc>
          <w:tcPr>
            <w:tcW w:w="2881" w:type="dxa"/>
            <w:tcBorders>
              <w:top w:val="single" w:sz="2" w:space="0" w:color="000000"/>
              <w:left w:val="single" w:sz="2" w:space="0" w:color="000000"/>
              <w:bottom w:val="single" w:sz="2" w:space="0" w:color="000000"/>
              <w:right w:val="single" w:sz="2" w:space="0" w:color="000000"/>
            </w:tcBorders>
          </w:tcPr>
          <w:p w14:paraId="1BAD7F7C" w14:textId="77777777" w:rsidR="000808A5" w:rsidRDefault="00E15829">
            <w:pPr>
              <w:spacing w:after="0" w:line="259" w:lineRule="auto"/>
              <w:ind w:left="0" w:right="1"/>
              <w:jc w:val="center"/>
            </w:pPr>
            <w:r>
              <w:rPr>
                <w:sz w:val="18"/>
              </w:rPr>
              <w:t>85 dBA</w:t>
            </w:r>
          </w:p>
        </w:tc>
        <w:tc>
          <w:tcPr>
            <w:tcW w:w="3042" w:type="dxa"/>
            <w:tcBorders>
              <w:top w:val="single" w:sz="2" w:space="0" w:color="000000"/>
              <w:left w:val="single" w:sz="2" w:space="0" w:color="000000"/>
              <w:bottom w:val="single" w:sz="2" w:space="0" w:color="000000"/>
              <w:right w:val="single" w:sz="2" w:space="0" w:color="000000"/>
            </w:tcBorders>
            <w:vAlign w:val="center"/>
          </w:tcPr>
          <w:p w14:paraId="6A00733D" w14:textId="77777777" w:rsidR="000808A5" w:rsidRDefault="00E15829">
            <w:pPr>
              <w:spacing w:after="0" w:line="259" w:lineRule="auto"/>
              <w:ind w:left="0" w:right="19"/>
              <w:jc w:val="center"/>
            </w:pPr>
            <w:r>
              <w:rPr>
                <w:sz w:val="18"/>
              </w:rPr>
              <w:t>Reduce to 75 dBA from 12:00 a.m.</w:t>
            </w:r>
          </w:p>
          <w:p w14:paraId="2E51D808" w14:textId="77777777" w:rsidR="000808A5" w:rsidRDefault="00E15829">
            <w:pPr>
              <w:spacing w:after="0" w:line="259" w:lineRule="auto"/>
              <w:ind w:left="0"/>
              <w:jc w:val="center"/>
            </w:pPr>
            <w:r>
              <w:rPr>
                <w:sz w:val="20"/>
              </w:rPr>
              <w:t>to 7:00 a.m.</w:t>
            </w:r>
          </w:p>
        </w:tc>
      </w:tr>
      <w:tr w:rsidR="000808A5" w14:paraId="7602C042" w14:textId="77777777">
        <w:trPr>
          <w:trHeight w:val="624"/>
        </w:trPr>
        <w:tc>
          <w:tcPr>
            <w:tcW w:w="3059" w:type="dxa"/>
            <w:tcBorders>
              <w:top w:val="single" w:sz="2" w:space="0" w:color="000000"/>
              <w:left w:val="single" w:sz="2" w:space="0" w:color="000000"/>
              <w:bottom w:val="single" w:sz="2" w:space="0" w:color="000000"/>
              <w:right w:val="single" w:sz="2" w:space="0" w:color="000000"/>
            </w:tcBorders>
          </w:tcPr>
          <w:p w14:paraId="77564A19" w14:textId="77777777" w:rsidR="000808A5" w:rsidRDefault="00E15829">
            <w:pPr>
              <w:spacing w:after="0" w:line="259" w:lineRule="auto"/>
              <w:ind w:left="0" w:right="27"/>
              <w:jc w:val="center"/>
            </w:pPr>
            <w:r>
              <w:rPr>
                <w:sz w:val="18"/>
              </w:rPr>
              <w:t>R-1, R-2, R-3</w:t>
            </w:r>
          </w:p>
        </w:tc>
        <w:tc>
          <w:tcPr>
            <w:tcW w:w="2881" w:type="dxa"/>
            <w:tcBorders>
              <w:top w:val="single" w:sz="2" w:space="0" w:color="000000"/>
              <w:left w:val="single" w:sz="2" w:space="0" w:color="000000"/>
              <w:bottom w:val="single" w:sz="2" w:space="0" w:color="000000"/>
              <w:right w:val="single" w:sz="2" w:space="0" w:color="000000"/>
            </w:tcBorders>
          </w:tcPr>
          <w:p w14:paraId="4465A81A" w14:textId="77777777" w:rsidR="000808A5" w:rsidRDefault="00E15829">
            <w:pPr>
              <w:spacing w:after="0" w:line="259" w:lineRule="auto"/>
              <w:ind w:left="0" w:right="1"/>
              <w:jc w:val="center"/>
            </w:pPr>
            <w:r>
              <w:rPr>
                <w:sz w:val="18"/>
              </w:rPr>
              <w:t>70 dBA</w:t>
            </w:r>
          </w:p>
        </w:tc>
        <w:tc>
          <w:tcPr>
            <w:tcW w:w="3042" w:type="dxa"/>
            <w:tcBorders>
              <w:top w:val="single" w:sz="2" w:space="0" w:color="000000"/>
              <w:left w:val="single" w:sz="2" w:space="0" w:color="000000"/>
              <w:bottom w:val="single" w:sz="2" w:space="0" w:color="000000"/>
              <w:right w:val="single" w:sz="2" w:space="0" w:color="000000"/>
            </w:tcBorders>
            <w:vAlign w:val="center"/>
          </w:tcPr>
          <w:p w14:paraId="0AEED393" w14:textId="77777777" w:rsidR="000808A5" w:rsidRDefault="00E15829">
            <w:pPr>
              <w:spacing w:after="5" w:line="259" w:lineRule="auto"/>
              <w:ind w:left="0" w:right="5"/>
              <w:jc w:val="center"/>
            </w:pPr>
            <w:r>
              <w:rPr>
                <w:sz w:val="18"/>
              </w:rPr>
              <w:t>Reduce to 60 dBA from 10:00 p.m.</w:t>
            </w:r>
          </w:p>
          <w:p w14:paraId="073777FC" w14:textId="77777777" w:rsidR="000808A5" w:rsidRDefault="00E15829">
            <w:pPr>
              <w:spacing w:after="0" w:line="259" w:lineRule="auto"/>
              <w:ind w:left="0" w:right="5"/>
              <w:jc w:val="center"/>
            </w:pPr>
            <w:r>
              <w:rPr>
                <w:sz w:val="20"/>
              </w:rPr>
              <w:t>to 6:00 a.m.</w:t>
            </w:r>
          </w:p>
        </w:tc>
      </w:tr>
      <w:tr w:rsidR="000808A5" w14:paraId="5A90D4C8" w14:textId="77777777">
        <w:trPr>
          <w:trHeight w:val="612"/>
        </w:trPr>
        <w:tc>
          <w:tcPr>
            <w:tcW w:w="3059" w:type="dxa"/>
            <w:tcBorders>
              <w:top w:val="single" w:sz="2" w:space="0" w:color="000000"/>
              <w:left w:val="single" w:sz="2" w:space="0" w:color="000000"/>
              <w:bottom w:val="single" w:sz="2" w:space="0" w:color="000000"/>
              <w:right w:val="single" w:sz="2" w:space="0" w:color="000000"/>
            </w:tcBorders>
          </w:tcPr>
          <w:p w14:paraId="62968947" w14:textId="77777777" w:rsidR="000808A5" w:rsidRDefault="00E15829">
            <w:pPr>
              <w:spacing w:after="0" w:line="259" w:lineRule="auto"/>
              <w:ind w:left="0" w:right="22"/>
              <w:jc w:val="center"/>
            </w:pPr>
            <w:r>
              <w:rPr>
                <w:sz w:val="18"/>
              </w:rPr>
              <w:t>R-4, C-2</w:t>
            </w:r>
          </w:p>
        </w:tc>
        <w:tc>
          <w:tcPr>
            <w:tcW w:w="2881" w:type="dxa"/>
            <w:tcBorders>
              <w:top w:val="single" w:sz="2" w:space="0" w:color="000000"/>
              <w:left w:val="single" w:sz="2" w:space="0" w:color="000000"/>
              <w:bottom w:val="single" w:sz="2" w:space="0" w:color="000000"/>
              <w:right w:val="single" w:sz="2" w:space="0" w:color="000000"/>
            </w:tcBorders>
          </w:tcPr>
          <w:p w14:paraId="441D58D0" w14:textId="77777777" w:rsidR="000808A5" w:rsidRDefault="00E15829">
            <w:pPr>
              <w:spacing w:after="0" w:line="259" w:lineRule="auto"/>
              <w:ind w:left="0" w:right="5"/>
              <w:jc w:val="center"/>
            </w:pPr>
            <w:r>
              <w:rPr>
                <w:sz w:val="18"/>
              </w:rPr>
              <w:t>75 dBA</w:t>
            </w:r>
          </w:p>
        </w:tc>
        <w:tc>
          <w:tcPr>
            <w:tcW w:w="3042" w:type="dxa"/>
            <w:tcBorders>
              <w:top w:val="single" w:sz="2" w:space="0" w:color="000000"/>
              <w:left w:val="single" w:sz="2" w:space="0" w:color="000000"/>
              <w:bottom w:val="single" w:sz="2" w:space="0" w:color="000000"/>
              <w:right w:val="single" w:sz="2" w:space="0" w:color="000000"/>
            </w:tcBorders>
          </w:tcPr>
          <w:p w14:paraId="34E4EC3E" w14:textId="77777777" w:rsidR="000808A5" w:rsidRDefault="00E15829">
            <w:pPr>
              <w:spacing w:after="10" w:line="259" w:lineRule="auto"/>
              <w:ind w:left="0"/>
              <w:jc w:val="center"/>
            </w:pPr>
            <w:r>
              <w:rPr>
                <w:sz w:val="18"/>
              </w:rPr>
              <w:t>Reduce to 65 dBA from 10:00 p.m.</w:t>
            </w:r>
          </w:p>
          <w:p w14:paraId="4D47E7B4" w14:textId="77777777" w:rsidR="000808A5" w:rsidRDefault="00E15829">
            <w:pPr>
              <w:spacing w:after="0" w:line="259" w:lineRule="auto"/>
              <w:ind w:left="0" w:right="5"/>
              <w:jc w:val="center"/>
            </w:pPr>
            <w:r>
              <w:rPr>
                <w:sz w:val="20"/>
              </w:rPr>
              <w:t>to 6:00 a.m.</w:t>
            </w:r>
          </w:p>
        </w:tc>
      </w:tr>
    </w:tbl>
    <w:p w14:paraId="013FE82F" w14:textId="77777777" w:rsidR="000808A5" w:rsidRDefault="00E15829">
      <w:pPr>
        <w:numPr>
          <w:ilvl w:val="2"/>
          <w:numId w:val="182"/>
        </w:numPr>
        <w:spacing w:after="255"/>
        <w:ind w:right="52" w:firstLine="881"/>
      </w:pPr>
      <w:r>
        <w:t>Exceptions. Notwithstanding the noise limitations established in division (E)(l) above, exceptions to this division (E) are:</w:t>
      </w:r>
    </w:p>
    <w:p w14:paraId="0BBAF94B" w14:textId="77777777" w:rsidR="000808A5" w:rsidRDefault="00E15829">
      <w:pPr>
        <w:ind w:left="1382" w:right="52"/>
      </w:pPr>
      <w:r>
        <w:t>(a) During all hours, the following items are exempt:</w:t>
      </w:r>
    </w:p>
    <w:p w14:paraId="1EFA57CA" w14:textId="77777777" w:rsidR="000808A5" w:rsidRDefault="00E15829">
      <w:pPr>
        <w:tabs>
          <w:tab w:val="center" w:pos="1853"/>
          <w:tab w:val="center" w:pos="4565"/>
        </w:tabs>
        <w:ind w:left="0"/>
        <w:jc w:val="left"/>
      </w:pPr>
      <w:r>
        <w:tab/>
      </w:r>
      <w:proofErr w:type="gramStart"/>
      <w:r>
        <w:t>1 .</w:t>
      </w:r>
      <w:proofErr w:type="gramEnd"/>
      <w:r>
        <w:tab/>
        <w:t>Emergency vehicle safety and warning signals;</w:t>
      </w:r>
    </w:p>
    <w:p w14:paraId="05069F70" w14:textId="77777777" w:rsidR="000808A5" w:rsidRDefault="00E15829">
      <w:pPr>
        <w:numPr>
          <w:ilvl w:val="4"/>
          <w:numId w:val="185"/>
        </w:numPr>
        <w:spacing w:after="327"/>
        <w:ind w:right="52" w:firstLine="1625"/>
      </w:pPr>
      <w:r>
        <w:t>Other safety and warning signals and devices;</w:t>
      </w:r>
    </w:p>
    <w:p w14:paraId="6A1F4C9C" w14:textId="77777777" w:rsidR="000808A5" w:rsidRDefault="00E15829">
      <w:pPr>
        <w:numPr>
          <w:ilvl w:val="4"/>
          <w:numId w:val="185"/>
        </w:numPr>
        <w:spacing w:after="320"/>
        <w:ind w:right="52" w:firstLine="1625"/>
      </w:pPr>
      <w:r>
        <w:lastRenderedPageBreak/>
        <w:t>Aircraft operations at the airport and hospital vehicles with legal and properly functioning exhaust systems;</w:t>
      </w:r>
    </w:p>
    <w:p w14:paraId="4DCAF8B7" w14:textId="77777777" w:rsidR="000808A5" w:rsidRDefault="00E15829">
      <w:pPr>
        <w:numPr>
          <w:ilvl w:val="4"/>
          <w:numId w:val="185"/>
        </w:numPr>
        <w:spacing w:after="298"/>
        <w:ind w:right="52" w:firstLine="1625"/>
      </w:pPr>
      <w:r>
        <w:t>Those noise generators that in the opinion of the Zoning Administrator or law enforcement personnel meet the intent of this section; and</w:t>
      </w:r>
    </w:p>
    <w:p w14:paraId="7EB4662F" w14:textId="77777777" w:rsidR="000808A5" w:rsidRDefault="00E15829">
      <w:pPr>
        <w:numPr>
          <w:ilvl w:val="4"/>
          <w:numId w:val="185"/>
        </w:numPr>
        <w:ind w:right="52" w:firstLine="1625"/>
      </w:pPr>
      <w:r>
        <w:t>Limited temporary noises that occur for 15 minutes or less.</w:t>
      </w:r>
    </w:p>
    <w:p w14:paraId="69C113E1" w14:textId="77777777" w:rsidR="000808A5" w:rsidRDefault="00E15829">
      <w:pPr>
        <w:spacing w:after="303"/>
        <w:ind w:left="1426" w:right="52"/>
      </w:pPr>
      <w:r>
        <w:t>(b) During non-quiet hours, the following items are exempt:</w:t>
      </w:r>
    </w:p>
    <w:p w14:paraId="2F2493DA" w14:textId="77777777" w:rsidR="000808A5" w:rsidRDefault="00E15829">
      <w:pPr>
        <w:numPr>
          <w:ilvl w:val="4"/>
          <w:numId w:val="181"/>
        </w:numPr>
        <w:ind w:right="52" w:firstLine="1627"/>
      </w:pPr>
      <w:r>
        <w:t>Home appliances;</w:t>
      </w:r>
    </w:p>
    <w:p w14:paraId="2948E85D" w14:textId="77777777" w:rsidR="000808A5" w:rsidRDefault="00E15829">
      <w:pPr>
        <w:numPr>
          <w:ilvl w:val="4"/>
          <w:numId w:val="181"/>
        </w:numPr>
        <w:spacing w:after="332"/>
        <w:ind w:right="52" w:firstLine="1627"/>
      </w:pPr>
      <w:r>
        <w:t>Chainsaws;</w:t>
      </w:r>
    </w:p>
    <w:p w14:paraId="6D070D47" w14:textId="77777777" w:rsidR="000808A5" w:rsidRDefault="00E15829">
      <w:pPr>
        <w:numPr>
          <w:ilvl w:val="4"/>
          <w:numId w:val="181"/>
        </w:numPr>
        <w:spacing w:after="357"/>
        <w:ind w:right="52" w:firstLine="1627"/>
      </w:pPr>
      <w:r>
        <w:t>Lawn mowers and snow blowers in private use;</w:t>
      </w:r>
    </w:p>
    <w:p w14:paraId="4295404C" w14:textId="77777777" w:rsidR="000808A5" w:rsidRDefault="00E15829">
      <w:pPr>
        <w:numPr>
          <w:ilvl w:val="4"/>
          <w:numId w:val="181"/>
        </w:numPr>
        <w:spacing w:after="328"/>
        <w:ind w:right="52" w:firstLine="1627"/>
      </w:pPr>
      <w:r>
        <w:t>Those noise generators that, in the opinion of the Zoning Administrator or law enforcement personnel, meet the intent of this section; and</w:t>
      </w:r>
    </w:p>
    <w:p w14:paraId="72D085D6" w14:textId="77777777" w:rsidR="000808A5" w:rsidRDefault="00E15829">
      <w:pPr>
        <w:numPr>
          <w:ilvl w:val="4"/>
          <w:numId w:val="181"/>
        </w:numPr>
        <w:spacing w:after="306"/>
        <w:ind w:right="52" w:firstLine="1627"/>
      </w:pPr>
      <w:r>
        <w:t>Limited temporary noises that occur for 15 minutes or less.</w:t>
      </w:r>
    </w:p>
    <w:p w14:paraId="44AB67F7" w14:textId="77777777" w:rsidR="000808A5" w:rsidRDefault="00E15829">
      <w:pPr>
        <w:numPr>
          <w:ilvl w:val="3"/>
          <w:numId w:val="186"/>
        </w:numPr>
        <w:spacing w:after="333"/>
        <w:ind w:right="84" w:firstLine="1320"/>
      </w:pPr>
      <w:r>
        <w:t>The Town Council may grant waivers for special events (parades, street dances, grand openings, July 4 celebrations, and the like) or via the conditional use permit or use of town owned lands approval process. All such waivers shall be in writing and on the property where the exemption is applicable; and</w:t>
      </w:r>
    </w:p>
    <w:p w14:paraId="7EC04711" w14:textId="77777777" w:rsidR="000808A5" w:rsidRDefault="00E15829">
      <w:pPr>
        <w:numPr>
          <w:ilvl w:val="3"/>
          <w:numId w:val="186"/>
        </w:numPr>
        <w:spacing w:after="311"/>
        <w:ind w:right="84" w:firstLine="1320"/>
      </w:pPr>
      <w:r>
        <w:t xml:space="preserve">Construction activities are exempt from the maximum sound level for any given </w:t>
      </w:r>
      <w:proofErr w:type="spellStart"/>
      <w:r>
        <w:t>disfrict</w:t>
      </w:r>
      <w:proofErr w:type="spellEnd"/>
      <w:r>
        <w:t xml:space="preserve"> from 7:00 a.m. to 10:00 p.m. level for any given district.</w:t>
      </w:r>
    </w:p>
    <w:p w14:paraId="31735D4C" w14:textId="77777777" w:rsidR="000808A5" w:rsidRDefault="00E15829">
      <w:pPr>
        <w:spacing w:after="251"/>
        <w:ind w:left="62" w:right="52" w:firstLine="888"/>
      </w:pPr>
      <w:r>
        <w:t>(3) Measurement. Noise levels shall be measured at the property line of the development or land use generating the noise and shall be measured with a sound meter.</w:t>
      </w:r>
    </w:p>
    <w:p w14:paraId="31CF0BD8" w14:textId="77777777" w:rsidR="000808A5" w:rsidRDefault="00E15829">
      <w:pPr>
        <w:numPr>
          <w:ilvl w:val="0"/>
          <w:numId w:val="180"/>
        </w:numPr>
        <w:ind w:right="52" w:firstLine="449"/>
      </w:pPr>
      <w:r>
        <w:t>Junk vehicles.</w:t>
      </w:r>
    </w:p>
    <w:p w14:paraId="6F063223" w14:textId="77777777" w:rsidR="000808A5" w:rsidRDefault="00E15829">
      <w:pPr>
        <w:spacing w:after="338"/>
        <w:ind w:left="936" w:right="52"/>
      </w:pPr>
      <w:r>
        <w:t>(1) Certification.</w:t>
      </w:r>
    </w:p>
    <w:p w14:paraId="5BBE4C4B" w14:textId="77777777" w:rsidR="000808A5" w:rsidRDefault="00E15829">
      <w:pPr>
        <w:numPr>
          <w:ilvl w:val="3"/>
          <w:numId w:val="187"/>
        </w:numPr>
        <w:ind w:right="52" w:firstLine="1315"/>
      </w:pPr>
      <w:r>
        <w:t xml:space="preserve">The Zoning Administrator or </w:t>
      </w:r>
      <w:proofErr w:type="gramStart"/>
      <w:r>
        <w:t>designee</w:t>
      </w:r>
      <w:proofErr w:type="gramEnd"/>
      <w:r>
        <w:t xml:space="preserve"> may inspect and certify that a vehicle meets the requirements of a junk vehicle.</w:t>
      </w:r>
    </w:p>
    <w:p w14:paraId="2E81C286" w14:textId="77777777" w:rsidR="000808A5" w:rsidRDefault="00E15829">
      <w:pPr>
        <w:numPr>
          <w:ilvl w:val="3"/>
          <w:numId w:val="187"/>
        </w:numPr>
        <w:ind w:right="52" w:firstLine="1315"/>
      </w:pPr>
      <w:r>
        <w:lastRenderedPageBreak/>
        <w:t>Such certification shall be in writing and shall record the make of the vehicle, the vehicle identification number, or license plate number of the vehicle if available.</w:t>
      </w:r>
    </w:p>
    <w:p w14:paraId="43104A06" w14:textId="77777777" w:rsidR="000808A5" w:rsidRDefault="00E15829">
      <w:pPr>
        <w:numPr>
          <w:ilvl w:val="3"/>
          <w:numId w:val="187"/>
        </w:numPr>
        <w:ind w:right="52" w:firstLine="1315"/>
      </w:pPr>
      <w:r>
        <w:t>The certifying individual shall also describe any vehicle damage, any missing equipment, or condition of the vehicle, and shall also verify that the value of the junk vehicle is equivalent only to the approximate value of the scrap in it.</w:t>
      </w:r>
    </w:p>
    <w:p w14:paraId="62F49C9F" w14:textId="77777777" w:rsidR="000808A5" w:rsidRDefault="00E15829">
      <w:pPr>
        <w:numPr>
          <w:ilvl w:val="2"/>
          <w:numId w:val="188"/>
        </w:numPr>
        <w:spacing w:after="224"/>
        <w:ind w:right="105" w:firstLine="881"/>
      </w:pPr>
      <w:r>
        <w:t>Violation. It shall be unlawful to park or store junk vehicles on private property. Such a violation shall be deemed a nuisance subject to abatement, including fines, fees, and/or removal of vehicle from property.</w:t>
      </w:r>
    </w:p>
    <w:p w14:paraId="5D2974CC" w14:textId="77777777" w:rsidR="000808A5" w:rsidRDefault="00E15829">
      <w:pPr>
        <w:numPr>
          <w:ilvl w:val="2"/>
          <w:numId w:val="188"/>
        </w:numPr>
        <w:ind w:right="105" w:firstLine="881"/>
      </w:pPr>
      <w:r>
        <w:t>Exceptions. The provisions of this chapter relating to junk vehicles shall not apply to a vehicle of part thereof which:</w:t>
      </w:r>
    </w:p>
    <w:p w14:paraId="1A72ABAD" w14:textId="77777777" w:rsidR="000808A5" w:rsidRDefault="00E15829">
      <w:pPr>
        <w:numPr>
          <w:ilvl w:val="3"/>
          <w:numId w:val="189"/>
        </w:numPr>
        <w:ind w:right="98" w:firstLine="1320"/>
      </w:pPr>
      <w:r>
        <w:t>Is not visible from the street or other public or private property; or</w:t>
      </w:r>
    </w:p>
    <w:p w14:paraId="3C30BF19" w14:textId="77777777" w:rsidR="000808A5" w:rsidRDefault="00E15829">
      <w:pPr>
        <w:numPr>
          <w:ilvl w:val="3"/>
          <w:numId w:val="189"/>
        </w:numPr>
        <w:spacing w:after="40"/>
        <w:ind w:right="98" w:firstLine="1320"/>
      </w:pPr>
      <w:r>
        <w:t>Is stored or parking a lawful manner on fenced private property in connection with the business of a licensed bulk hauler, tow truck operator, dismantler, repair facility, or motor vehicle dealer and is fenced.</w:t>
      </w:r>
    </w:p>
    <w:p w14:paraId="35200537" w14:textId="77777777" w:rsidR="000808A5" w:rsidRDefault="00E15829">
      <w:pPr>
        <w:spacing w:after="840"/>
        <w:ind w:left="62" w:right="52"/>
      </w:pPr>
      <w:r>
        <w:t>(Ord. passed 8-21-2024) Penalty, see 10.99</w:t>
      </w:r>
    </w:p>
    <w:p w14:paraId="2874CE5F" w14:textId="77777777" w:rsidR="000808A5" w:rsidRDefault="00E15829">
      <w:pPr>
        <w:spacing w:after="569" w:line="265" w:lineRule="auto"/>
        <w:ind w:left="380" w:right="370" w:hanging="10"/>
        <w:jc w:val="center"/>
      </w:pPr>
      <w:r>
        <w:rPr>
          <w:sz w:val="26"/>
        </w:rPr>
        <w:t>OUTDOOR ADVERTISING</w:t>
      </w:r>
    </w:p>
    <w:p w14:paraId="241DDF9D" w14:textId="77777777" w:rsidR="000808A5" w:rsidRDefault="00E15829">
      <w:pPr>
        <w:numPr>
          <w:ilvl w:val="1"/>
          <w:numId w:val="190"/>
        </w:numPr>
        <w:spacing w:after="282" w:line="247" w:lineRule="auto"/>
        <w:ind w:hanging="941"/>
      </w:pPr>
      <w:r>
        <w:rPr>
          <w:sz w:val="26"/>
        </w:rPr>
        <w:t>PURPOSE AND INTENT.</w:t>
      </w:r>
    </w:p>
    <w:p w14:paraId="2918605B" w14:textId="77777777" w:rsidR="000808A5" w:rsidRDefault="00E15829">
      <w:pPr>
        <w:spacing w:after="52"/>
        <w:ind w:left="62" w:right="115" w:firstLine="437"/>
      </w:pPr>
      <w:r>
        <w:t>The purpose of this subchapter is to govern outdoor advertising with standards designed to balance the interests of businesses, organizations, and individuals with the public interests of maintaining an attractive town where advertising contributes to community character and avoids undue visual clutter.</w:t>
      </w:r>
    </w:p>
    <w:p w14:paraId="27354021" w14:textId="77777777" w:rsidR="000808A5" w:rsidRDefault="00E15829">
      <w:pPr>
        <w:spacing w:after="536"/>
        <w:ind w:left="62" w:right="52"/>
      </w:pPr>
      <w:r>
        <w:t>(Ord. passed 8-21-2024)</w:t>
      </w:r>
    </w:p>
    <w:p w14:paraId="40E9E6E3" w14:textId="77777777" w:rsidR="000808A5" w:rsidRDefault="00E15829">
      <w:pPr>
        <w:numPr>
          <w:ilvl w:val="1"/>
          <w:numId w:val="190"/>
        </w:numPr>
        <w:spacing w:after="257" w:line="247" w:lineRule="auto"/>
        <w:ind w:hanging="941"/>
      </w:pPr>
      <w:r>
        <w:rPr>
          <w:sz w:val="26"/>
        </w:rPr>
        <w:t>APPLICABILITY.</w:t>
      </w:r>
    </w:p>
    <w:p w14:paraId="684B7571" w14:textId="77777777" w:rsidR="000808A5" w:rsidRDefault="00E15829">
      <w:pPr>
        <w:numPr>
          <w:ilvl w:val="0"/>
          <w:numId w:val="191"/>
        </w:numPr>
        <w:spacing w:after="298"/>
        <w:ind w:right="52" w:firstLine="437"/>
      </w:pPr>
      <w:r>
        <w:t>Applicability. The standards of this section shall apply to the erection, construction, relocation, installation, or alteration of any outdoor advertising sign, structure, markings, symbol, or other advertising device unless exempted in division (B) below.</w:t>
      </w:r>
    </w:p>
    <w:p w14:paraId="31E56E3B" w14:textId="77777777" w:rsidR="000808A5" w:rsidRDefault="00E15829">
      <w:pPr>
        <w:numPr>
          <w:ilvl w:val="0"/>
          <w:numId w:val="191"/>
        </w:numPr>
        <w:ind w:right="52" w:firstLine="437"/>
      </w:pPr>
      <w:r>
        <w:t>Exemptions. The standards of this subchapter shall not apply to the following:</w:t>
      </w:r>
    </w:p>
    <w:p w14:paraId="49C2A2C7" w14:textId="77777777" w:rsidR="000808A5" w:rsidRDefault="00E15829">
      <w:pPr>
        <w:numPr>
          <w:ilvl w:val="1"/>
          <w:numId w:val="191"/>
        </w:numPr>
        <w:ind w:right="52" w:firstLine="883"/>
      </w:pPr>
      <w:r>
        <w:lastRenderedPageBreak/>
        <w:t>Official notices, warning signs, historical information. Notices posted by an official of a public body or utility that provides legal notification or information or warning of a dangerous area, including signs communicating information about the history of a property or the community;</w:t>
      </w:r>
    </w:p>
    <w:p w14:paraId="4AEB81DC" w14:textId="77777777" w:rsidR="000808A5" w:rsidRDefault="00E15829">
      <w:pPr>
        <w:numPr>
          <w:ilvl w:val="1"/>
          <w:numId w:val="191"/>
        </w:numPr>
        <w:spacing w:after="318"/>
        <w:ind w:right="52" w:firstLine="883"/>
      </w:pPr>
      <w:r>
        <w:t>Window displays, indoor signs. Indoor signs and displays that are not visible from the outside;</w:t>
      </w:r>
    </w:p>
    <w:p w14:paraId="47E1BF65" w14:textId="77777777" w:rsidR="000808A5" w:rsidRDefault="00E15829">
      <w:pPr>
        <w:numPr>
          <w:ilvl w:val="1"/>
          <w:numId w:val="191"/>
        </w:numPr>
        <w:spacing w:after="301"/>
        <w:ind w:right="52" w:firstLine="883"/>
      </w:pPr>
      <w:r>
        <w:t>Building identification, minor residential. Signs, plaques, and similar features not to exceed four square feet in area containing building names, dates of erection, commemorative information, or similar content. Wall signs identifying occupants or owners of a residential property;</w:t>
      </w:r>
    </w:p>
    <w:p w14:paraId="3A7863CD" w14:textId="77777777" w:rsidR="000808A5" w:rsidRDefault="00E15829">
      <w:pPr>
        <w:numPr>
          <w:ilvl w:val="1"/>
          <w:numId w:val="191"/>
        </w:numPr>
        <w:spacing w:after="317"/>
        <w:ind w:right="52" w:firstLine="883"/>
      </w:pPr>
      <w:r>
        <w:t>Holiday lights. Holiday lights and displays containing no commercial message and erected no sooner than 45 days prior to the holiday and removed no later than 15 days following the holiday;</w:t>
      </w:r>
    </w:p>
    <w:p w14:paraId="37998EB5" w14:textId="77777777" w:rsidR="000808A5" w:rsidRDefault="00E15829">
      <w:pPr>
        <w:numPr>
          <w:ilvl w:val="1"/>
          <w:numId w:val="191"/>
        </w:numPr>
        <w:spacing w:after="17" w:line="259" w:lineRule="auto"/>
        <w:ind w:right="52" w:firstLine="883"/>
      </w:pPr>
      <w:r>
        <w:t>Real estate. Not more than one real estate sign per lot, parcel, or tract of land or a building</w:t>
      </w:r>
    </w:p>
    <w:p w14:paraId="19048A6D" w14:textId="77777777" w:rsidR="000808A5" w:rsidRDefault="00E15829">
      <w:pPr>
        <w:spacing w:after="315"/>
        <w:ind w:left="134" w:right="52"/>
      </w:pPr>
      <w:r>
        <w:t>"</w:t>
      </w:r>
      <w:proofErr w:type="gramStart"/>
      <w:r>
        <w:t>for</w:t>
      </w:r>
      <w:proofErr w:type="gramEnd"/>
      <w:r>
        <w:t xml:space="preserve"> sale" or "for rent" that does not exceed six square feet in area;</w:t>
      </w:r>
    </w:p>
    <w:p w14:paraId="5E3F34D0" w14:textId="77777777" w:rsidR="000808A5" w:rsidRDefault="00E15829">
      <w:pPr>
        <w:numPr>
          <w:ilvl w:val="1"/>
          <w:numId w:val="191"/>
        </w:numPr>
        <w:spacing w:after="311"/>
        <w:ind w:right="52" w:firstLine="883"/>
      </w:pPr>
      <w:r>
        <w:t>Religious symbols, noncommercial. Religious symbols, signs conveying a noncommercial message, and temporary political signs;</w:t>
      </w:r>
    </w:p>
    <w:p w14:paraId="39D9F8C3" w14:textId="77777777" w:rsidR="000808A5" w:rsidRDefault="00E15829">
      <w:pPr>
        <w:numPr>
          <w:ilvl w:val="1"/>
          <w:numId w:val="191"/>
        </w:numPr>
        <w:spacing w:after="312"/>
        <w:ind w:right="52" w:firstLine="883"/>
      </w:pPr>
      <w:r>
        <w:t xml:space="preserve">Way finding, </w:t>
      </w:r>
      <w:proofErr w:type="spellStart"/>
      <w:r>
        <w:t>trafic</w:t>
      </w:r>
      <w:proofErr w:type="spellEnd"/>
      <w:r>
        <w:t xml:space="preserve"> control. Signs that provide directional information, identify entrances/exits and control traffic that does not exceed six square feet in area; or</w:t>
      </w:r>
    </w:p>
    <w:p w14:paraId="7A292B93" w14:textId="77777777" w:rsidR="000808A5" w:rsidRDefault="00E15829">
      <w:pPr>
        <w:numPr>
          <w:ilvl w:val="1"/>
          <w:numId w:val="191"/>
        </w:numPr>
        <w:spacing w:after="0"/>
        <w:ind w:right="52" w:firstLine="883"/>
      </w:pPr>
      <w:r>
        <w:t>Murals. Murals depicted on sides of buildings that contain no advertising message connected to a business, service, or product.</w:t>
      </w:r>
    </w:p>
    <w:p w14:paraId="1879A555" w14:textId="77777777" w:rsidR="000808A5" w:rsidRDefault="00E15829">
      <w:pPr>
        <w:spacing w:after="570"/>
        <w:ind w:left="62" w:right="52"/>
      </w:pPr>
      <w:r>
        <w:t>(Ord. passed 8-21-2024)</w:t>
      </w:r>
    </w:p>
    <w:p w14:paraId="0DC87C55" w14:textId="77777777" w:rsidR="000808A5" w:rsidRDefault="00E15829">
      <w:pPr>
        <w:spacing w:after="294" w:line="259" w:lineRule="auto"/>
        <w:ind w:left="101" w:hanging="10"/>
        <w:jc w:val="left"/>
      </w:pPr>
      <w:r>
        <w:rPr>
          <w:noProof/>
        </w:rPr>
        <w:drawing>
          <wp:inline distT="0" distB="0" distL="0" distR="0" wp14:anchorId="71A046D8" wp14:editId="2CCABBAA">
            <wp:extent cx="57912" cy="128053"/>
            <wp:effectExtent l="0" t="0" r="0" b="0"/>
            <wp:docPr id="233221" name="Picture 233221"/>
            <wp:cNvGraphicFramePr/>
            <a:graphic xmlns:a="http://schemas.openxmlformats.org/drawingml/2006/main">
              <a:graphicData uri="http://schemas.openxmlformats.org/drawingml/2006/picture">
                <pic:pic xmlns:pic="http://schemas.openxmlformats.org/drawingml/2006/picture">
                  <pic:nvPicPr>
                    <pic:cNvPr id="233221" name="Picture 233221"/>
                    <pic:cNvPicPr/>
                  </pic:nvPicPr>
                  <pic:blipFill>
                    <a:blip r:embed="rId164"/>
                    <a:stretch>
                      <a:fillRect/>
                    </a:stretch>
                  </pic:blipFill>
                  <pic:spPr>
                    <a:xfrm>
                      <a:off x="0" y="0"/>
                      <a:ext cx="57912" cy="128053"/>
                    </a:xfrm>
                    <a:prstGeom prst="rect">
                      <a:avLst/>
                    </a:prstGeom>
                  </pic:spPr>
                </pic:pic>
              </a:graphicData>
            </a:graphic>
          </wp:inline>
        </w:drawing>
      </w:r>
      <w:r>
        <w:rPr>
          <w:sz w:val="28"/>
        </w:rPr>
        <w:t xml:space="preserve"> 153.257 DEFNITIONS.</w:t>
      </w:r>
    </w:p>
    <w:p w14:paraId="5F56832C" w14:textId="77777777" w:rsidR="000808A5" w:rsidRDefault="00E15829">
      <w:pPr>
        <w:spacing w:after="318"/>
        <w:ind w:left="62" w:right="52" w:firstLine="437"/>
      </w:pPr>
      <w:proofErr w:type="gramStart"/>
      <w:r>
        <w:t>For the purpose of</w:t>
      </w:r>
      <w:proofErr w:type="gramEnd"/>
      <w:r>
        <w:t xml:space="preserve"> this subchapter, the following </w:t>
      </w:r>
      <w:proofErr w:type="spellStart"/>
      <w:r>
        <w:t>definiüons</w:t>
      </w:r>
      <w:proofErr w:type="spellEnd"/>
      <w:r>
        <w:t xml:space="preserve"> apply unless the context clearly indicates or requires a different meaning.</w:t>
      </w:r>
    </w:p>
    <w:p w14:paraId="14F314F7" w14:textId="77777777" w:rsidR="000808A5" w:rsidRDefault="00E15829">
      <w:pPr>
        <w:spacing w:after="324"/>
        <w:ind w:left="62" w:right="52" w:firstLine="432"/>
      </w:pPr>
      <w:r>
        <w:t>INTERNALLY ILLUMINATED. Illumination in which neon, fluorescent, incandescent, or other light sources are placed within a semi-transparent "can" and shine through sign panels, typically made of plastic.</w:t>
      </w:r>
    </w:p>
    <w:p w14:paraId="4C78035F" w14:textId="77777777" w:rsidR="000808A5" w:rsidRDefault="00E15829">
      <w:pPr>
        <w:spacing w:after="304"/>
        <w:ind w:left="499" w:right="52"/>
      </w:pPr>
      <w:r>
        <w:lastRenderedPageBreak/>
        <w:t>NEON and ILLUMINATED. Signs lit with neon or exposed bulbs in a historic manner.</w:t>
      </w:r>
    </w:p>
    <w:p w14:paraId="332643D5" w14:textId="77777777" w:rsidR="000808A5" w:rsidRDefault="00E15829">
      <w:pPr>
        <w:ind w:left="62" w:right="52" w:firstLine="442"/>
      </w:pPr>
      <w:r>
        <w:t>SIGN. Any structure, marking, symbol, display, illumination, or other advertising device designed or intended to announce, market, or attract attention to a business, product, or service.</w:t>
      </w:r>
    </w:p>
    <w:p w14:paraId="5E050091" w14:textId="77777777" w:rsidR="000808A5" w:rsidRDefault="00E15829">
      <w:pPr>
        <w:spacing w:after="2"/>
        <w:ind w:left="62" w:right="154" w:firstLine="442"/>
      </w:pPr>
      <w:r>
        <w:t xml:space="preserve">SIGN AREA. The surface of a sign </w:t>
      </w:r>
      <w:proofErr w:type="gramStart"/>
      <w:r>
        <w:t>designed</w:t>
      </w:r>
      <w:proofErr w:type="gramEnd"/>
      <w:r>
        <w:t xml:space="preserve"> to contain a message, logo, symbol, or other communication and excludes the structural support members. SIGN AREA for freestanding signs or signs projecting from a building may display a message on two sides that are back-to-back and the </w:t>
      </w:r>
      <w:proofErr w:type="gramStart"/>
      <w:r>
        <w:t>sum total</w:t>
      </w:r>
      <w:proofErr w:type="gramEnd"/>
      <w:r>
        <w:t xml:space="preserve"> of the area of each side shall not exceed the allowed SIGN AREA.</w:t>
      </w:r>
    </w:p>
    <w:p w14:paraId="00F3B1BE" w14:textId="77777777" w:rsidR="000808A5" w:rsidRDefault="00E15829">
      <w:pPr>
        <w:spacing w:after="573"/>
        <w:ind w:left="62" w:right="52"/>
      </w:pPr>
      <w:r>
        <w:t>(Ord. passed 8-21-2024)</w:t>
      </w:r>
    </w:p>
    <w:p w14:paraId="1FF66B31" w14:textId="77777777" w:rsidR="000808A5" w:rsidRDefault="00E15829">
      <w:pPr>
        <w:spacing w:after="257" w:line="247" w:lineRule="auto"/>
        <w:ind w:left="48" w:firstLine="4"/>
      </w:pPr>
      <w:r>
        <w:rPr>
          <w:noProof/>
        </w:rPr>
        <w:drawing>
          <wp:inline distT="0" distB="0" distL="0" distR="0" wp14:anchorId="788E3183" wp14:editId="020E56BF">
            <wp:extent cx="60960" cy="134150"/>
            <wp:effectExtent l="0" t="0" r="0" b="0"/>
            <wp:docPr id="235487" name="Picture 235487"/>
            <wp:cNvGraphicFramePr/>
            <a:graphic xmlns:a="http://schemas.openxmlformats.org/drawingml/2006/main">
              <a:graphicData uri="http://schemas.openxmlformats.org/drawingml/2006/picture">
                <pic:pic xmlns:pic="http://schemas.openxmlformats.org/drawingml/2006/picture">
                  <pic:nvPicPr>
                    <pic:cNvPr id="235487" name="Picture 235487"/>
                    <pic:cNvPicPr/>
                  </pic:nvPicPr>
                  <pic:blipFill>
                    <a:blip r:embed="rId165"/>
                    <a:stretch>
                      <a:fillRect/>
                    </a:stretch>
                  </pic:blipFill>
                  <pic:spPr>
                    <a:xfrm>
                      <a:off x="0" y="0"/>
                      <a:ext cx="60960" cy="134150"/>
                    </a:xfrm>
                    <a:prstGeom prst="rect">
                      <a:avLst/>
                    </a:prstGeom>
                  </pic:spPr>
                </pic:pic>
              </a:graphicData>
            </a:graphic>
          </wp:inline>
        </w:drawing>
      </w:r>
      <w:r>
        <w:rPr>
          <w:sz w:val="26"/>
        </w:rPr>
        <w:t xml:space="preserve"> 153.258 PERMIT REQURED.</w:t>
      </w:r>
    </w:p>
    <w:p w14:paraId="4B7AEDE0" w14:textId="77777777" w:rsidR="000808A5" w:rsidRDefault="00E15829">
      <w:pPr>
        <w:numPr>
          <w:ilvl w:val="0"/>
          <w:numId w:val="192"/>
        </w:numPr>
        <w:ind w:right="142" w:firstLine="439"/>
      </w:pPr>
      <w:r>
        <w:t>The erection, construction, relocation, or alteration of a sign or other advertising device not exempted in 153.256(B) requires a building permit. Electrical permits pursuant to the currently adopted Electrical Codes may be required in addition to the building permit.</w:t>
      </w:r>
    </w:p>
    <w:p w14:paraId="46047CC2" w14:textId="77777777" w:rsidR="000808A5" w:rsidRDefault="00E15829">
      <w:pPr>
        <w:numPr>
          <w:ilvl w:val="0"/>
          <w:numId w:val="192"/>
        </w:numPr>
        <w:spacing w:after="551"/>
        <w:ind w:right="142" w:firstLine="439"/>
      </w:pPr>
      <w:r>
        <w:t xml:space="preserve">Signs that display moving or electronic </w:t>
      </w:r>
      <w:proofErr w:type="gramStart"/>
      <w:r>
        <w:t>images shall</w:t>
      </w:r>
      <w:proofErr w:type="gramEnd"/>
      <w:r>
        <w:t xml:space="preserve"> require a conditional use permit and be consistent with all other applicable district regulations. (Ord. passed 8-21-2024) Penalty, see 10.99</w:t>
      </w:r>
    </w:p>
    <w:p w14:paraId="3533007C" w14:textId="77777777" w:rsidR="000808A5" w:rsidRDefault="00E15829">
      <w:pPr>
        <w:spacing w:after="257" w:line="247" w:lineRule="auto"/>
        <w:ind w:left="263" w:firstLine="4"/>
      </w:pPr>
      <w:r>
        <w:rPr>
          <w:sz w:val="26"/>
        </w:rPr>
        <w:t>153.259 GENERAL STANDARDS.</w:t>
      </w:r>
    </w:p>
    <w:p w14:paraId="00A65F01" w14:textId="77777777" w:rsidR="000808A5" w:rsidRDefault="00E15829">
      <w:pPr>
        <w:numPr>
          <w:ilvl w:val="0"/>
          <w:numId w:val="193"/>
        </w:numPr>
        <w:spacing w:after="298" w:line="259" w:lineRule="auto"/>
        <w:ind w:right="52" w:firstLine="437"/>
      </w:pPr>
      <w:r>
        <w:rPr>
          <w:sz w:val="22"/>
        </w:rPr>
        <w:t>Size.</w:t>
      </w:r>
    </w:p>
    <w:p w14:paraId="0997678F" w14:textId="77777777" w:rsidR="000808A5" w:rsidRDefault="00E15829">
      <w:pPr>
        <w:numPr>
          <w:ilvl w:val="1"/>
          <w:numId w:val="193"/>
        </w:numPr>
        <w:ind w:right="125" w:firstLine="874"/>
      </w:pPr>
      <w:r>
        <w:t>Residential districts. The maximum amount of sign area allowed in a residential zoning district is six square feet per lot, parcel, or tract of land. Notwithstanding, the size of sign area announcing the name of a development is one square foot of sign area per one linear foot of street frontage of the lot containing the sign, not to exceed 40 square feet.</w:t>
      </w:r>
    </w:p>
    <w:p w14:paraId="106C834A" w14:textId="77777777" w:rsidR="000808A5" w:rsidRDefault="00E15829">
      <w:pPr>
        <w:numPr>
          <w:ilvl w:val="1"/>
          <w:numId w:val="193"/>
        </w:numPr>
        <w:spacing w:after="209" w:line="312" w:lineRule="auto"/>
        <w:ind w:right="125" w:firstLine="874"/>
      </w:pPr>
      <w:r>
        <w:t xml:space="preserve">Nonresidential districts. The total amount of sign area allowed in nonresidential zoning districts shall not exceed 300 total square feet. Total signage and sign area </w:t>
      </w:r>
      <w:proofErr w:type="gramStart"/>
      <w:r>
        <w:t>is</w:t>
      </w:r>
      <w:proofErr w:type="gramEnd"/>
      <w:r>
        <w:t xml:space="preserve"> calculated by measuring the surface area of one face of the sign.</w:t>
      </w:r>
    </w:p>
    <w:p w14:paraId="2DF55E8D" w14:textId="77777777" w:rsidR="000808A5" w:rsidRDefault="00E15829">
      <w:pPr>
        <w:numPr>
          <w:ilvl w:val="0"/>
          <w:numId w:val="193"/>
        </w:numPr>
        <w:spacing w:after="195" w:line="313" w:lineRule="auto"/>
        <w:ind w:right="52" w:firstLine="437"/>
      </w:pPr>
      <w:r>
        <w:t>Number, type. There is no maximum number of signs permitted on a property and no restriction on the types of signs, provided the total sign area of all signs does not exceed the amount permitted in division (A) above.</w:t>
      </w:r>
    </w:p>
    <w:p w14:paraId="39390CF2" w14:textId="77777777" w:rsidR="000808A5" w:rsidRDefault="00E15829">
      <w:pPr>
        <w:numPr>
          <w:ilvl w:val="0"/>
          <w:numId w:val="193"/>
        </w:numPr>
        <w:spacing w:after="239" w:line="325" w:lineRule="auto"/>
        <w:ind w:right="52" w:firstLine="437"/>
      </w:pPr>
      <w:r>
        <w:t>Height. The maximum height of all freestanding signs, including all embellishments, shall not exceed the maximum height for primary buildings in the given zoning district.</w:t>
      </w:r>
    </w:p>
    <w:p w14:paraId="5CB26735" w14:textId="77777777" w:rsidR="000808A5" w:rsidRDefault="00E15829">
      <w:pPr>
        <w:numPr>
          <w:ilvl w:val="0"/>
          <w:numId w:val="193"/>
        </w:numPr>
        <w:spacing w:line="318" w:lineRule="auto"/>
        <w:ind w:right="52" w:firstLine="437"/>
      </w:pPr>
      <w:r>
        <w:lastRenderedPageBreak/>
        <w:t xml:space="preserve">On-site/off-site. Off-site signs are </w:t>
      </w:r>
      <w:proofErr w:type="gramStart"/>
      <w:r>
        <w:t>permitted,</w:t>
      </w:r>
      <w:proofErr w:type="gramEnd"/>
      <w:r>
        <w:t xml:space="preserve"> however, those signs count toward the overall sign area for that specific property and use.</w:t>
      </w:r>
    </w:p>
    <w:p w14:paraId="432E42C2" w14:textId="77777777" w:rsidR="000808A5" w:rsidRDefault="00E15829">
      <w:pPr>
        <w:numPr>
          <w:ilvl w:val="0"/>
          <w:numId w:val="193"/>
        </w:numPr>
        <w:spacing w:after="13"/>
        <w:ind w:right="52" w:firstLine="437"/>
      </w:pPr>
      <w:r>
        <w:t>Construction, electrical codes. Signs and other advertising devices shall comply with applicable construction and electrical codes.</w:t>
      </w:r>
    </w:p>
    <w:p w14:paraId="60C3D288" w14:textId="77777777" w:rsidR="000808A5" w:rsidRDefault="00E15829">
      <w:pPr>
        <w:spacing w:after="580"/>
        <w:ind w:left="139" w:right="52"/>
      </w:pPr>
      <w:r>
        <w:t>(Ord. passed 8-21-2024) Penalty, see 10.99</w:t>
      </w:r>
    </w:p>
    <w:p w14:paraId="5370A53D" w14:textId="77777777" w:rsidR="000808A5" w:rsidRDefault="00E15829">
      <w:pPr>
        <w:spacing w:after="279" w:line="247" w:lineRule="auto"/>
        <w:ind w:left="144" w:firstLine="4"/>
      </w:pPr>
      <w:r>
        <w:rPr>
          <w:noProof/>
        </w:rPr>
        <w:drawing>
          <wp:inline distT="0" distB="0" distL="0" distR="0" wp14:anchorId="7B227D14" wp14:editId="75256219">
            <wp:extent cx="57912" cy="131102"/>
            <wp:effectExtent l="0" t="0" r="0" b="0"/>
            <wp:docPr id="237437" name="Picture 237437"/>
            <wp:cNvGraphicFramePr/>
            <a:graphic xmlns:a="http://schemas.openxmlformats.org/drawingml/2006/main">
              <a:graphicData uri="http://schemas.openxmlformats.org/drawingml/2006/picture">
                <pic:pic xmlns:pic="http://schemas.openxmlformats.org/drawingml/2006/picture">
                  <pic:nvPicPr>
                    <pic:cNvPr id="237437" name="Picture 237437"/>
                    <pic:cNvPicPr/>
                  </pic:nvPicPr>
                  <pic:blipFill>
                    <a:blip r:embed="rId166"/>
                    <a:stretch>
                      <a:fillRect/>
                    </a:stretch>
                  </pic:blipFill>
                  <pic:spPr>
                    <a:xfrm>
                      <a:off x="0" y="0"/>
                      <a:ext cx="57912" cy="131102"/>
                    </a:xfrm>
                    <a:prstGeom prst="rect">
                      <a:avLst/>
                    </a:prstGeom>
                  </pic:spPr>
                </pic:pic>
              </a:graphicData>
            </a:graphic>
          </wp:inline>
        </w:drawing>
      </w:r>
      <w:r>
        <w:rPr>
          <w:sz w:val="26"/>
        </w:rPr>
        <w:t xml:space="preserve"> 153.260 PROHIBITED SIGNS.</w:t>
      </w:r>
    </w:p>
    <w:p w14:paraId="237FFC57" w14:textId="77777777" w:rsidR="000808A5" w:rsidRDefault="00E15829">
      <w:pPr>
        <w:spacing w:after="319"/>
        <w:ind w:left="566" w:right="52"/>
      </w:pPr>
      <w:r>
        <w:t>The following signs shall be prohibited:</w:t>
      </w:r>
    </w:p>
    <w:p w14:paraId="00004DA8" w14:textId="77777777" w:rsidR="000808A5" w:rsidRDefault="00E15829">
      <w:pPr>
        <w:numPr>
          <w:ilvl w:val="0"/>
          <w:numId w:val="194"/>
        </w:numPr>
        <w:ind w:right="52" w:firstLine="442"/>
      </w:pPr>
      <w:r>
        <w:t>Internally illuminated. Internally illuminated signs are prohibited in all residential districts and are subject to 153.261; and</w:t>
      </w:r>
    </w:p>
    <w:p w14:paraId="26AFD46A" w14:textId="77777777" w:rsidR="000808A5" w:rsidRDefault="00E15829">
      <w:pPr>
        <w:numPr>
          <w:ilvl w:val="0"/>
          <w:numId w:val="194"/>
        </w:numPr>
        <w:spacing w:after="7"/>
        <w:ind w:right="52" w:firstLine="442"/>
      </w:pPr>
      <w:r>
        <w:t>Flashing and blinking signs. Flashing, blinking, or signs without rotating light beams, holograms, and similar devices.</w:t>
      </w:r>
    </w:p>
    <w:p w14:paraId="4274AAB2" w14:textId="77777777" w:rsidR="000808A5" w:rsidRDefault="00E15829">
      <w:pPr>
        <w:spacing w:after="586"/>
        <w:ind w:left="125" w:right="52"/>
      </w:pPr>
      <w:r>
        <w:t>(Ord. passed 8-21-2024) Penalty, see 10.99</w:t>
      </w:r>
    </w:p>
    <w:p w14:paraId="10C53B2B" w14:textId="77777777" w:rsidR="000808A5" w:rsidRDefault="00E15829">
      <w:pPr>
        <w:spacing w:after="294" w:line="247" w:lineRule="auto"/>
        <w:ind w:left="125" w:firstLine="4"/>
      </w:pPr>
      <w:r>
        <w:rPr>
          <w:noProof/>
        </w:rPr>
        <w:drawing>
          <wp:inline distT="0" distB="0" distL="0" distR="0" wp14:anchorId="36315756" wp14:editId="1DF05AA2">
            <wp:extent cx="57912" cy="131101"/>
            <wp:effectExtent l="0" t="0" r="0" b="0"/>
            <wp:docPr id="237438" name="Picture 237438"/>
            <wp:cNvGraphicFramePr/>
            <a:graphic xmlns:a="http://schemas.openxmlformats.org/drawingml/2006/main">
              <a:graphicData uri="http://schemas.openxmlformats.org/drawingml/2006/picture">
                <pic:pic xmlns:pic="http://schemas.openxmlformats.org/drawingml/2006/picture">
                  <pic:nvPicPr>
                    <pic:cNvPr id="237438" name="Picture 237438"/>
                    <pic:cNvPicPr/>
                  </pic:nvPicPr>
                  <pic:blipFill>
                    <a:blip r:embed="rId167"/>
                    <a:stretch>
                      <a:fillRect/>
                    </a:stretch>
                  </pic:blipFill>
                  <pic:spPr>
                    <a:xfrm>
                      <a:off x="0" y="0"/>
                      <a:ext cx="57912" cy="131101"/>
                    </a:xfrm>
                    <a:prstGeom prst="rect">
                      <a:avLst/>
                    </a:prstGeom>
                  </pic:spPr>
                </pic:pic>
              </a:graphicData>
            </a:graphic>
          </wp:inline>
        </w:drawing>
      </w:r>
      <w:r>
        <w:rPr>
          <w:sz w:val="26"/>
        </w:rPr>
        <w:t xml:space="preserve"> 153.261 NTERNALLY ILLUMINATED SIGNS.</w:t>
      </w:r>
    </w:p>
    <w:p w14:paraId="797BA58D" w14:textId="77777777" w:rsidR="000808A5" w:rsidRDefault="00E15829">
      <w:pPr>
        <w:spacing w:after="590"/>
        <w:ind w:left="62" w:right="52" w:firstLine="432"/>
      </w:pPr>
      <w:r>
        <w:t>Internally illuminated signs are only allowed inside commercially and industrially zoned districts. (Ord. passed 8-21-2024) Penalty, see 10.99</w:t>
      </w:r>
    </w:p>
    <w:p w14:paraId="178B16A0" w14:textId="77777777" w:rsidR="000808A5" w:rsidRDefault="00E15829">
      <w:pPr>
        <w:spacing w:after="319" w:line="247" w:lineRule="auto"/>
        <w:ind w:left="115" w:firstLine="4"/>
      </w:pPr>
      <w:r>
        <w:rPr>
          <w:noProof/>
        </w:rPr>
        <w:drawing>
          <wp:inline distT="0" distB="0" distL="0" distR="0" wp14:anchorId="28D1AAE8" wp14:editId="0E9646A6">
            <wp:extent cx="57912" cy="134150"/>
            <wp:effectExtent l="0" t="0" r="0" b="0"/>
            <wp:docPr id="237439" name="Picture 237439"/>
            <wp:cNvGraphicFramePr/>
            <a:graphic xmlns:a="http://schemas.openxmlformats.org/drawingml/2006/main">
              <a:graphicData uri="http://schemas.openxmlformats.org/drawingml/2006/picture">
                <pic:pic xmlns:pic="http://schemas.openxmlformats.org/drawingml/2006/picture">
                  <pic:nvPicPr>
                    <pic:cNvPr id="237439" name="Picture 237439"/>
                    <pic:cNvPicPr/>
                  </pic:nvPicPr>
                  <pic:blipFill>
                    <a:blip r:embed="rId168"/>
                    <a:stretch>
                      <a:fillRect/>
                    </a:stretch>
                  </pic:blipFill>
                  <pic:spPr>
                    <a:xfrm>
                      <a:off x="0" y="0"/>
                      <a:ext cx="57912" cy="134150"/>
                    </a:xfrm>
                    <a:prstGeom prst="rect">
                      <a:avLst/>
                    </a:prstGeom>
                  </pic:spPr>
                </pic:pic>
              </a:graphicData>
            </a:graphic>
          </wp:inline>
        </w:drawing>
      </w:r>
      <w:r>
        <w:rPr>
          <w:sz w:val="26"/>
        </w:rPr>
        <w:t xml:space="preserve"> 153.262 NONCONFORMNG SIGNS.</w:t>
      </w:r>
    </w:p>
    <w:p w14:paraId="4DEFAA1A" w14:textId="77777777" w:rsidR="000808A5" w:rsidRDefault="00E15829">
      <w:pPr>
        <w:spacing w:after="13"/>
        <w:ind w:left="62" w:right="52" w:firstLine="446"/>
      </w:pPr>
      <w:r>
        <w:t>Any sign legally existing on the effective date of this chapter which does not comply with the provisions of this subchapter shall be deemed a nonconforming sign. No nonconforming sign shall be moved, altered, re-erected, relocated, or replaced unless it is brought into compliance with the standards of this subchapter. This shall not prevent the repair or restoration to a safe condition any part of a nonconforming sign or sign structure, or a change of message or normal maintenance on a sign or sign structu</w:t>
      </w:r>
      <w:r>
        <w:t>re.</w:t>
      </w:r>
    </w:p>
    <w:p w14:paraId="7E5D8733" w14:textId="77777777" w:rsidR="000808A5" w:rsidRDefault="00E15829">
      <w:pPr>
        <w:spacing w:after="584"/>
        <w:ind w:left="62" w:right="52"/>
      </w:pPr>
      <w:r>
        <w:t>(Ord. passed 8-21-2024) Penalty, see 10.99</w:t>
      </w:r>
    </w:p>
    <w:p w14:paraId="6518B4F9" w14:textId="77777777" w:rsidR="000808A5" w:rsidRDefault="00E15829">
      <w:pPr>
        <w:spacing w:after="336" w:line="247" w:lineRule="auto"/>
        <w:ind w:left="86" w:firstLine="4"/>
      </w:pPr>
      <w:r>
        <w:rPr>
          <w:noProof/>
        </w:rPr>
        <w:drawing>
          <wp:inline distT="0" distB="0" distL="0" distR="0" wp14:anchorId="362102E8" wp14:editId="2B794564">
            <wp:extent cx="60960" cy="128053"/>
            <wp:effectExtent l="0" t="0" r="0" b="0"/>
            <wp:docPr id="237440" name="Picture 237440"/>
            <wp:cNvGraphicFramePr/>
            <a:graphic xmlns:a="http://schemas.openxmlformats.org/drawingml/2006/main">
              <a:graphicData uri="http://schemas.openxmlformats.org/drawingml/2006/picture">
                <pic:pic xmlns:pic="http://schemas.openxmlformats.org/drawingml/2006/picture">
                  <pic:nvPicPr>
                    <pic:cNvPr id="237440" name="Picture 237440"/>
                    <pic:cNvPicPr/>
                  </pic:nvPicPr>
                  <pic:blipFill>
                    <a:blip r:embed="rId169"/>
                    <a:stretch>
                      <a:fillRect/>
                    </a:stretch>
                  </pic:blipFill>
                  <pic:spPr>
                    <a:xfrm>
                      <a:off x="0" y="0"/>
                      <a:ext cx="60960" cy="128053"/>
                    </a:xfrm>
                    <a:prstGeom prst="rect">
                      <a:avLst/>
                    </a:prstGeom>
                  </pic:spPr>
                </pic:pic>
              </a:graphicData>
            </a:graphic>
          </wp:inline>
        </w:drawing>
      </w:r>
      <w:r>
        <w:rPr>
          <w:sz w:val="26"/>
        </w:rPr>
        <w:t xml:space="preserve"> 153.263 ABANDONED SIGNS.</w:t>
      </w:r>
    </w:p>
    <w:p w14:paraId="7FE3A1A0" w14:textId="77777777" w:rsidR="000808A5" w:rsidRDefault="00E15829">
      <w:pPr>
        <w:spacing w:after="21"/>
        <w:ind w:left="62" w:right="52" w:firstLine="451"/>
      </w:pPr>
      <w:r>
        <w:t xml:space="preserve">Any sign that is not structurally sound or no longer serves to inform or attract attention of the public, including illegible signs and signs advertising or identifying abandoned uses, shall be considered </w:t>
      </w:r>
      <w:r>
        <w:lastRenderedPageBreak/>
        <w:t>abandoned and its removal required. The owner of an abandoned sign shall be responsible for the removal of the sign within 60 days of the adoption of this chapter or within 60 days' termination of the use advertised by the sign.</w:t>
      </w:r>
    </w:p>
    <w:p w14:paraId="5ABC69EA" w14:textId="77777777" w:rsidR="000808A5" w:rsidRDefault="00E15829">
      <w:pPr>
        <w:ind w:left="62" w:right="52"/>
      </w:pPr>
      <w:r>
        <w:t>(Ord. passed 8-21-2024) Penalty, see 10.99</w:t>
      </w:r>
    </w:p>
    <w:p w14:paraId="09381A57" w14:textId="77777777" w:rsidR="000808A5" w:rsidRDefault="00E15829">
      <w:pPr>
        <w:spacing w:after="257" w:line="247" w:lineRule="auto"/>
        <w:ind w:left="263" w:firstLine="4"/>
      </w:pPr>
      <w:r>
        <w:rPr>
          <w:sz w:val="26"/>
        </w:rPr>
        <w:t>153.264 TEMPORARY SIGNS.</w:t>
      </w:r>
    </w:p>
    <w:p w14:paraId="48573766" w14:textId="77777777" w:rsidR="000808A5" w:rsidRDefault="00E15829">
      <w:pPr>
        <w:spacing w:after="798"/>
        <w:ind w:left="62" w:right="206" w:firstLine="432"/>
      </w:pPr>
      <w:r>
        <w:t>The Zoning Administrator may approve temporary signs to be erected for not more than 30 days to advertise special events and similar short-term activities. (Ord. passed 8-21-2024)</w:t>
      </w:r>
    </w:p>
    <w:p w14:paraId="54F51BF2" w14:textId="77777777" w:rsidR="000808A5" w:rsidRDefault="00E15829">
      <w:pPr>
        <w:spacing w:after="541" w:line="265" w:lineRule="auto"/>
        <w:ind w:left="380" w:right="518" w:hanging="10"/>
        <w:jc w:val="center"/>
      </w:pPr>
      <w:r>
        <w:rPr>
          <w:sz w:val="26"/>
        </w:rPr>
        <w:t>NONCONFORMITIES</w:t>
      </w:r>
    </w:p>
    <w:p w14:paraId="5A3DEF39" w14:textId="77777777" w:rsidR="000808A5" w:rsidRDefault="00E15829">
      <w:pPr>
        <w:spacing w:after="289" w:line="247" w:lineRule="auto"/>
        <w:ind w:left="263" w:firstLine="4"/>
      </w:pPr>
      <w:r>
        <w:rPr>
          <w:sz w:val="26"/>
        </w:rPr>
        <w:t>153.275 PURPOSE AND INTENT.</w:t>
      </w:r>
    </w:p>
    <w:p w14:paraId="150F5585" w14:textId="77777777" w:rsidR="000808A5" w:rsidRDefault="00E15829">
      <w:pPr>
        <w:numPr>
          <w:ilvl w:val="0"/>
          <w:numId w:val="195"/>
        </w:numPr>
        <w:ind w:right="154" w:firstLine="442"/>
      </w:pPr>
      <w:r>
        <w:t>Within the town there exist land uses, structures, and lots that were lawfully established before this chapter was adopted or amended that now do not conform to the terms and requirements of this chapter. It is the intent of this subchapter to regulate these nonconforming uses and buildings until their eventual elimination and to permit the limited development of nonconforming lots without infringing upon the constitutional rights of the owners of such nonconformities.</w:t>
      </w:r>
    </w:p>
    <w:p w14:paraId="085093CE" w14:textId="77777777" w:rsidR="000808A5" w:rsidRDefault="00E15829">
      <w:pPr>
        <w:numPr>
          <w:ilvl w:val="0"/>
          <w:numId w:val="195"/>
        </w:numPr>
        <w:spacing w:after="39"/>
        <w:ind w:right="154" w:firstLine="442"/>
      </w:pPr>
      <w:r>
        <w:rPr>
          <w:noProof/>
        </w:rPr>
        <w:drawing>
          <wp:anchor distT="0" distB="0" distL="114300" distR="114300" simplePos="0" relativeHeight="251677696" behindDoc="0" locked="0" layoutInCell="1" allowOverlap="0" wp14:anchorId="6667CF43" wp14:editId="3787378C">
            <wp:simplePos x="0" y="0"/>
            <wp:positionH relativeFrom="page">
              <wp:posOffset>451104</wp:posOffset>
            </wp:positionH>
            <wp:positionV relativeFrom="page">
              <wp:posOffset>3881211</wp:posOffset>
            </wp:positionV>
            <wp:extent cx="9144" cy="15244"/>
            <wp:effectExtent l="0" t="0" r="0" b="0"/>
            <wp:wrapSquare wrapText="bothSides"/>
            <wp:docPr id="239510" name="Picture 239510"/>
            <wp:cNvGraphicFramePr/>
            <a:graphic xmlns:a="http://schemas.openxmlformats.org/drawingml/2006/main">
              <a:graphicData uri="http://schemas.openxmlformats.org/drawingml/2006/picture">
                <pic:pic xmlns:pic="http://schemas.openxmlformats.org/drawingml/2006/picture">
                  <pic:nvPicPr>
                    <pic:cNvPr id="239510" name="Picture 239510"/>
                    <pic:cNvPicPr/>
                  </pic:nvPicPr>
                  <pic:blipFill>
                    <a:blip r:embed="rId170"/>
                    <a:stretch>
                      <a:fillRect/>
                    </a:stretch>
                  </pic:blipFill>
                  <pic:spPr>
                    <a:xfrm>
                      <a:off x="0" y="0"/>
                      <a:ext cx="9144" cy="15244"/>
                    </a:xfrm>
                    <a:prstGeom prst="rect">
                      <a:avLst/>
                    </a:prstGeom>
                  </pic:spPr>
                </pic:pic>
              </a:graphicData>
            </a:graphic>
          </wp:anchor>
        </w:drawing>
      </w:r>
      <w:r>
        <w:t xml:space="preserve">The continuation of nonconforming uses and structures and the limited development of nonconforming lots are intended to prevent economic hardship and to allow the useful economic value of the structure to be realized. It is further declared and it is the policy of the town that nonconforming uses and structures are generally incompatible with surrounding uses and are detrimental to </w:t>
      </w:r>
      <w:proofErr w:type="gramStart"/>
      <w:r>
        <w:t>the public</w:t>
      </w:r>
      <w:proofErr w:type="gramEnd"/>
      <w:r>
        <w:t xml:space="preserve"> health, safety, and general welfare. The purpose of this subchapter is to establish standards to regulate the contin</w:t>
      </w:r>
      <w:r>
        <w:t>ued existence of these uses, structures, and lots that do not conform to the provisions of this chapter.</w:t>
      </w:r>
    </w:p>
    <w:p w14:paraId="1642FA10" w14:textId="77777777" w:rsidR="000808A5" w:rsidRDefault="00E15829">
      <w:pPr>
        <w:spacing w:after="538"/>
        <w:ind w:left="62" w:right="52"/>
      </w:pPr>
      <w:r>
        <w:t>(Ord. passed 8-21-2024)</w:t>
      </w:r>
    </w:p>
    <w:p w14:paraId="22800271" w14:textId="77777777" w:rsidR="000808A5" w:rsidRDefault="00E15829">
      <w:pPr>
        <w:spacing w:after="257" w:line="247" w:lineRule="auto"/>
        <w:ind w:left="263" w:firstLine="4"/>
      </w:pPr>
      <w:r>
        <w:rPr>
          <w:sz w:val="26"/>
        </w:rPr>
        <w:t>153.276 NONCONFORMNG USES.</w:t>
      </w:r>
    </w:p>
    <w:p w14:paraId="23EA7F98" w14:textId="77777777" w:rsidR="000808A5" w:rsidRDefault="00E15829">
      <w:pPr>
        <w:spacing w:line="319" w:lineRule="auto"/>
        <w:ind w:left="62" w:right="52" w:firstLine="432"/>
      </w:pPr>
      <w:r>
        <w:t>Nonconforming uses are declared generally incompatible with surrounding uses and development. A nonconforming use may be continued in accordance with the provisions in this section.</w:t>
      </w:r>
    </w:p>
    <w:p w14:paraId="762DBC30" w14:textId="77777777" w:rsidR="000808A5" w:rsidRDefault="00E15829">
      <w:pPr>
        <w:numPr>
          <w:ilvl w:val="0"/>
          <w:numId w:val="196"/>
        </w:numPr>
        <w:spacing w:after="300"/>
        <w:ind w:right="52" w:firstLine="451"/>
      </w:pPr>
      <w:proofErr w:type="spellStart"/>
      <w:r>
        <w:t>Nonnal</w:t>
      </w:r>
      <w:proofErr w:type="spellEnd"/>
      <w:r>
        <w:t xml:space="preserve"> maintenance or repair. Normal maintenance or repair necessary to maintain a sound and safe structure may be performed on structures containing nonconforming uses, provided that the maintenance or repair does not increase any nonconformity or change the use.</w:t>
      </w:r>
    </w:p>
    <w:p w14:paraId="539972B3" w14:textId="77777777" w:rsidR="000808A5" w:rsidRDefault="00E15829">
      <w:pPr>
        <w:numPr>
          <w:ilvl w:val="0"/>
          <w:numId w:val="196"/>
        </w:numPr>
        <w:spacing w:after="230"/>
        <w:ind w:right="52" w:firstLine="451"/>
      </w:pPr>
      <w:r>
        <w:lastRenderedPageBreak/>
        <w:t>Enlargement or expansion.</w:t>
      </w:r>
    </w:p>
    <w:p w14:paraId="40D22135" w14:textId="77777777" w:rsidR="000808A5" w:rsidRDefault="00E15829">
      <w:pPr>
        <w:numPr>
          <w:ilvl w:val="1"/>
          <w:numId w:val="196"/>
        </w:numPr>
        <w:spacing w:line="317" w:lineRule="auto"/>
        <w:ind w:right="52" w:firstLine="883"/>
      </w:pPr>
      <w:r>
        <w:t>A nonconforming use may not be enlarged or expanded in area, space, or volume except as provided in division (B)(2) below.</w:t>
      </w:r>
    </w:p>
    <w:p w14:paraId="5850C279" w14:textId="77777777" w:rsidR="000808A5" w:rsidRDefault="00E15829">
      <w:pPr>
        <w:numPr>
          <w:ilvl w:val="1"/>
          <w:numId w:val="196"/>
        </w:numPr>
        <w:spacing w:after="303"/>
        <w:ind w:right="52" w:firstLine="883"/>
      </w:pPr>
      <w:r>
        <w:t>Notwithstanding the prohibition in division (B)(l) above, expansions such as covered wheelchair ramps, lifts, and handicap accessible rest rooms, which are needed to meet requirements of the Americans with Disabilities Act (ADA) shall be allowed to buildings containing nonconforming uses.</w:t>
      </w:r>
    </w:p>
    <w:p w14:paraId="2D417C17" w14:textId="77777777" w:rsidR="000808A5" w:rsidRDefault="00E15829">
      <w:pPr>
        <w:numPr>
          <w:ilvl w:val="0"/>
          <w:numId w:val="196"/>
        </w:numPr>
        <w:ind w:right="52" w:firstLine="451"/>
      </w:pPr>
      <w:r>
        <w:t xml:space="preserve">Change in use. A nonconforming use shall not be changed to another nonconforming use. Whenever a nonconforming use has been changed to a conforming use, the use of the property shall not </w:t>
      </w:r>
      <w:proofErr w:type="gramStart"/>
      <w:r>
        <w:t>revert back</w:t>
      </w:r>
      <w:proofErr w:type="gramEnd"/>
      <w:r>
        <w:t xml:space="preserve"> to a nonconforming use.</w:t>
      </w:r>
    </w:p>
    <w:p w14:paraId="444259EB" w14:textId="77777777" w:rsidR="000808A5" w:rsidRDefault="00E15829">
      <w:pPr>
        <w:numPr>
          <w:ilvl w:val="0"/>
          <w:numId w:val="196"/>
        </w:numPr>
        <w:ind w:right="52" w:firstLine="451"/>
      </w:pPr>
      <w:r>
        <w:t xml:space="preserve">Discontinuance or abandonment. If a nonconforming use is operationally discontinued or abandoned for a period of more than 12 consecutive months regardless of the removal or </w:t>
      </w:r>
      <w:proofErr w:type="spellStart"/>
      <w:r>
        <w:t>nonremoval</w:t>
      </w:r>
      <w:proofErr w:type="spellEnd"/>
      <w:r>
        <w:t xml:space="preserve"> of furniture/equipment or any intention to resume such activity in the future, such use may not be reestablished or resumed, including using residential structures for storage of materials. Any subsequent use of the site shall conform to this chapter.</w:t>
      </w:r>
    </w:p>
    <w:p w14:paraId="408064DD" w14:textId="77777777" w:rsidR="000808A5" w:rsidRDefault="00E15829">
      <w:pPr>
        <w:numPr>
          <w:ilvl w:val="0"/>
          <w:numId w:val="196"/>
        </w:numPr>
        <w:spacing w:after="322"/>
        <w:ind w:right="52" w:firstLine="451"/>
      </w:pPr>
      <w:r>
        <w:t xml:space="preserve">Repairs </w:t>
      </w:r>
      <w:proofErr w:type="spellStart"/>
      <w:r>
        <w:t>ofpartially</w:t>
      </w:r>
      <w:proofErr w:type="spellEnd"/>
      <w:r>
        <w:t xml:space="preserve"> destroyed structures.</w:t>
      </w:r>
    </w:p>
    <w:p w14:paraId="18AA399F" w14:textId="77777777" w:rsidR="000808A5" w:rsidRDefault="00E15829">
      <w:pPr>
        <w:numPr>
          <w:ilvl w:val="1"/>
          <w:numId w:val="196"/>
        </w:numPr>
        <w:spacing w:after="297"/>
        <w:ind w:right="52" w:firstLine="883"/>
      </w:pPr>
      <w:r>
        <w:t>More than 50%. If 50% or more of the floor area of a structure containing a nonconforming use is damaged by fire or other action not the willful act of the owner, the structure shall not be restored or reconstructed.</w:t>
      </w:r>
    </w:p>
    <w:p w14:paraId="5571393D" w14:textId="77777777" w:rsidR="000808A5" w:rsidRDefault="00E15829">
      <w:pPr>
        <w:numPr>
          <w:ilvl w:val="1"/>
          <w:numId w:val="196"/>
        </w:numPr>
        <w:spacing w:after="333"/>
        <w:ind w:right="52" w:firstLine="883"/>
      </w:pPr>
      <w:r>
        <w:t>Less than 50%. If less than 50% of the floor area of a structure containing a nonconforming use is damaged by fire or other action not the willful act of the owner, the structure may be restored or reconstructed, provided:</w:t>
      </w:r>
    </w:p>
    <w:p w14:paraId="73ADC701" w14:textId="77777777" w:rsidR="000808A5" w:rsidRDefault="00E15829">
      <w:pPr>
        <w:numPr>
          <w:ilvl w:val="2"/>
          <w:numId w:val="196"/>
        </w:numPr>
        <w:spacing w:after="335"/>
        <w:ind w:right="52" w:firstLine="1318"/>
      </w:pPr>
      <w:r>
        <w:t>The reconstructed building shall not exceed the height, area, or volume of the structure prior to the damage; and</w:t>
      </w:r>
    </w:p>
    <w:p w14:paraId="6CB85624" w14:textId="77777777" w:rsidR="000808A5" w:rsidRDefault="00E15829">
      <w:pPr>
        <w:numPr>
          <w:ilvl w:val="2"/>
          <w:numId w:val="196"/>
        </w:numPr>
        <w:spacing w:after="20"/>
        <w:ind w:right="52" w:firstLine="1318"/>
      </w:pPr>
      <w:proofErr w:type="spellStart"/>
      <w:r>
        <w:t>Reconsü-uction</w:t>
      </w:r>
      <w:proofErr w:type="spellEnd"/>
      <w:r>
        <w:t xml:space="preserve"> shall commence within one year of the date of the damage and proceed diligently until completion.</w:t>
      </w:r>
    </w:p>
    <w:p w14:paraId="76CD88C1" w14:textId="77777777" w:rsidR="000808A5" w:rsidRDefault="00E15829">
      <w:pPr>
        <w:spacing w:after="573"/>
        <w:ind w:left="62" w:right="52"/>
      </w:pPr>
      <w:r>
        <w:t>(Ord. passed 8-21-2024) Penalty, see 10.99</w:t>
      </w:r>
    </w:p>
    <w:p w14:paraId="460440AF" w14:textId="77777777" w:rsidR="000808A5" w:rsidRDefault="00E15829">
      <w:pPr>
        <w:spacing w:after="339" w:line="247" w:lineRule="auto"/>
        <w:ind w:left="106" w:firstLine="4"/>
      </w:pPr>
      <w:r>
        <w:rPr>
          <w:noProof/>
        </w:rPr>
        <w:drawing>
          <wp:inline distT="0" distB="0" distL="0" distR="0" wp14:anchorId="596AD983" wp14:editId="732766C1">
            <wp:extent cx="57912" cy="128053"/>
            <wp:effectExtent l="0" t="0" r="0" b="0"/>
            <wp:docPr id="241775" name="Picture 241775"/>
            <wp:cNvGraphicFramePr/>
            <a:graphic xmlns:a="http://schemas.openxmlformats.org/drawingml/2006/main">
              <a:graphicData uri="http://schemas.openxmlformats.org/drawingml/2006/picture">
                <pic:pic xmlns:pic="http://schemas.openxmlformats.org/drawingml/2006/picture">
                  <pic:nvPicPr>
                    <pic:cNvPr id="241775" name="Picture 241775"/>
                    <pic:cNvPicPr/>
                  </pic:nvPicPr>
                  <pic:blipFill>
                    <a:blip r:embed="rId171"/>
                    <a:stretch>
                      <a:fillRect/>
                    </a:stretch>
                  </pic:blipFill>
                  <pic:spPr>
                    <a:xfrm>
                      <a:off x="0" y="0"/>
                      <a:ext cx="57912" cy="128053"/>
                    </a:xfrm>
                    <a:prstGeom prst="rect">
                      <a:avLst/>
                    </a:prstGeom>
                  </pic:spPr>
                </pic:pic>
              </a:graphicData>
            </a:graphic>
          </wp:inline>
        </w:drawing>
      </w:r>
      <w:r>
        <w:rPr>
          <w:sz w:val="26"/>
        </w:rPr>
        <w:t xml:space="preserve"> 153.277 NONCONFORMNG STRUCTURES.</w:t>
      </w:r>
    </w:p>
    <w:p w14:paraId="2C325B0F" w14:textId="77777777" w:rsidR="000808A5" w:rsidRDefault="00E15829">
      <w:pPr>
        <w:spacing w:after="355"/>
        <w:ind w:left="62" w:right="52" w:firstLine="437"/>
      </w:pPr>
      <w:r>
        <w:lastRenderedPageBreak/>
        <w:t>Nonconforming structures are declared generally incompatible with surrounding uses and development. A nonconforming structure may be continued in accordance with the provisions of this section.</w:t>
      </w:r>
    </w:p>
    <w:p w14:paraId="22DC0DFE" w14:textId="77777777" w:rsidR="000808A5" w:rsidRDefault="00E15829">
      <w:pPr>
        <w:ind w:left="62" w:right="52" w:firstLine="446"/>
      </w:pPr>
      <w:r>
        <w:t xml:space="preserve">(A) </w:t>
      </w:r>
      <w:proofErr w:type="spellStart"/>
      <w:r>
        <w:t>Nonnal</w:t>
      </w:r>
      <w:proofErr w:type="spellEnd"/>
      <w:r>
        <w:t xml:space="preserve"> maintenance and repair. Normal maintenance or repair may be performed on a nonconforming structure, provided that the maintenance or repair does not increase any nonconformity. (B) Enlargement or expansion. Any alteration, addition, expansion, or enlargement to a legally nonconforming structure must meet all applicable standards in effect at the time a permit is issued for the alteration, addition, expansion, or enlargement.</w:t>
      </w:r>
    </w:p>
    <w:p w14:paraId="6F117DF2" w14:textId="77777777" w:rsidR="000808A5" w:rsidRDefault="00E15829">
      <w:pPr>
        <w:numPr>
          <w:ilvl w:val="0"/>
          <w:numId w:val="197"/>
        </w:numPr>
        <w:ind w:right="130" w:firstLine="449"/>
      </w:pPr>
      <w:r>
        <w:t xml:space="preserve">Relocation. A nonconforming structure shall not be moved, in whole or in part, to another location on or off the parcel of land on which it is located, unless the structure in its new location </w:t>
      </w:r>
      <w:proofErr w:type="gramStart"/>
      <w:r>
        <w:t>will conform</w:t>
      </w:r>
      <w:proofErr w:type="gramEnd"/>
      <w:r>
        <w:t xml:space="preserve"> to the standards of the zoning district in which it is located.</w:t>
      </w:r>
    </w:p>
    <w:p w14:paraId="0D19A15B" w14:textId="77777777" w:rsidR="000808A5" w:rsidRDefault="00E15829">
      <w:pPr>
        <w:numPr>
          <w:ilvl w:val="0"/>
          <w:numId w:val="197"/>
        </w:numPr>
        <w:ind w:right="130" w:firstLine="449"/>
      </w:pPr>
      <w:r>
        <w:t>Unsafe because of maintenance. If a nonconforming structure, or portion thereof, becomes physically unsafe or unlawful due to the lack of repairs or maintenance, and is declared by the Building Official to be an unsafe structure, it shall be removed or rebuilt or repaired in conformance with the standards of this chapter and the currently adopted Building and Fire Codes.</w:t>
      </w:r>
    </w:p>
    <w:p w14:paraId="2B4FDE07" w14:textId="77777777" w:rsidR="000808A5" w:rsidRDefault="00E15829">
      <w:pPr>
        <w:numPr>
          <w:ilvl w:val="0"/>
          <w:numId w:val="197"/>
        </w:numPr>
        <w:ind w:right="130" w:firstLine="449"/>
      </w:pPr>
      <w:r>
        <w:t xml:space="preserve">Repairs </w:t>
      </w:r>
      <w:proofErr w:type="spellStart"/>
      <w:r>
        <w:t>ofpartially</w:t>
      </w:r>
      <w:proofErr w:type="spellEnd"/>
      <w:r>
        <w:t xml:space="preserve"> destroyed structures.</w:t>
      </w:r>
    </w:p>
    <w:p w14:paraId="32056E56" w14:textId="77777777" w:rsidR="000808A5" w:rsidRDefault="00E15829">
      <w:pPr>
        <w:numPr>
          <w:ilvl w:val="2"/>
          <w:numId w:val="198"/>
        </w:numPr>
        <w:ind w:right="142" w:firstLine="883"/>
      </w:pPr>
      <w:r>
        <w:t xml:space="preserve">More than 50%. If 50% or more of the floor area of a nonconforming </w:t>
      </w:r>
      <w:proofErr w:type="gramStart"/>
      <w:r>
        <w:t>structure containing</w:t>
      </w:r>
      <w:proofErr w:type="gramEnd"/>
      <w:r>
        <w:t xml:space="preserve"> is damaged by fire or other action not the willful act of the owner, the structure shall not be restored or reconstructed except in conformance with this chapter.</w:t>
      </w:r>
    </w:p>
    <w:p w14:paraId="1566B123" w14:textId="77777777" w:rsidR="000808A5" w:rsidRDefault="00E15829">
      <w:pPr>
        <w:numPr>
          <w:ilvl w:val="2"/>
          <w:numId w:val="198"/>
        </w:numPr>
        <w:ind w:right="142" w:firstLine="883"/>
      </w:pPr>
      <w:r>
        <w:rPr>
          <w:noProof/>
        </w:rPr>
        <w:drawing>
          <wp:anchor distT="0" distB="0" distL="114300" distR="114300" simplePos="0" relativeHeight="251678720" behindDoc="0" locked="0" layoutInCell="1" allowOverlap="0" wp14:anchorId="499DF718" wp14:editId="4C1D2CA9">
            <wp:simplePos x="0" y="0"/>
            <wp:positionH relativeFrom="page">
              <wp:posOffset>344424</wp:posOffset>
            </wp:positionH>
            <wp:positionV relativeFrom="page">
              <wp:posOffset>5051978</wp:posOffset>
            </wp:positionV>
            <wp:extent cx="6096" cy="6098"/>
            <wp:effectExtent l="0" t="0" r="0" b="0"/>
            <wp:wrapSquare wrapText="bothSides"/>
            <wp:docPr id="244206" name="Picture 244206"/>
            <wp:cNvGraphicFramePr/>
            <a:graphic xmlns:a="http://schemas.openxmlformats.org/drawingml/2006/main">
              <a:graphicData uri="http://schemas.openxmlformats.org/drawingml/2006/picture">
                <pic:pic xmlns:pic="http://schemas.openxmlformats.org/drawingml/2006/picture">
                  <pic:nvPicPr>
                    <pic:cNvPr id="244206" name="Picture 244206"/>
                    <pic:cNvPicPr/>
                  </pic:nvPicPr>
                  <pic:blipFill>
                    <a:blip r:embed="rId172"/>
                    <a:stretch>
                      <a:fillRect/>
                    </a:stretch>
                  </pic:blipFill>
                  <pic:spPr>
                    <a:xfrm>
                      <a:off x="0" y="0"/>
                      <a:ext cx="6096" cy="6098"/>
                    </a:xfrm>
                    <a:prstGeom prst="rect">
                      <a:avLst/>
                    </a:prstGeom>
                  </pic:spPr>
                </pic:pic>
              </a:graphicData>
            </a:graphic>
          </wp:anchor>
        </w:drawing>
      </w:r>
      <w:r>
        <w:t>Less than 50%. If less than 50% of the floor area of a structure containing a nonconforming use is damaged by fire or other action not the willful act of the owner, the structure may be restored or reconstructed, provided:</w:t>
      </w:r>
    </w:p>
    <w:p w14:paraId="1FA641AA" w14:textId="77777777" w:rsidR="000808A5" w:rsidRDefault="00E15829">
      <w:pPr>
        <w:numPr>
          <w:ilvl w:val="3"/>
          <w:numId w:val="199"/>
        </w:numPr>
        <w:ind w:right="52" w:firstLine="1315"/>
      </w:pPr>
      <w:r>
        <w:t>The reconstructed building shall not increase any nonconformity that existed before the destruction; and</w:t>
      </w:r>
    </w:p>
    <w:p w14:paraId="4831E834" w14:textId="77777777" w:rsidR="000808A5" w:rsidRDefault="00E15829">
      <w:pPr>
        <w:numPr>
          <w:ilvl w:val="3"/>
          <w:numId w:val="199"/>
        </w:numPr>
        <w:spacing w:after="0"/>
        <w:ind w:right="52" w:firstLine="1315"/>
      </w:pPr>
      <w:r>
        <w:t>Reconstruction shall commence within one year of the date of the damage and proceed diligently until completion.</w:t>
      </w:r>
    </w:p>
    <w:p w14:paraId="3DA5FDBD" w14:textId="77777777" w:rsidR="000808A5" w:rsidRDefault="00E15829">
      <w:pPr>
        <w:spacing w:after="540"/>
        <w:ind w:left="62" w:right="52"/>
      </w:pPr>
      <w:r>
        <w:t>(Ord. passed 8-21-2024) Penalty, see 10.99</w:t>
      </w:r>
    </w:p>
    <w:p w14:paraId="24041640" w14:textId="77777777" w:rsidR="000808A5" w:rsidRDefault="00E15829">
      <w:pPr>
        <w:spacing w:after="257" w:line="247" w:lineRule="auto"/>
        <w:ind w:left="263" w:firstLine="4"/>
      </w:pPr>
      <w:r>
        <w:rPr>
          <w:sz w:val="26"/>
        </w:rPr>
        <w:t>153.278 NONCONFORMING LOTS OF RECORD.</w:t>
      </w:r>
    </w:p>
    <w:p w14:paraId="4BD65FE1" w14:textId="77777777" w:rsidR="000808A5" w:rsidRDefault="00E15829">
      <w:pPr>
        <w:numPr>
          <w:ilvl w:val="0"/>
          <w:numId w:val="200"/>
        </w:numPr>
        <w:spacing w:after="254"/>
        <w:ind w:right="52" w:firstLine="446"/>
      </w:pPr>
      <w:r>
        <w:t>Consolidation. The consolidation of adjacent nonconforming lot is required when such lots are owned by the same individual(s) or by entities controlled by the same individual(s).</w:t>
      </w:r>
    </w:p>
    <w:p w14:paraId="7A291147" w14:textId="77777777" w:rsidR="000808A5" w:rsidRDefault="00E15829">
      <w:pPr>
        <w:numPr>
          <w:ilvl w:val="0"/>
          <w:numId w:val="200"/>
        </w:numPr>
        <w:ind w:right="52" w:firstLine="446"/>
      </w:pPr>
      <w:r>
        <w:lastRenderedPageBreak/>
        <w:t>Boundary line adjustment. Boundary line relocation of a nonconforming lot that is not subject to consolidation is permitted where the relocation would create a conforming lot or fully merge the nonconforming lot with an adjacent parcel. As provided by M.C.A. 76-3-207, such boundary line relocations are exempt from the standards of this chapter.</w:t>
      </w:r>
    </w:p>
    <w:p w14:paraId="1488C921" w14:textId="77777777" w:rsidR="000808A5" w:rsidRDefault="00E15829">
      <w:pPr>
        <w:numPr>
          <w:ilvl w:val="0"/>
          <w:numId w:val="200"/>
        </w:numPr>
        <w:spacing w:after="45"/>
        <w:ind w:right="52" w:firstLine="446"/>
      </w:pPr>
      <w:r>
        <w:t xml:space="preserve">Development of lot. A nonconforming lot of </w:t>
      </w:r>
      <w:proofErr w:type="gramStart"/>
      <w:r>
        <w:t>record</w:t>
      </w:r>
      <w:proofErr w:type="gramEnd"/>
      <w:r>
        <w:t xml:space="preserve"> may be developed pursuant to standards of this chapter.</w:t>
      </w:r>
    </w:p>
    <w:p w14:paraId="5E98C609" w14:textId="77777777" w:rsidR="000808A5" w:rsidRDefault="00E15829">
      <w:pPr>
        <w:spacing w:after="816"/>
        <w:ind w:left="62" w:right="52"/>
      </w:pPr>
      <w:r>
        <w:t>(Ord. passed 8-21-2024) Penalty, see 10.99</w:t>
      </w:r>
    </w:p>
    <w:p w14:paraId="25F23950" w14:textId="77777777" w:rsidR="000808A5" w:rsidRDefault="00E15829">
      <w:pPr>
        <w:spacing w:after="572" w:line="265" w:lineRule="auto"/>
        <w:ind w:left="452" w:right="446" w:hanging="10"/>
        <w:jc w:val="center"/>
      </w:pPr>
      <w:r>
        <w:t>ADMINISTRATION</w:t>
      </w:r>
    </w:p>
    <w:p w14:paraId="588D7712" w14:textId="77777777" w:rsidR="000808A5" w:rsidRDefault="00E15829">
      <w:pPr>
        <w:spacing w:after="277" w:line="247" w:lineRule="auto"/>
        <w:ind w:left="263" w:firstLine="4"/>
      </w:pPr>
      <w:r>
        <w:rPr>
          <w:sz w:val="26"/>
        </w:rPr>
        <w:t>153.290 ORGANIZATION OF SUBCHAPTER.</w:t>
      </w:r>
    </w:p>
    <w:p w14:paraId="461DD28B" w14:textId="77777777" w:rsidR="000808A5" w:rsidRDefault="00E15829">
      <w:pPr>
        <w:numPr>
          <w:ilvl w:val="0"/>
          <w:numId w:val="201"/>
        </w:numPr>
        <w:ind w:right="52" w:firstLine="442"/>
      </w:pPr>
      <w:r>
        <w:t xml:space="preserve">Overview </w:t>
      </w:r>
      <w:proofErr w:type="spellStart"/>
      <w:proofErr w:type="gramStart"/>
      <w:r>
        <w:t>ofduties</w:t>
      </w:r>
      <w:proofErr w:type="spellEnd"/>
      <w:proofErr w:type="gramEnd"/>
      <w:r>
        <w:t xml:space="preserve"> and responsibilities. The summary table of review procedures in 153.291 presents an overview of the roles of the various decision makers in the review and approval processes of this chapter.</w:t>
      </w:r>
    </w:p>
    <w:p w14:paraId="0122F2A5" w14:textId="77777777" w:rsidR="000808A5" w:rsidRDefault="00E15829">
      <w:pPr>
        <w:numPr>
          <w:ilvl w:val="0"/>
          <w:numId w:val="201"/>
        </w:numPr>
        <w:ind w:right="52" w:firstLine="442"/>
      </w:pPr>
      <w:r>
        <w:t>Decision making and administrative bodies. Section 153.292 sets out the detailed authority, duties, and responsibilities of the various decision making and administrative bodies in the review processes of this chapter.</w:t>
      </w:r>
    </w:p>
    <w:p w14:paraId="34C356BE" w14:textId="77777777" w:rsidR="000808A5" w:rsidRDefault="00E15829">
      <w:pPr>
        <w:numPr>
          <w:ilvl w:val="0"/>
          <w:numId w:val="201"/>
        </w:numPr>
        <w:ind w:right="52" w:firstLine="442"/>
      </w:pPr>
      <w:r>
        <w:t>Common review procedures. Section 153.293 establishes the common review procedure that applies to all permits unless certain supplementary procedures are created in subsequent sections of this chapter.</w:t>
      </w:r>
    </w:p>
    <w:p w14:paraId="44E396B5" w14:textId="77777777" w:rsidR="000808A5" w:rsidRDefault="00E15829">
      <w:pPr>
        <w:numPr>
          <w:ilvl w:val="0"/>
          <w:numId w:val="201"/>
        </w:numPr>
        <w:ind w:right="52" w:firstLine="442"/>
      </w:pPr>
      <w:r>
        <w:t>Public hearing, public notice. Section 153.299 establishes supplementary review procedures for certain permits that either supplement or replace a portion of the common review procedures.</w:t>
      </w:r>
    </w:p>
    <w:p w14:paraId="6A19815E" w14:textId="77777777" w:rsidR="000808A5" w:rsidRDefault="00E15829">
      <w:pPr>
        <w:numPr>
          <w:ilvl w:val="0"/>
          <w:numId w:val="201"/>
        </w:numPr>
        <w:spacing w:after="0"/>
        <w:ind w:right="52" w:firstLine="442"/>
      </w:pPr>
      <w:r>
        <w:t xml:space="preserve">Supplementary review procedures. Section 153.299 establishes </w:t>
      </w:r>
      <w:proofErr w:type="spellStart"/>
      <w:r>
        <w:t>supplenentary</w:t>
      </w:r>
      <w:proofErr w:type="spellEnd"/>
      <w:r>
        <w:t xml:space="preserve"> review procedures for certain permits that either supplement or replace a portion of the common review procedures.</w:t>
      </w:r>
    </w:p>
    <w:p w14:paraId="6F84F2F9" w14:textId="77777777" w:rsidR="000808A5" w:rsidRDefault="00E15829">
      <w:pPr>
        <w:spacing w:after="532"/>
        <w:ind w:left="62" w:right="52"/>
      </w:pPr>
      <w:r>
        <w:t>(Ord. passed 8-21-2024)</w:t>
      </w:r>
    </w:p>
    <w:p w14:paraId="5A6A3603" w14:textId="77777777" w:rsidR="000808A5" w:rsidRDefault="00E15829">
      <w:pPr>
        <w:spacing w:after="13" w:line="247" w:lineRule="auto"/>
        <w:ind w:left="263" w:firstLine="4"/>
      </w:pPr>
      <w:r>
        <w:rPr>
          <w:sz w:val="26"/>
        </w:rPr>
        <w:t>153.291 OVERVIEW OF DUTIES AND RESPONSIBILITIES.</w:t>
      </w:r>
    </w:p>
    <w:tbl>
      <w:tblPr>
        <w:tblStyle w:val="TableGrid"/>
        <w:tblW w:w="9969" w:type="dxa"/>
        <w:tblInd w:w="108" w:type="dxa"/>
        <w:tblCellMar>
          <w:top w:w="149" w:type="dxa"/>
          <w:left w:w="142" w:type="dxa"/>
          <w:bottom w:w="38" w:type="dxa"/>
          <w:right w:w="25" w:type="dxa"/>
        </w:tblCellMar>
        <w:tblLook w:val="04A0" w:firstRow="1" w:lastRow="0" w:firstColumn="1" w:lastColumn="0" w:noHBand="0" w:noVBand="1"/>
      </w:tblPr>
      <w:tblGrid>
        <w:gridCol w:w="38"/>
        <w:gridCol w:w="2777"/>
        <w:gridCol w:w="38"/>
        <w:gridCol w:w="1405"/>
        <w:gridCol w:w="33"/>
        <w:gridCol w:w="1408"/>
        <w:gridCol w:w="31"/>
        <w:gridCol w:w="1403"/>
        <w:gridCol w:w="40"/>
        <w:gridCol w:w="1401"/>
        <w:gridCol w:w="38"/>
        <w:gridCol w:w="1318"/>
        <w:gridCol w:w="39"/>
      </w:tblGrid>
      <w:tr w:rsidR="000808A5" w14:paraId="18A05900" w14:textId="77777777">
        <w:trPr>
          <w:gridBefore w:val="1"/>
          <w:wBefore w:w="38" w:type="dxa"/>
          <w:trHeight w:val="464"/>
        </w:trPr>
        <w:tc>
          <w:tcPr>
            <w:tcW w:w="7161" w:type="dxa"/>
            <w:gridSpan w:val="8"/>
            <w:tcBorders>
              <w:top w:val="single" w:sz="2" w:space="0" w:color="000000"/>
              <w:left w:val="single" w:sz="2" w:space="0" w:color="000000"/>
              <w:bottom w:val="single" w:sz="2" w:space="0" w:color="000000"/>
              <w:right w:val="nil"/>
            </w:tcBorders>
          </w:tcPr>
          <w:p w14:paraId="37A6FF29" w14:textId="77777777" w:rsidR="000808A5" w:rsidRDefault="00E15829">
            <w:pPr>
              <w:spacing w:after="0" w:line="259" w:lineRule="auto"/>
              <w:ind w:left="0" w:right="236"/>
              <w:jc w:val="right"/>
            </w:pPr>
            <w:proofErr w:type="spellStart"/>
            <w:r>
              <w:rPr>
                <w:sz w:val="26"/>
              </w:rPr>
              <w:t>Summal</w:t>
            </w:r>
            <w:proofErr w:type="spellEnd"/>
            <w:r>
              <w:rPr>
                <w:sz w:val="26"/>
              </w:rPr>
              <w:t>)' Table of Review Procedures</w:t>
            </w:r>
          </w:p>
        </w:tc>
        <w:tc>
          <w:tcPr>
            <w:tcW w:w="1441" w:type="dxa"/>
            <w:gridSpan w:val="2"/>
            <w:tcBorders>
              <w:top w:val="single" w:sz="2" w:space="0" w:color="000000"/>
              <w:left w:val="nil"/>
              <w:bottom w:val="single" w:sz="2" w:space="0" w:color="000000"/>
              <w:right w:val="nil"/>
            </w:tcBorders>
          </w:tcPr>
          <w:p w14:paraId="1C979B38" w14:textId="77777777" w:rsidR="000808A5" w:rsidRDefault="000808A5">
            <w:pPr>
              <w:spacing w:after="160" w:line="259" w:lineRule="auto"/>
              <w:ind w:left="0"/>
              <w:jc w:val="left"/>
            </w:pPr>
          </w:p>
        </w:tc>
        <w:tc>
          <w:tcPr>
            <w:tcW w:w="1367" w:type="dxa"/>
            <w:gridSpan w:val="2"/>
            <w:tcBorders>
              <w:top w:val="single" w:sz="2" w:space="0" w:color="000000"/>
              <w:left w:val="nil"/>
              <w:bottom w:val="single" w:sz="2" w:space="0" w:color="000000"/>
              <w:right w:val="single" w:sz="2" w:space="0" w:color="000000"/>
            </w:tcBorders>
          </w:tcPr>
          <w:p w14:paraId="7F2A6637" w14:textId="77777777" w:rsidR="000808A5" w:rsidRDefault="000808A5">
            <w:pPr>
              <w:spacing w:after="160" w:line="259" w:lineRule="auto"/>
              <w:ind w:left="0"/>
              <w:jc w:val="left"/>
            </w:pPr>
          </w:p>
        </w:tc>
      </w:tr>
      <w:tr w:rsidR="000808A5" w14:paraId="6EC47F4A" w14:textId="77777777">
        <w:trPr>
          <w:gridBefore w:val="1"/>
          <w:wBefore w:w="38" w:type="dxa"/>
          <w:trHeight w:val="1608"/>
        </w:trPr>
        <w:tc>
          <w:tcPr>
            <w:tcW w:w="2832" w:type="dxa"/>
            <w:gridSpan w:val="2"/>
            <w:tcBorders>
              <w:top w:val="single" w:sz="2" w:space="0" w:color="000000"/>
              <w:left w:val="single" w:sz="2" w:space="0" w:color="000000"/>
              <w:bottom w:val="single" w:sz="2" w:space="0" w:color="000000"/>
              <w:right w:val="single" w:sz="2" w:space="0" w:color="000000"/>
            </w:tcBorders>
          </w:tcPr>
          <w:p w14:paraId="5A8302C8" w14:textId="77777777" w:rsidR="000808A5" w:rsidRDefault="000808A5">
            <w:pPr>
              <w:spacing w:after="160" w:line="259" w:lineRule="auto"/>
              <w:ind w:left="0"/>
              <w:jc w:val="left"/>
            </w:pPr>
          </w:p>
        </w:tc>
        <w:tc>
          <w:tcPr>
            <w:tcW w:w="1440" w:type="dxa"/>
            <w:gridSpan w:val="2"/>
            <w:tcBorders>
              <w:top w:val="single" w:sz="2" w:space="0" w:color="000000"/>
              <w:left w:val="single" w:sz="2" w:space="0" w:color="000000"/>
              <w:bottom w:val="single" w:sz="2" w:space="0" w:color="000000"/>
              <w:right w:val="single" w:sz="2" w:space="0" w:color="000000"/>
            </w:tcBorders>
          </w:tcPr>
          <w:p w14:paraId="6F0E8BD2" w14:textId="77777777" w:rsidR="000808A5" w:rsidRDefault="00E15829">
            <w:pPr>
              <w:spacing w:after="0" w:line="259" w:lineRule="auto"/>
              <w:ind w:left="0" w:right="102"/>
              <w:jc w:val="center"/>
            </w:pPr>
            <w:r>
              <w:rPr>
                <w:sz w:val="26"/>
              </w:rPr>
              <w:t>Zoning</w:t>
            </w:r>
          </w:p>
          <w:p w14:paraId="1C16D6FA" w14:textId="77777777" w:rsidR="000808A5" w:rsidRDefault="00E15829">
            <w:pPr>
              <w:spacing w:after="0" w:line="259" w:lineRule="auto"/>
              <w:ind w:left="0"/>
              <w:jc w:val="left"/>
            </w:pPr>
            <w:proofErr w:type="spellStart"/>
            <w:r>
              <w:t>Administrat</w:t>
            </w:r>
            <w:proofErr w:type="spellEnd"/>
            <w:r>
              <w:t xml:space="preserve"> </w:t>
            </w:r>
          </w:p>
        </w:tc>
        <w:tc>
          <w:tcPr>
            <w:tcW w:w="1445" w:type="dxa"/>
            <w:gridSpan w:val="2"/>
            <w:tcBorders>
              <w:top w:val="single" w:sz="2" w:space="0" w:color="000000"/>
              <w:left w:val="single" w:sz="2" w:space="0" w:color="000000"/>
              <w:bottom w:val="single" w:sz="2" w:space="0" w:color="000000"/>
              <w:right w:val="single" w:sz="2" w:space="0" w:color="000000"/>
            </w:tcBorders>
          </w:tcPr>
          <w:p w14:paraId="3341E6A6" w14:textId="77777777" w:rsidR="000808A5" w:rsidRDefault="00E15829">
            <w:pPr>
              <w:spacing w:after="0" w:line="259" w:lineRule="auto"/>
              <w:ind w:left="0" w:right="97"/>
              <w:jc w:val="center"/>
            </w:pPr>
            <w:r>
              <w:t>Building</w:t>
            </w:r>
          </w:p>
          <w:p w14:paraId="023A4021" w14:textId="77777777" w:rsidR="000808A5" w:rsidRDefault="00E15829">
            <w:pPr>
              <w:spacing w:after="0" w:line="259" w:lineRule="auto"/>
              <w:ind w:left="0" w:right="64"/>
              <w:jc w:val="center"/>
            </w:pPr>
            <w:r>
              <w:t xml:space="preserve">Official </w:t>
            </w:r>
          </w:p>
        </w:tc>
        <w:tc>
          <w:tcPr>
            <w:tcW w:w="1444" w:type="dxa"/>
            <w:gridSpan w:val="2"/>
            <w:tcBorders>
              <w:top w:val="single" w:sz="2" w:space="0" w:color="000000"/>
              <w:left w:val="single" w:sz="2" w:space="0" w:color="000000"/>
              <w:bottom w:val="single" w:sz="2" w:space="0" w:color="000000"/>
              <w:right w:val="single" w:sz="2" w:space="0" w:color="000000"/>
            </w:tcBorders>
          </w:tcPr>
          <w:p w14:paraId="0FBAF2F4" w14:textId="77777777" w:rsidR="000808A5" w:rsidRDefault="00E15829">
            <w:pPr>
              <w:spacing w:after="0" w:line="259" w:lineRule="auto"/>
              <w:ind w:left="0" w:right="87"/>
              <w:jc w:val="center"/>
            </w:pPr>
            <w:r>
              <w:rPr>
                <w:sz w:val="26"/>
              </w:rPr>
              <w:t>Planning</w:t>
            </w:r>
          </w:p>
          <w:p w14:paraId="120740A1" w14:textId="77777777" w:rsidR="000808A5" w:rsidRDefault="00E15829">
            <w:pPr>
              <w:spacing w:after="0" w:line="243" w:lineRule="auto"/>
              <w:ind w:left="226" w:hanging="168"/>
              <w:jc w:val="left"/>
            </w:pPr>
            <w:r>
              <w:rPr>
                <w:sz w:val="26"/>
              </w:rPr>
              <w:t>Board and Zoning</w:t>
            </w:r>
          </w:p>
          <w:p w14:paraId="3B471DA1" w14:textId="77777777" w:rsidR="000808A5" w:rsidRDefault="00E15829">
            <w:pPr>
              <w:spacing w:after="0" w:line="259" w:lineRule="auto"/>
              <w:ind w:left="528" w:right="29" w:hanging="451"/>
              <w:jc w:val="left"/>
            </w:pPr>
            <w:proofErr w:type="spellStart"/>
            <w:r>
              <w:t>Commissio</w:t>
            </w:r>
            <w:proofErr w:type="spellEnd"/>
            <w:r>
              <w:t xml:space="preserve"> n</w:t>
            </w:r>
          </w:p>
        </w:tc>
        <w:tc>
          <w:tcPr>
            <w:tcW w:w="1441" w:type="dxa"/>
            <w:gridSpan w:val="2"/>
            <w:tcBorders>
              <w:top w:val="single" w:sz="2" w:space="0" w:color="000000"/>
              <w:left w:val="single" w:sz="2" w:space="0" w:color="000000"/>
              <w:bottom w:val="single" w:sz="2" w:space="0" w:color="000000"/>
              <w:right w:val="single" w:sz="2" w:space="0" w:color="000000"/>
            </w:tcBorders>
          </w:tcPr>
          <w:p w14:paraId="32488BB8" w14:textId="77777777" w:rsidR="000808A5" w:rsidRDefault="00E15829">
            <w:pPr>
              <w:spacing w:after="0" w:line="259" w:lineRule="auto"/>
              <w:ind w:left="0" w:right="87"/>
              <w:jc w:val="center"/>
            </w:pPr>
            <w:r>
              <w:rPr>
                <w:sz w:val="26"/>
              </w:rPr>
              <w:t>Board of</w:t>
            </w:r>
          </w:p>
          <w:p w14:paraId="2424F0B4" w14:textId="77777777" w:rsidR="000808A5" w:rsidRDefault="00E15829">
            <w:pPr>
              <w:spacing w:after="0" w:line="259" w:lineRule="auto"/>
              <w:ind w:left="10"/>
              <w:jc w:val="left"/>
            </w:pPr>
            <w:r>
              <w:t>Adjustment</w:t>
            </w:r>
          </w:p>
        </w:tc>
        <w:tc>
          <w:tcPr>
            <w:tcW w:w="1367" w:type="dxa"/>
            <w:gridSpan w:val="2"/>
            <w:tcBorders>
              <w:top w:val="single" w:sz="2" w:space="0" w:color="000000"/>
              <w:left w:val="single" w:sz="2" w:space="0" w:color="000000"/>
              <w:bottom w:val="single" w:sz="2" w:space="0" w:color="000000"/>
              <w:right w:val="single" w:sz="2" w:space="0" w:color="000000"/>
            </w:tcBorders>
          </w:tcPr>
          <w:p w14:paraId="38330195" w14:textId="77777777" w:rsidR="000808A5" w:rsidRDefault="00E15829">
            <w:pPr>
              <w:spacing w:after="0" w:line="259" w:lineRule="auto"/>
              <w:ind w:left="10"/>
              <w:jc w:val="left"/>
            </w:pPr>
            <w:r>
              <w:t>Mayor and</w:t>
            </w:r>
          </w:p>
          <w:p w14:paraId="17D082F4" w14:textId="77777777" w:rsidR="000808A5" w:rsidRDefault="00E15829">
            <w:pPr>
              <w:spacing w:after="0" w:line="259" w:lineRule="auto"/>
              <w:ind w:left="0" w:right="82"/>
              <w:jc w:val="center"/>
            </w:pPr>
            <w:r>
              <w:t>Town</w:t>
            </w:r>
          </w:p>
          <w:p w14:paraId="353C8B9B" w14:textId="77777777" w:rsidR="000808A5" w:rsidRDefault="00E15829">
            <w:pPr>
              <w:spacing w:after="0" w:line="259" w:lineRule="auto"/>
              <w:ind w:left="0" w:right="63"/>
              <w:jc w:val="center"/>
            </w:pPr>
            <w:r>
              <w:rPr>
                <w:sz w:val="26"/>
              </w:rPr>
              <w:t>Council</w:t>
            </w:r>
          </w:p>
        </w:tc>
      </w:tr>
      <w:tr w:rsidR="000808A5" w14:paraId="4C296A0E" w14:textId="77777777">
        <w:trPr>
          <w:gridBefore w:val="1"/>
          <w:wBefore w:w="38" w:type="dxa"/>
          <w:trHeight w:val="439"/>
        </w:trPr>
        <w:tc>
          <w:tcPr>
            <w:tcW w:w="2832" w:type="dxa"/>
            <w:gridSpan w:val="2"/>
            <w:tcBorders>
              <w:top w:val="single" w:sz="2" w:space="0" w:color="000000"/>
              <w:left w:val="single" w:sz="2" w:space="0" w:color="000000"/>
              <w:bottom w:val="single" w:sz="2" w:space="0" w:color="000000"/>
              <w:right w:val="single" w:sz="2" w:space="0" w:color="000000"/>
            </w:tcBorders>
            <w:vAlign w:val="bottom"/>
          </w:tcPr>
          <w:p w14:paraId="03542CC0" w14:textId="77777777" w:rsidR="000808A5" w:rsidRDefault="00E15829">
            <w:pPr>
              <w:spacing w:after="0" w:line="259" w:lineRule="auto"/>
              <w:ind w:left="0" w:right="121"/>
              <w:jc w:val="center"/>
            </w:pPr>
            <w:r>
              <w:t>Annexation</w:t>
            </w:r>
          </w:p>
        </w:tc>
        <w:tc>
          <w:tcPr>
            <w:tcW w:w="1440" w:type="dxa"/>
            <w:gridSpan w:val="2"/>
            <w:tcBorders>
              <w:top w:val="single" w:sz="2" w:space="0" w:color="000000"/>
              <w:left w:val="single" w:sz="2" w:space="0" w:color="000000"/>
              <w:bottom w:val="single" w:sz="2" w:space="0" w:color="000000"/>
              <w:right w:val="single" w:sz="2" w:space="0" w:color="000000"/>
            </w:tcBorders>
          </w:tcPr>
          <w:p w14:paraId="4F4586C2" w14:textId="77777777" w:rsidR="000808A5" w:rsidRDefault="000808A5">
            <w:pPr>
              <w:spacing w:after="160" w:line="259" w:lineRule="auto"/>
              <w:ind w:left="0"/>
              <w:jc w:val="left"/>
            </w:pPr>
          </w:p>
        </w:tc>
        <w:tc>
          <w:tcPr>
            <w:tcW w:w="1445" w:type="dxa"/>
            <w:gridSpan w:val="2"/>
            <w:tcBorders>
              <w:top w:val="single" w:sz="2" w:space="0" w:color="000000"/>
              <w:left w:val="single" w:sz="2" w:space="0" w:color="000000"/>
              <w:bottom w:val="single" w:sz="2" w:space="0" w:color="000000"/>
              <w:right w:val="single" w:sz="2" w:space="0" w:color="000000"/>
            </w:tcBorders>
          </w:tcPr>
          <w:p w14:paraId="394FA57C" w14:textId="77777777" w:rsidR="000808A5" w:rsidRDefault="000808A5">
            <w:pPr>
              <w:spacing w:after="160" w:line="259" w:lineRule="auto"/>
              <w:ind w:left="0"/>
              <w:jc w:val="left"/>
            </w:pPr>
          </w:p>
        </w:tc>
        <w:tc>
          <w:tcPr>
            <w:tcW w:w="1444" w:type="dxa"/>
            <w:gridSpan w:val="2"/>
            <w:tcBorders>
              <w:top w:val="single" w:sz="2" w:space="0" w:color="000000"/>
              <w:left w:val="single" w:sz="2" w:space="0" w:color="000000"/>
              <w:bottom w:val="single" w:sz="2" w:space="0" w:color="000000"/>
              <w:right w:val="single" w:sz="2" w:space="0" w:color="000000"/>
            </w:tcBorders>
          </w:tcPr>
          <w:p w14:paraId="3F8C4AD5" w14:textId="77777777" w:rsidR="000808A5" w:rsidRDefault="000808A5">
            <w:pPr>
              <w:spacing w:after="160" w:line="259" w:lineRule="auto"/>
              <w:ind w:left="0"/>
              <w:jc w:val="left"/>
            </w:pPr>
          </w:p>
        </w:tc>
        <w:tc>
          <w:tcPr>
            <w:tcW w:w="1441" w:type="dxa"/>
            <w:gridSpan w:val="2"/>
            <w:tcBorders>
              <w:top w:val="single" w:sz="2" w:space="0" w:color="000000"/>
              <w:left w:val="single" w:sz="2" w:space="0" w:color="000000"/>
              <w:bottom w:val="single" w:sz="2" w:space="0" w:color="000000"/>
              <w:right w:val="single" w:sz="2" w:space="0" w:color="000000"/>
            </w:tcBorders>
          </w:tcPr>
          <w:p w14:paraId="041F9D7B" w14:textId="77777777" w:rsidR="000808A5" w:rsidRDefault="000808A5">
            <w:pPr>
              <w:spacing w:after="160" w:line="259" w:lineRule="auto"/>
              <w:ind w:left="0"/>
              <w:jc w:val="left"/>
            </w:pPr>
          </w:p>
        </w:tc>
        <w:tc>
          <w:tcPr>
            <w:tcW w:w="1367" w:type="dxa"/>
            <w:gridSpan w:val="2"/>
            <w:tcBorders>
              <w:top w:val="single" w:sz="2" w:space="0" w:color="000000"/>
              <w:left w:val="single" w:sz="2" w:space="0" w:color="000000"/>
              <w:bottom w:val="single" w:sz="2" w:space="0" w:color="000000"/>
              <w:right w:val="single" w:sz="2" w:space="0" w:color="000000"/>
            </w:tcBorders>
          </w:tcPr>
          <w:p w14:paraId="4BE931D4" w14:textId="77777777" w:rsidR="000808A5" w:rsidRDefault="000808A5">
            <w:pPr>
              <w:spacing w:after="160" w:line="259" w:lineRule="auto"/>
              <w:ind w:left="0"/>
              <w:jc w:val="left"/>
            </w:pPr>
          </w:p>
        </w:tc>
      </w:tr>
      <w:tr w:rsidR="000808A5" w14:paraId="4A592881" w14:textId="77777777">
        <w:tblPrEx>
          <w:tblCellMar>
            <w:top w:w="120" w:type="dxa"/>
            <w:left w:w="88" w:type="dxa"/>
            <w:bottom w:w="58" w:type="dxa"/>
            <w:right w:w="82" w:type="dxa"/>
          </w:tblCellMar>
        </w:tblPrEx>
        <w:trPr>
          <w:gridAfter w:val="1"/>
          <w:wAfter w:w="40" w:type="dxa"/>
          <w:trHeight w:val="469"/>
        </w:trPr>
        <w:tc>
          <w:tcPr>
            <w:tcW w:w="7159" w:type="dxa"/>
            <w:gridSpan w:val="8"/>
            <w:tcBorders>
              <w:top w:val="single" w:sz="2" w:space="0" w:color="000000"/>
              <w:left w:val="single" w:sz="2" w:space="0" w:color="000000"/>
              <w:bottom w:val="single" w:sz="2" w:space="0" w:color="000000"/>
              <w:right w:val="nil"/>
            </w:tcBorders>
          </w:tcPr>
          <w:p w14:paraId="6BD68555" w14:textId="77777777" w:rsidR="000808A5" w:rsidRDefault="00E15829">
            <w:pPr>
              <w:spacing w:after="0" w:line="259" w:lineRule="auto"/>
              <w:ind w:left="0" w:right="149"/>
              <w:jc w:val="right"/>
            </w:pPr>
            <w:r>
              <w:t>Summary Table of Review Procedures</w:t>
            </w:r>
          </w:p>
        </w:tc>
        <w:tc>
          <w:tcPr>
            <w:tcW w:w="1443" w:type="dxa"/>
            <w:gridSpan w:val="2"/>
            <w:tcBorders>
              <w:top w:val="single" w:sz="2" w:space="0" w:color="000000"/>
              <w:left w:val="nil"/>
              <w:bottom w:val="single" w:sz="2" w:space="0" w:color="000000"/>
              <w:right w:val="nil"/>
            </w:tcBorders>
          </w:tcPr>
          <w:p w14:paraId="1FC5FD73" w14:textId="77777777" w:rsidR="000808A5" w:rsidRDefault="000808A5">
            <w:pPr>
              <w:spacing w:after="160" w:line="259" w:lineRule="auto"/>
              <w:ind w:left="0"/>
              <w:jc w:val="left"/>
            </w:pPr>
          </w:p>
        </w:tc>
        <w:tc>
          <w:tcPr>
            <w:tcW w:w="1365" w:type="dxa"/>
            <w:gridSpan w:val="2"/>
            <w:tcBorders>
              <w:top w:val="single" w:sz="2" w:space="0" w:color="000000"/>
              <w:left w:val="nil"/>
              <w:bottom w:val="single" w:sz="2" w:space="0" w:color="000000"/>
              <w:right w:val="single" w:sz="2" w:space="0" w:color="000000"/>
            </w:tcBorders>
          </w:tcPr>
          <w:p w14:paraId="0998EA17" w14:textId="77777777" w:rsidR="000808A5" w:rsidRDefault="000808A5">
            <w:pPr>
              <w:spacing w:after="160" w:line="259" w:lineRule="auto"/>
              <w:ind w:left="0"/>
              <w:jc w:val="left"/>
            </w:pPr>
          </w:p>
        </w:tc>
      </w:tr>
      <w:tr w:rsidR="000808A5" w14:paraId="2903831E" w14:textId="77777777">
        <w:tblPrEx>
          <w:tblCellMar>
            <w:top w:w="120" w:type="dxa"/>
            <w:left w:w="88" w:type="dxa"/>
            <w:bottom w:w="58" w:type="dxa"/>
            <w:right w:w="82" w:type="dxa"/>
          </w:tblCellMar>
        </w:tblPrEx>
        <w:trPr>
          <w:gridAfter w:val="1"/>
          <w:wAfter w:w="40" w:type="dxa"/>
          <w:trHeight w:val="1623"/>
        </w:trPr>
        <w:tc>
          <w:tcPr>
            <w:tcW w:w="2832" w:type="dxa"/>
            <w:gridSpan w:val="2"/>
            <w:tcBorders>
              <w:top w:val="single" w:sz="2" w:space="0" w:color="000000"/>
              <w:left w:val="single" w:sz="2" w:space="0" w:color="000000"/>
              <w:bottom w:val="single" w:sz="2" w:space="0" w:color="000000"/>
              <w:right w:val="single" w:sz="2" w:space="0" w:color="000000"/>
            </w:tcBorders>
          </w:tcPr>
          <w:p w14:paraId="5973C6E3" w14:textId="77777777" w:rsidR="000808A5" w:rsidRDefault="000808A5">
            <w:pPr>
              <w:spacing w:after="160" w:line="259" w:lineRule="auto"/>
              <w:ind w:left="0"/>
              <w:jc w:val="left"/>
            </w:pPr>
          </w:p>
        </w:tc>
        <w:tc>
          <w:tcPr>
            <w:tcW w:w="1445" w:type="dxa"/>
            <w:gridSpan w:val="2"/>
            <w:tcBorders>
              <w:top w:val="single" w:sz="2" w:space="0" w:color="000000"/>
              <w:left w:val="single" w:sz="2" w:space="0" w:color="000000"/>
              <w:bottom w:val="single" w:sz="2" w:space="0" w:color="000000"/>
              <w:right w:val="single" w:sz="2" w:space="0" w:color="000000"/>
            </w:tcBorders>
          </w:tcPr>
          <w:p w14:paraId="49A1CD21" w14:textId="77777777" w:rsidR="000808A5" w:rsidRDefault="00E15829">
            <w:pPr>
              <w:spacing w:after="0" w:line="259" w:lineRule="auto"/>
              <w:ind w:left="55"/>
              <w:jc w:val="center"/>
            </w:pPr>
            <w:r>
              <w:rPr>
                <w:sz w:val="26"/>
              </w:rPr>
              <w:t>Zoning</w:t>
            </w:r>
          </w:p>
          <w:p w14:paraId="5F473C95" w14:textId="77777777" w:rsidR="000808A5" w:rsidRDefault="00E15829">
            <w:pPr>
              <w:spacing w:after="0" w:line="259" w:lineRule="auto"/>
              <w:ind w:left="77"/>
              <w:jc w:val="left"/>
            </w:pPr>
            <w:proofErr w:type="spellStart"/>
            <w:r>
              <w:t>Administrat</w:t>
            </w:r>
            <w:proofErr w:type="spellEnd"/>
          </w:p>
        </w:tc>
        <w:tc>
          <w:tcPr>
            <w:tcW w:w="1447" w:type="dxa"/>
            <w:gridSpan w:val="2"/>
            <w:tcBorders>
              <w:top w:val="single" w:sz="2" w:space="0" w:color="000000"/>
              <w:left w:val="single" w:sz="2" w:space="0" w:color="000000"/>
              <w:bottom w:val="single" w:sz="2" w:space="0" w:color="000000"/>
              <w:right w:val="single" w:sz="2" w:space="0" w:color="000000"/>
            </w:tcBorders>
          </w:tcPr>
          <w:p w14:paraId="4AEC18EA" w14:textId="77777777" w:rsidR="000808A5" w:rsidRDefault="00E15829">
            <w:pPr>
              <w:spacing w:after="0" w:line="259" w:lineRule="auto"/>
              <w:ind w:left="298" w:hanging="58"/>
              <w:jc w:val="left"/>
            </w:pPr>
            <w:r>
              <w:t>Building Official</w:t>
            </w:r>
          </w:p>
        </w:tc>
        <w:tc>
          <w:tcPr>
            <w:tcW w:w="1435" w:type="dxa"/>
            <w:gridSpan w:val="2"/>
            <w:tcBorders>
              <w:top w:val="single" w:sz="2" w:space="0" w:color="000000"/>
              <w:left w:val="single" w:sz="2" w:space="0" w:color="000000"/>
              <w:bottom w:val="single" w:sz="2" w:space="0" w:color="000000"/>
              <w:right w:val="single" w:sz="2" w:space="0" w:color="000000"/>
            </w:tcBorders>
            <w:vAlign w:val="bottom"/>
          </w:tcPr>
          <w:p w14:paraId="5E849B5A" w14:textId="77777777" w:rsidR="000808A5" w:rsidRDefault="00E15829">
            <w:pPr>
              <w:spacing w:after="0" w:line="259" w:lineRule="auto"/>
              <w:ind w:left="70"/>
              <w:jc w:val="center"/>
            </w:pPr>
            <w:r>
              <w:rPr>
                <w:sz w:val="26"/>
              </w:rPr>
              <w:t>Planning</w:t>
            </w:r>
          </w:p>
          <w:p w14:paraId="2048BD70" w14:textId="77777777" w:rsidR="000808A5" w:rsidRDefault="00E15829">
            <w:pPr>
              <w:spacing w:after="0" w:line="240" w:lineRule="auto"/>
              <w:ind w:left="296" w:hanging="168"/>
              <w:jc w:val="left"/>
            </w:pPr>
            <w:r>
              <w:rPr>
                <w:sz w:val="26"/>
              </w:rPr>
              <w:t>Board and Zoning</w:t>
            </w:r>
          </w:p>
          <w:p w14:paraId="21984130" w14:textId="77777777" w:rsidR="000808A5" w:rsidRDefault="00E15829">
            <w:pPr>
              <w:spacing w:after="0" w:line="259" w:lineRule="auto"/>
              <w:ind w:left="588" w:hanging="446"/>
              <w:jc w:val="left"/>
            </w:pPr>
            <w:proofErr w:type="spellStart"/>
            <w:r>
              <w:t>Commissio</w:t>
            </w:r>
            <w:proofErr w:type="spellEnd"/>
            <w:r>
              <w:t xml:space="preserve"> n</w:t>
            </w:r>
          </w:p>
        </w:tc>
        <w:tc>
          <w:tcPr>
            <w:tcW w:w="1443" w:type="dxa"/>
            <w:gridSpan w:val="2"/>
            <w:tcBorders>
              <w:top w:val="single" w:sz="2" w:space="0" w:color="000000"/>
              <w:left w:val="single" w:sz="2" w:space="0" w:color="000000"/>
              <w:bottom w:val="single" w:sz="2" w:space="0" w:color="000000"/>
              <w:right w:val="single" w:sz="2" w:space="0" w:color="000000"/>
            </w:tcBorders>
          </w:tcPr>
          <w:p w14:paraId="69099D8F" w14:textId="77777777" w:rsidR="000808A5" w:rsidRDefault="00E15829">
            <w:pPr>
              <w:spacing w:after="0" w:line="259" w:lineRule="auto"/>
              <w:ind w:left="77"/>
              <w:jc w:val="center"/>
            </w:pPr>
            <w:r>
              <w:rPr>
                <w:sz w:val="26"/>
              </w:rPr>
              <w:t>Board of</w:t>
            </w:r>
          </w:p>
          <w:p w14:paraId="30EE6FF6" w14:textId="77777777" w:rsidR="000808A5" w:rsidRDefault="00E15829">
            <w:pPr>
              <w:spacing w:after="0" w:line="259" w:lineRule="auto"/>
              <w:ind w:left="89"/>
              <w:jc w:val="left"/>
            </w:pPr>
            <w:r>
              <w:t>Adjustment</w:t>
            </w:r>
          </w:p>
        </w:tc>
        <w:tc>
          <w:tcPr>
            <w:tcW w:w="1365" w:type="dxa"/>
            <w:gridSpan w:val="2"/>
            <w:tcBorders>
              <w:top w:val="single" w:sz="2" w:space="0" w:color="000000"/>
              <w:left w:val="single" w:sz="2" w:space="0" w:color="000000"/>
              <w:bottom w:val="single" w:sz="2" w:space="0" w:color="000000"/>
              <w:right w:val="single" w:sz="2" w:space="0" w:color="000000"/>
            </w:tcBorders>
          </w:tcPr>
          <w:p w14:paraId="4649F141" w14:textId="77777777" w:rsidR="000808A5" w:rsidRDefault="00E15829">
            <w:pPr>
              <w:spacing w:after="0" w:line="259" w:lineRule="auto"/>
              <w:ind w:left="91"/>
              <w:jc w:val="left"/>
            </w:pPr>
            <w:r>
              <w:t>Mayor and</w:t>
            </w:r>
          </w:p>
          <w:p w14:paraId="1DB92FFE" w14:textId="77777777" w:rsidR="000808A5" w:rsidRDefault="00E15829">
            <w:pPr>
              <w:spacing w:after="0" w:line="259" w:lineRule="auto"/>
              <w:ind w:left="72"/>
              <w:jc w:val="center"/>
            </w:pPr>
            <w:r>
              <w:t>Town</w:t>
            </w:r>
          </w:p>
          <w:p w14:paraId="6472F3E5" w14:textId="77777777" w:rsidR="000808A5" w:rsidRDefault="00E15829">
            <w:pPr>
              <w:spacing w:after="0" w:line="259" w:lineRule="auto"/>
              <w:ind w:left="91"/>
              <w:jc w:val="center"/>
            </w:pPr>
            <w:r>
              <w:rPr>
                <w:sz w:val="26"/>
              </w:rPr>
              <w:t>Council</w:t>
            </w:r>
          </w:p>
        </w:tc>
      </w:tr>
      <w:tr w:rsidR="000808A5" w14:paraId="6D64C245" w14:textId="77777777">
        <w:tblPrEx>
          <w:tblCellMar>
            <w:top w:w="120" w:type="dxa"/>
            <w:left w:w="88" w:type="dxa"/>
            <w:bottom w:w="58" w:type="dxa"/>
            <w:right w:w="82" w:type="dxa"/>
          </w:tblCellMar>
        </w:tblPrEx>
        <w:trPr>
          <w:gridAfter w:val="1"/>
          <w:wAfter w:w="40" w:type="dxa"/>
          <w:trHeight w:val="471"/>
        </w:trPr>
        <w:tc>
          <w:tcPr>
            <w:tcW w:w="2832" w:type="dxa"/>
            <w:gridSpan w:val="2"/>
            <w:tcBorders>
              <w:top w:val="single" w:sz="2" w:space="0" w:color="000000"/>
              <w:left w:val="single" w:sz="2" w:space="0" w:color="000000"/>
              <w:bottom w:val="single" w:sz="2" w:space="0" w:color="000000"/>
              <w:right w:val="single" w:sz="2" w:space="0" w:color="000000"/>
            </w:tcBorders>
          </w:tcPr>
          <w:p w14:paraId="06C9D118" w14:textId="77777777" w:rsidR="000808A5" w:rsidRDefault="00E15829">
            <w:pPr>
              <w:spacing w:after="0" w:line="259" w:lineRule="auto"/>
              <w:ind w:left="11"/>
              <w:jc w:val="center"/>
            </w:pPr>
            <w:r>
              <w:t>Appeal</w:t>
            </w:r>
          </w:p>
        </w:tc>
        <w:tc>
          <w:tcPr>
            <w:tcW w:w="1445" w:type="dxa"/>
            <w:gridSpan w:val="2"/>
            <w:tcBorders>
              <w:top w:val="single" w:sz="2" w:space="0" w:color="000000"/>
              <w:left w:val="single" w:sz="2" w:space="0" w:color="000000"/>
              <w:bottom w:val="single" w:sz="2" w:space="0" w:color="000000"/>
              <w:right w:val="single" w:sz="2" w:space="0" w:color="000000"/>
            </w:tcBorders>
          </w:tcPr>
          <w:p w14:paraId="07674C3B" w14:textId="77777777" w:rsidR="000808A5" w:rsidRDefault="000808A5">
            <w:pPr>
              <w:spacing w:after="160" w:line="259" w:lineRule="auto"/>
              <w:ind w:left="0"/>
              <w:jc w:val="left"/>
            </w:pPr>
          </w:p>
        </w:tc>
        <w:tc>
          <w:tcPr>
            <w:tcW w:w="1447" w:type="dxa"/>
            <w:gridSpan w:val="2"/>
            <w:tcBorders>
              <w:top w:val="single" w:sz="2" w:space="0" w:color="000000"/>
              <w:left w:val="single" w:sz="2" w:space="0" w:color="000000"/>
              <w:bottom w:val="single" w:sz="2" w:space="0" w:color="000000"/>
              <w:right w:val="single" w:sz="2" w:space="0" w:color="000000"/>
            </w:tcBorders>
          </w:tcPr>
          <w:p w14:paraId="20E423FD" w14:textId="77777777" w:rsidR="000808A5" w:rsidRDefault="000808A5">
            <w:pPr>
              <w:spacing w:after="160" w:line="259" w:lineRule="auto"/>
              <w:ind w:left="0"/>
              <w:jc w:val="left"/>
            </w:pPr>
          </w:p>
        </w:tc>
        <w:tc>
          <w:tcPr>
            <w:tcW w:w="1435" w:type="dxa"/>
            <w:gridSpan w:val="2"/>
            <w:tcBorders>
              <w:top w:val="single" w:sz="2" w:space="0" w:color="000000"/>
              <w:left w:val="single" w:sz="2" w:space="0" w:color="000000"/>
              <w:bottom w:val="single" w:sz="2" w:space="0" w:color="000000"/>
              <w:right w:val="single" w:sz="2" w:space="0" w:color="000000"/>
            </w:tcBorders>
          </w:tcPr>
          <w:p w14:paraId="6B456F5C" w14:textId="77777777" w:rsidR="000808A5" w:rsidRDefault="000808A5">
            <w:pPr>
              <w:spacing w:after="160" w:line="259" w:lineRule="auto"/>
              <w:ind w:left="0"/>
              <w:jc w:val="left"/>
            </w:pPr>
          </w:p>
        </w:tc>
        <w:tc>
          <w:tcPr>
            <w:tcW w:w="1443" w:type="dxa"/>
            <w:gridSpan w:val="2"/>
            <w:tcBorders>
              <w:top w:val="single" w:sz="2" w:space="0" w:color="000000"/>
              <w:left w:val="single" w:sz="2" w:space="0" w:color="000000"/>
              <w:bottom w:val="single" w:sz="2" w:space="0" w:color="000000"/>
              <w:right w:val="single" w:sz="2" w:space="0" w:color="000000"/>
            </w:tcBorders>
          </w:tcPr>
          <w:p w14:paraId="61CDFD14" w14:textId="77777777" w:rsidR="000808A5" w:rsidRDefault="000808A5">
            <w:pPr>
              <w:spacing w:after="160" w:line="259" w:lineRule="auto"/>
              <w:ind w:left="0"/>
              <w:jc w:val="left"/>
            </w:pPr>
          </w:p>
        </w:tc>
        <w:tc>
          <w:tcPr>
            <w:tcW w:w="1365" w:type="dxa"/>
            <w:gridSpan w:val="2"/>
            <w:tcBorders>
              <w:top w:val="single" w:sz="2" w:space="0" w:color="000000"/>
              <w:left w:val="single" w:sz="2" w:space="0" w:color="000000"/>
              <w:bottom w:val="single" w:sz="2" w:space="0" w:color="000000"/>
              <w:right w:val="single" w:sz="2" w:space="0" w:color="000000"/>
            </w:tcBorders>
          </w:tcPr>
          <w:p w14:paraId="3672CE65" w14:textId="77777777" w:rsidR="000808A5" w:rsidRDefault="000808A5">
            <w:pPr>
              <w:spacing w:after="160" w:line="259" w:lineRule="auto"/>
              <w:ind w:left="0"/>
              <w:jc w:val="left"/>
            </w:pPr>
          </w:p>
        </w:tc>
      </w:tr>
      <w:tr w:rsidR="000808A5" w14:paraId="244A193B" w14:textId="77777777">
        <w:tblPrEx>
          <w:tblCellMar>
            <w:top w:w="120" w:type="dxa"/>
            <w:left w:w="88" w:type="dxa"/>
            <w:bottom w:w="58" w:type="dxa"/>
            <w:right w:w="82" w:type="dxa"/>
          </w:tblCellMar>
        </w:tblPrEx>
        <w:trPr>
          <w:gridAfter w:val="1"/>
          <w:wAfter w:w="40" w:type="dxa"/>
          <w:trHeight w:val="448"/>
        </w:trPr>
        <w:tc>
          <w:tcPr>
            <w:tcW w:w="2832" w:type="dxa"/>
            <w:gridSpan w:val="2"/>
            <w:tcBorders>
              <w:top w:val="single" w:sz="2" w:space="0" w:color="000000"/>
              <w:left w:val="single" w:sz="2" w:space="0" w:color="000000"/>
              <w:bottom w:val="single" w:sz="2" w:space="0" w:color="000000"/>
              <w:right w:val="single" w:sz="2" w:space="0" w:color="000000"/>
            </w:tcBorders>
          </w:tcPr>
          <w:p w14:paraId="4D7DB924" w14:textId="77777777" w:rsidR="000808A5" w:rsidRDefault="00E15829">
            <w:pPr>
              <w:spacing w:after="0" w:line="259" w:lineRule="auto"/>
              <w:ind w:left="96"/>
              <w:jc w:val="left"/>
            </w:pPr>
            <w:proofErr w:type="gramStart"/>
            <w:r>
              <w:t>Appoint</w:t>
            </w:r>
            <w:proofErr w:type="gramEnd"/>
            <w:r>
              <w:t xml:space="preserve"> Building Official</w:t>
            </w:r>
          </w:p>
        </w:tc>
        <w:tc>
          <w:tcPr>
            <w:tcW w:w="1445" w:type="dxa"/>
            <w:gridSpan w:val="2"/>
            <w:tcBorders>
              <w:top w:val="single" w:sz="2" w:space="0" w:color="000000"/>
              <w:left w:val="single" w:sz="2" w:space="0" w:color="000000"/>
              <w:bottom w:val="single" w:sz="2" w:space="0" w:color="000000"/>
              <w:right w:val="single" w:sz="2" w:space="0" w:color="000000"/>
            </w:tcBorders>
          </w:tcPr>
          <w:p w14:paraId="6B347F74" w14:textId="77777777" w:rsidR="000808A5" w:rsidRDefault="000808A5">
            <w:pPr>
              <w:spacing w:after="160" w:line="259" w:lineRule="auto"/>
              <w:ind w:left="0"/>
              <w:jc w:val="left"/>
            </w:pPr>
          </w:p>
        </w:tc>
        <w:tc>
          <w:tcPr>
            <w:tcW w:w="1447" w:type="dxa"/>
            <w:gridSpan w:val="2"/>
            <w:tcBorders>
              <w:top w:val="single" w:sz="2" w:space="0" w:color="000000"/>
              <w:left w:val="single" w:sz="2" w:space="0" w:color="000000"/>
              <w:bottom w:val="single" w:sz="2" w:space="0" w:color="000000"/>
              <w:right w:val="single" w:sz="2" w:space="0" w:color="000000"/>
            </w:tcBorders>
          </w:tcPr>
          <w:p w14:paraId="580A7C20" w14:textId="77777777" w:rsidR="000808A5" w:rsidRDefault="000808A5">
            <w:pPr>
              <w:spacing w:after="160" w:line="259" w:lineRule="auto"/>
              <w:ind w:left="0"/>
              <w:jc w:val="left"/>
            </w:pPr>
          </w:p>
        </w:tc>
        <w:tc>
          <w:tcPr>
            <w:tcW w:w="1435" w:type="dxa"/>
            <w:gridSpan w:val="2"/>
            <w:tcBorders>
              <w:top w:val="single" w:sz="2" w:space="0" w:color="000000"/>
              <w:left w:val="single" w:sz="2" w:space="0" w:color="000000"/>
              <w:bottom w:val="single" w:sz="2" w:space="0" w:color="000000"/>
              <w:right w:val="single" w:sz="2" w:space="0" w:color="000000"/>
            </w:tcBorders>
          </w:tcPr>
          <w:p w14:paraId="2548C28D" w14:textId="77777777" w:rsidR="000808A5" w:rsidRDefault="000808A5">
            <w:pPr>
              <w:spacing w:after="160" w:line="259" w:lineRule="auto"/>
              <w:ind w:left="0"/>
              <w:jc w:val="left"/>
            </w:pPr>
          </w:p>
        </w:tc>
        <w:tc>
          <w:tcPr>
            <w:tcW w:w="1443" w:type="dxa"/>
            <w:gridSpan w:val="2"/>
            <w:tcBorders>
              <w:top w:val="single" w:sz="2" w:space="0" w:color="000000"/>
              <w:left w:val="single" w:sz="2" w:space="0" w:color="000000"/>
              <w:bottom w:val="single" w:sz="2" w:space="0" w:color="000000"/>
              <w:right w:val="single" w:sz="2" w:space="0" w:color="000000"/>
            </w:tcBorders>
          </w:tcPr>
          <w:p w14:paraId="735C566A" w14:textId="77777777" w:rsidR="000808A5" w:rsidRDefault="000808A5">
            <w:pPr>
              <w:spacing w:after="160" w:line="259" w:lineRule="auto"/>
              <w:ind w:left="0"/>
              <w:jc w:val="left"/>
            </w:pPr>
          </w:p>
        </w:tc>
        <w:tc>
          <w:tcPr>
            <w:tcW w:w="1365" w:type="dxa"/>
            <w:gridSpan w:val="2"/>
            <w:tcBorders>
              <w:top w:val="single" w:sz="2" w:space="0" w:color="000000"/>
              <w:left w:val="single" w:sz="2" w:space="0" w:color="000000"/>
              <w:bottom w:val="single" w:sz="2" w:space="0" w:color="000000"/>
              <w:right w:val="single" w:sz="2" w:space="0" w:color="000000"/>
            </w:tcBorders>
          </w:tcPr>
          <w:p w14:paraId="386C0D61" w14:textId="77777777" w:rsidR="000808A5" w:rsidRDefault="000808A5">
            <w:pPr>
              <w:spacing w:after="160" w:line="259" w:lineRule="auto"/>
              <w:ind w:left="0"/>
              <w:jc w:val="left"/>
            </w:pPr>
          </w:p>
        </w:tc>
      </w:tr>
      <w:tr w:rsidR="000808A5" w14:paraId="2A7D858F" w14:textId="77777777">
        <w:tblPrEx>
          <w:tblCellMar>
            <w:top w:w="120" w:type="dxa"/>
            <w:left w:w="88" w:type="dxa"/>
            <w:bottom w:w="58" w:type="dxa"/>
            <w:right w:w="82" w:type="dxa"/>
          </w:tblCellMar>
        </w:tblPrEx>
        <w:trPr>
          <w:gridAfter w:val="1"/>
          <w:wAfter w:w="40" w:type="dxa"/>
          <w:trHeight w:val="1045"/>
        </w:trPr>
        <w:tc>
          <w:tcPr>
            <w:tcW w:w="2832" w:type="dxa"/>
            <w:gridSpan w:val="2"/>
            <w:tcBorders>
              <w:top w:val="single" w:sz="2" w:space="0" w:color="000000"/>
              <w:left w:val="single" w:sz="2" w:space="0" w:color="000000"/>
              <w:bottom w:val="single" w:sz="2" w:space="0" w:color="000000"/>
              <w:right w:val="single" w:sz="2" w:space="0" w:color="000000"/>
            </w:tcBorders>
          </w:tcPr>
          <w:p w14:paraId="49B6C1DA" w14:textId="77777777" w:rsidR="000808A5" w:rsidRDefault="00E15829">
            <w:pPr>
              <w:spacing w:after="0" w:line="259" w:lineRule="auto"/>
              <w:ind w:left="35"/>
              <w:jc w:val="center"/>
            </w:pPr>
            <w:proofErr w:type="gramStart"/>
            <w:r>
              <w:t>Appoint</w:t>
            </w:r>
            <w:proofErr w:type="gramEnd"/>
            <w:r>
              <w:t xml:space="preserve"> members of</w:t>
            </w:r>
          </w:p>
          <w:p w14:paraId="0337A4BC" w14:textId="77777777" w:rsidR="000808A5" w:rsidRDefault="00E15829">
            <w:pPr>
              <w:spacing w:after="0" w:line="259" w:lineRule="auto"/>
              <w:ind w:left="2"/>
              <w:jc w:val="center"/>
            </w:pPr>
            <w:r>
              <w:t>Boards and</w:t>
            </w:r>
          </w:p>
          <w:p w14:paraId="08B7804A" w14:textId="77777777" w:rsidR="000808A5" w:rsidRDefault="00E15829">
            <w:pPr>
              <w:spacing w:after="0" w:line="259" w:lineRule="auto"/>
              <w:ind w:left="0" w:right="13"/>
              <w:jc w:val="center"/>
            </w:pPr>
            <w:r>
              <w:t>Commissioners</w:t>
            </w:r>
          </w:p>
        </w:tc>
        <w:tc>
          <w:tcPr>
            <w:tcW w:w="1445" w:type="dxa"/>
            <w:gridSpan w:val="2"/>
            <w:tcBorders>
              <w:top w:val="single" w:sz="2" w:space="0" w:color="000000"/>
              <w:left w:val="single" w:sz="2" w:space="0" w:color="000000"/>
              <w:bottom w:val="single" w:sz="2" w:space="0" w:color="000000"/>
              <w:right w:val="single" w:sz="2" w:space="0" w:color="000000"/>
            </w:tcBorders>
          </w:tcPr>
          <w:p w14:paraId="02C14F03" w14:textId="77777777" w:rsidR="000808A5" w:rsidRDefault="000808A5">
            <w:pPr>
              <w:spacing w:after="160" w:line="259" w:lineRule="auto"/>
              <w:ind w:left="0"/>
              <w:jc w:val="left"/>
            </w:pPr>
          </w:p>
        </w:tc>
        <w:tc>
          <w:tcPr>
            <w:tcW w:w="1447" w:type="dxa"/>
            <w:gridSpan w:val="2"/>
            <w:tcBorders>
              <w:top w:val="single" w:sz="2" w:space="0" w:color="000000"/>
              <w:left w:val="single" w:sz="2" w:space="0" w:color="000000"/>
              <w:bottom w:val="single" w:sz="2" w:space="0" w:color="000000"/>
              <w:right w:val="single" w:sz="2" w:space="0" w:color="000000"/>
            </w:tcBorders>
          </w:tcPr>
          <w:p w14:paraId="4D00CC12" w14:textId="77777777" w:rsidR="000808A5" w:rsidRDefault="000808A5">
            <w:pPr>
              <w:spacing w:after="160" w:line="259" w:lineRule="auto"/>
              <w:ind w:left="0"/>
              <w:jc w:val="left"/>
            </w:pPr>
          </w:p>
        </w:tc>
        <w:tc>
          <w:tcPr>
            <w:tcW w:w="1435" w:type="dxa"/>
            <w:gridSpan w:val="2"/>
            <w:tcBorders>
              <w:top w:val="single" w:sz="2" w:space="0" w:color="000000"/>
              <w:left w:val="single" w:sz="2" w:space="0" w:color="000000"/>
              <w:bottom w:val="single" w:sz="2" w:space="0" w:color="000000"/>
              <w:right w:val="single" w:sz="2" w:space="0" w:color="000000"/>
            </w:tcBorders>
          </w:tcPr>
          <w:p w14:paraId="32A19CA5" w14:textId="77777777" w:rsidR="000808A5" w:rsidRDefault="000808A5">
            <w:pPr>
              <w:spacing w:after="160" w:line="259" w:lineRule="auto"/>
              <w:ind w:left="0"/>
              <w:jc w:val="left"/>
            </w:pPr>
          </w:p>
        </w:tc>
        <w:tc>
          <w:tcPr>
            <w:tcW w:w="1443" w:type="dxa"/>
            <w:gridSpan w:val="2"/>
            <w:tcBorders>
              <w:top w:val="single" w:sz="2" w:space="0" w:color="000000"/>
              <w:left w:val="single" w:sz="2" w:space="0" w:color="000000"/>
              <w:bottom w:val="single" w:sz="2" w:space="0" w:color="000000"/>
              <w:right w:val="single" w:sz="2" w:space="0" w:color="000000"/>
            </w:tcBorders>
          </w:tcPr>
          <w:p w14:paraId="7D03422D" w14:textId="77777777" w:rsidR="000808A5" w:rsidRDefault="000808A5">
            <w:pPr>
              <w:spacing w:after="160" w:line="259" w:lineRule="auto"/>
              <w:ind w:left="0"/>
              <w:jc w:val="left"/>
            </w:pPr>
          </w:p>
        </w:tc>
        <w:tc>
          <w:tcPr>
            <w:tcW w:w="1365" w:type="dxa"/>
            <w:gridSpan w:val="2"/>
            <w:tcBorders>
              <w:top w:val="single" w:sz="2" w:space="0" w:color="000000"/>
              <w:left w:val="single" w:sz="2" w:space="0" w:color="000000"/>
              <w:bottom w:val="single" w:sz="2" w:space="0" w:color="000000"/>
              <w:right w:val="single" w:sz="2" w:space="0" w:color="000000"/>
            </w:tcBorders>
          </w:tcPr>
          <w:p w14:paraId="010EA932" w14:textId="77777777" w:rsidR="000808A5" w:rsidRDefault="000808A5">
            <w:pPr>
              <w:spacing w:after="160" w:line="259" w:lineRule="auto"/>
              <w:ind w:left="0"/>
              <w:jc w:val="left"/>
            </w:pPr>
          </w:p>
        </w:tc>
      </w:tr>
      <w:tr w:rsidR="000808A5" w14:paraId="7B6F186D" w14:textId="77777777">
        <w:tblPrEx>
          <w:tblCellMar>
            <w:top w:w="120" w:type="dxa"/>
            <w:left w:w="88" w:type="dxa"/>
            <w:bottom w:w="58" w:type="dxa"/>
            <w:right w:w="82" w:type="dxa"/>
          </w:tblCellMar>
        </w:tblPrEx>
        <w:trPr>
          <w:gridAfter w:val="1"/>
          <w:wAfter w:w="40" w:type="dxa"/>
          <w:trHeight w:val="756"/>
        </w:trPr>
        <w:tc>
          <w:tcPr>
            <w:tcW w:w="2832" w:type="dxa"/>
            <w:gridSpan w:val="2"/>
            <w:tcBorders>
              <w:top w:val="single" w:sz="2" w:space="0" w:color="000000"/>
              <w:left w:val="single" w:sz="2" w:space="0" w:color="000000"/>
              <w:bottom w:val="single" w:sz="2" w:space="0" w:color="000000"/>
              <w:right w:val="single" w:sz="2" w:space="0" w:color="000000"/>
            </w:tcBorders>
          </w:tcPr>
          <w:p w14:paraId="2C7980BD" w14:textId="77777777" w:rsidR="000808A5" w:rsidRDefault="00E15829">
            <w:pPr>
              <w:spacing w:after="0" w:line="259" w:lineRule="auto"/>
              <w:ind w:left="0"/>
              <w:jc w:val="center"/>
            </w:pPr>
            <w:proofErr w:type="gramStart"/>
            <w:r>
              <w:t>Appoint</w:t>
            </w:r>
            <w:proofErr w:type="gramEnd"/>
            <w:r>
              <w:t xml:space="preserve"> Zoning Administrator</w:t>
            </w:r>
          </w:p>
        </w:tc>
        <w:tc>
          <w:tcPr>
            <w:tcW w:w="1445" w:type="dxa"/>
            <w:gridSpan w:val="2"/>
            <w:tcBorders>
              <w:top w:val="single" w:sz="2" w:space="0" w:color="000000"/>
              <w:left w:val="single" w:sz="2" w:space="0" w:color="000000"/>
              <w:bottom w:val="single" w:sz="2" w:space="0" w:color="000000"/>
              <w:right w:val="single" w:sz="2" w:space="0" w:color="000000"/>
            </w:tcBorders>
          </w:tcPr>
          <w:p w14:paraId="4C4CA412" w14:textId="77777777" w:rsidR="000808A5" w:rsidRDefault="000808A5">
            <w:pPr>
              <w:spacing w:after="160" w:line="259" w:lineRule="auto"/>
              <w:ind w:left="0"/>
              <w:jc w:val="left"/>
            </w:pPr>
          </w:p>
        </w:tc>
        <w:tc>
          <w:tcPr>
            <w:tcW w:w="1447" w:type="dxa"/>
            <w:gridSpan w:val="2"/>
            <w:tcBorders>
              <w:top w:val="single" w:sz="2" w:space="0" w:color="000000"/>
              <w:left w:val="single" w:sz="2" w:space="0" w:color="000000"/>
              <w:bottom w:val="single" w:sz="2" w:space="0" w:color="000000"/>
              <w:right w:val="single" w:sz="2" w:space="0" w:color="000000"/>
            </w:tcBorders>
          </w:tcPr>
          <w:p w14:paraId="333F1AB9" w14:textId="77777777" w:rsidR="000808A5" w:rsidRDefault="000808A5">
            <w:pPr>
              <w:spacing w:after="160" w:line="259" w:lineRule="auto"/>
              <w:ind w:left="0"/>
              <w:jc w:val="left"/>
            </w:pPr>
          </w:p>
        </w:tc>
        <w:tc>
          <w:tcPr>
            <w:tcW w:w="1435" w:type="dxa"/>
            <w:gridSpan w:val="2"/>
            <w:tcBorders>
              <w:top w:val="single" w:sz="2" w:space="0" w:color="000000"/>
              <w:left w:val="single" w:sz="2" w:space="0" w:color="000000"/>
              <w:bottom w:val="single" w:sz="2" w:space="0" w:color="000000"/>
              <w:right w:val="single" w:sz="2" w:space="0" w:color="000000"/>
            </w:tcBorders>
          </w:tcPr>
          <w:p w14:paraId="16F0F4A4" w14:textId="77777777" w:rsidR="000808A5" w:rsidRDefault="000808A5">
            <w:pPr>
              <w:spacing w:after="160" w:line="259" w:lineRule="auto"/>
              <w:ind w:left="0"/>
              <w:jc w:val="left"/>
            </w:pPr>
          </w:p>
        </w:tc>
        <w:tc>
          <w:tcPr>
            <w:tcW w:w="1443" w:type="dxa"/>
            <w:gridSpan w:val="2"/>
            <w:tcBorders>
              <w:top w:val="single" w:sz="2" w:space="0" w:color="000000"/>
              <w:left w:val="single" w:sz="2" w:space="0" w:color="000000"/>
              <w:bottom w:val="single" w:sz="2" w:space="0" w:color="000000"/>
              <w:right w:val="single" w:sz="2" w:space="0" w:color="000000"/>
            </w:tcBorders>
          </w:tcPr>
          <w:p w14:paraId="34E5EB5B" w14:textId="77777777" w:rsidR="000808A5" w:rsidRDefault="000808A5">
            <w:pPr>
              <w:spacing w:after="160" w:line="259" w:lineRule="auto"/>
              <w:ind w:left="0"/>
              <w:jc w:val="left"/>
            </w:pPr>
          </w:p>
        </w:tc>
        <w:tc>
          <w:tcPr>
            <w:tcW w:w="1365" w:type="dxa"/>
            <w:gridSpan w:val="2"/>
            <w:tcBorders>
              <w:top w:val="single" w:sz="2" w:space="0" w:color="000000"/>
              <w:left w:val="single" w:sz="2" w:space="0" w:color="000000"/>
              <w:bottom w:val="single" w:sz="2" w:space="0" w:color="000000"/>
              <w:right w:val="single" w:sz="2" w:space="0" w:color="000000"/>
            </w:tcBorders>
          </w:tcPr>
          <w:p w14:paraId="7382C93D" w14:textId="77777777" w:rsidR="000808A5" w:rsidRDefault="000808A5">
            <w:pPr>
              <w:spacing w:after="160" w:line="259" w:lineRule="auto"/>
              <w:ind w:left="0"/>
              <w:jc w:val="left"/>
            </w:pPr>
          </w:p>
        </w:tc>
      </w:tr>
      <w:tr w:rsidR="000808A5" w14:paraId="619776D7" w14:textId="77777777">
        <w:tblPrEx>
          <w:tblCellMar>
            <w:top w:w="120" w:type="dxa"/>
            <w:left w:w="88" w:type="dxa"/>
            <w:bottom w:w="58" w:type="dxa"/>
            <w:right w:w="82" w:type="dxa"/>
          </w:tblCellMar>
        </w:tblPrEx>
        <w:trPr>
          <w:gridAfter w:val="1"/>
          <w:wAfter w:w="40" w:type="dxa"/>
          <w:trHeight w:val="466"/>
        </w:trPr>
        <w:tc>
          <w:tcPr>
            <w:tcW w:w="2832" w:type="dxa"/>
            <w:gridSpan w:val="2"/>
            <w:tcBorders>
              <w:top w:val="single" w:sz="2" w:space="0" w:color="000000"/>
              <w:left w:val="single" w:sz="2" w:space="0" w:color="000000"/>
              <w:bottom w:val="single" w:sz="2" w:space="0" w:color="000000"/>
              <w:right w:val="single" w:sz="2" w:space="0" w:color="000000"/>
            </w:tcBorders>
          </w:tcPr>
          <w:p w14:paraId="700903C2" w14:textId="77777777" w:rsidR="000808A5" w:rsidRDefault="00E15829">
            <w:pPr>
              <w:spacing w:after="0" w:line="259" w:lineRule="auto"/>
              <w:ind w:left="0" w:right="17"/>
              <w:jc w:val="center"/>
            </w:pPr>
            <w:r>
              <w:t>Building permit</w:t>
            </w:r>
          </w:p>
        </w:tc>
        <w:tc>
          <w:tcPr>
            <w:tcW w:w="1445" w:type="dxa"/>
            <w:gridSpan w:val="2"/>
            <w:tcBorders>
              <w:top w:val="single" w:sz="2" w:space="0" w:color="000000"/>
              <w:left w:val="single" w:sz="2" w:space="0" w:color="000000"/>
              <w:bottom w:val="single" w:sz="2" w:space="0" w:color="000000"/>
              <w:right w:val="single" w:sz="2" w:space="0" w:color="000000"/>
            </w:tcBorders>
          </w:tcPr>
          <w:p w14:paraId="24E2148D" w14:textId="77777777" w:rsidR="000808A5" w:rsidRDefault="000808A5">
            <w:pPr>
              <w:spacing w:after="160" w:line="259" w:lineRule="auto"/>
              <w:ind w:left="0"/>
              <w:jc w:val="left"/>
            </w:pPr>
          </w:p>
        </w:tc>
        <w:tc>
          <w:tcPr>
            <w:tcW w:w="1447" w:type="dxa"/>
            <w:gridSpan w:val="2"/>
            <w:tcBorders>
              <w:top w:val="single" w:sz="2" w:space="0" w:color="000000"/>
              <w:left w:val="single" w:sz="2" w:space="0" w:color="000000"/>
              <w:bottom w:val="single" w:sz="2" w:space="0" w:color="000000"/>
              <w:right w:val="single" w:sz="2" w:space="0" w:color="000000"/>
            </w:tcBorders>
          </w:tcPr>
          <w:p w14:paraId="103B2E6E" w14:textId="77777777" w:rsidR="000808A5" w:rsidRDefault="000808A5">
            <w:pPr>
              <w:spacing w:after="160" w:line="259" w:lineRule="auto"/>
              <w:ind w:left="0"/>
              <w:jc w:val="left"/>
            </w:pPr>
          </w:p>
        </w:tc>
        <w:tc>
          <w:tcPr>
            <w:tcW w:w="1435" w:type="dxa"/>
            <w:gridSpan w:val="2"/>
            <w:tcBorders>
              <w:top w:val="single" w:sz="2" w:space="0" w:color="000000"/>
              <w:left w:val="single" w:sz="2" w:space="0" w:color="000000"/>
              <w:bottom w:val="single" w:sz="2" w:space="0" w:color="000000"/>
              <w:right w:val="single" w:sz="2" w:space="0" w:color="000000"/>
            </w:tcBorders>
          </w:tcPr>
          <w:p w14:paraId="4970F732" w14:textId="77777777" w:rsidR="000808A5" w:rsidRDefault="000808A5">
            <w:pPr>
              <w:spacing w:after="160" w:line="259" w:lineRule="auto"/>
              <w:ind w:left="0"/>
              <w:jc w:val="left"/>
            </w:pPr>
          </w:p>
        </w:tc>
        <w:tc>
          <w:tcPr>
            <w:tcW w:w="1443" w:type="dxa"/>
            <w:gridSpan w:val="2"/>
            <w:tcBorders>
              <w:top w:val="single" w:sz="2" w:space="0" w:color="000000"/>
              <w:left w:val="single" w:sz="2" w:space="0" w:color="000000"/>
              <w:bottom w:val="single" w:sz="2" w:space="0" w:color="000000"/>
              <w:right w:val="single" w:sz="2" w:space="0" w:color="000000"/>
            </w:tcBorders>
          </w:tcPr>
          <w:p w14:paraId="0DC80CB6" w14:textId="77777777" w:rsidR="000808A5" w:rsidRDefault="000808A5">
            <w:pPr>
              <w:spacing w:after="160" w:line="259" w:lineRule="auto"/>
              <w:ind w:left="0"/>
              <w:jc w:val="left"/>
            </w:pPr>
          </w:p>
        </w:tc>
        <w:tc>
          <w:tcPr>
            <w:tcW w:w="1365" w:type="dxa"/>
            <w:gridSpan w:val="2"/>
            <w:tcBorders>
              <w:top w:val="single" w:sz="2" w:space="0" w:color="000000"/>
              <w:left w:val="single" w:sz="2" w:space="0" w:color="000000"/>
              <w:bottom w:val="single" w:sz="2" w:space="0" w:color="000000"/>
              <w:right w:val="single" w:sz="2" w:space="0" w:color="000000"/>
            </w:tcBorders>
          </w:tcPr>
          <w:p w14:paraId="4E9C69E6" w14:textId="77777777" w:rsidR="000808A5" w:rsidRDefault="000808A5">
            <w:pPr>
              <w:spacing w:after="160" w:line="259" w:lineRule="auto"/>
              <w:ind w:left="0"/>
              <w:jc w:val="left"/>
            </w:pPr>
          </w:p>
        </w:tc>
      </w:tr>
      <w:tr w:rsidR="000808A5" w14:paraId="290A861F" w14:textId="77777777">
        <w:tblPrEx>
          <w:tblCellMar>
            <w:top w:w="120" w:type="dxa"/>
            <w:left w:w="88" w:type="dxa"/>
            <w:bottom w:w="58" w:type="dxa"/>
            <w:right w:w="82" w:type="dxa"/>
          </w:tblCellMar>
        </w:tblPrEx>
        <w:trPr>
          <w:gridAfter w:val="1"/>
          <w:wAfter w:w="40" w:type="dxa"/>
          <w:trHeight w:val="469"/>
        </w:trPr>
        <w:tc>
          <w:tcPr>
            <w:tcW w:w="2832" w:type="dxa"/>
            <w:gridSpan w:val="2"/>
            <w:tcBorders>
              <w:top w:val="single" w:sz="2" w:space="0" w:color="000000"/>
              <w:left w:val="single" w:sz="2" w:space="0" w:color="000000"/>
              <w:bottom w:val="single" w:sz="2" w:space="0" w:color="000000"/>
              <w:right w:val="single" w:sz="2" w:space="0" w:color="000000"/>
            </w:tcBorders>
          </w:tcPr>
          <w:p w14:paraId="0AB71197" w14:textId="77777777" w:rsidR="000808A5" w:rsidRDefault="00E15829">
            <w:pPr>
              <w:spacing w:after="0" w:line="259" w:lineRule="auto"/>
              <w:ind w:left="0" w:right="27"/>
              <w:jc w:val="center"/>
            </w:pPr>
            <w:r>
              <w:t>Certificate of occupancy</w:t>
            </w:r>
          </w:p>
        </w:tc>
        <w:tc>
          <w:tcPr>
            <w:tcW w:w="1445" w:type="dxa"/>
            <w:gridSpan w:val="2"/>
            <w:tcBorders>
              <w:top w:val="single" w:sz="2" w:space="0" w:color="000000"/>
              <w:left w:val="single" w:sz="2" w:space="0" w:color="000000"/>
              <w:bottom w:val="single" w:sz="2" w:space="0" w:color="000000"/>
              <w:right w:val="single" w:sz="2" w:space="0" w:color="000000"/>
            </w:tcBorders>
          </w:tcPr>
          <w:p w14:paraId="2C2A8E85" w14:textId="77777777" w:rsidR="000808A5" w:rsidRDefault="000808A5">
            <w:pPr>
              <w:spacing w:after="160" w:line="259" w:lineRule="auto"/>
              <w:ind w:left="0"/>
              <w:jc w:val="left"/>
            </w:pPr>
          </w:p>
        </w:tc>
        <w:tc>
          <w:tcPr>
            <w:tcW w:w="1447" w:type="dxa"/>
            <w:gridSpan w:val="2"/>
            <w:tcBorders>
              <w:top w:val="single" w:sz="2" w:space="0" w:color="000000"/>
              <w:left w:val="single" w:sz="2" w:space="0" w:color="000000"/>
              <w:bottom w:val="single" w:sz="2" w:space="0" w:color="000000"/>
              <w:right w:val="single" w:sz="2" w:space="0" w:color="000000"/>
            </w:tcBorders>
          </w:tcPr>
          <w:p w14:paraId="77AA54C9" w14:textId="77777777" w:rsidR="000808A5" w:rsidRDefault="000808A5">
            <w:pPr>
              <w:spacing w:after="160" w:line="259" w:lineRule="auto"/>
              <w:ind w:left="0"/>
              <w:jc w:val="left"/>
            </w:pPr>
          </w:p>
        </w:tc>
        <w:tc>
          <w:tcPr>
            <w:tcW w:w="1435" w:type="dxa"/>
            <w:gridSpan w:val="2"/>
            <w:tcBorders>
              <w:top w:val="single" w:sz="2" w:space="0" w:color="000000"/>
              <w:left w:val="single" w:sz="2" w:space="0" w:color="000000"/>
              <w:bottom w:val="single" w:sz="2" w:space="0" w:color="000000"/>
              <w:right w:val="single" w:sz="2" w:space="0" w:color="000000"/>
            </w:tcBorders>
          </w:tcPr>
          <w:p w14:paraId="5C83A65E" w14:textId="77777777" w:rsidR="000808A5" w:rsidRDefault="000808A5">
            <w:pPr>
              <w:spacing w:after="160" w:line="259" w:lineRule="auto"/>
              <w:ind w:left="0"/>
              <w:jc w:val="left"/>
            </w:pPr>
          </w:p>
        </w:tc>
        <w:tc>
          <w:tcPr>
            <w:tcW w:w="1443" w:type="dxa"/>
            <w:gridSpan w:val="2"/>
            <w:tcBorders>
              <w:top w:val="single" w:sz="2" w:space="0" w:color="000000"/>
              <w:left w:val="single" w:sz="2" w:space="0" w:color="000000"/>
              <w:bottom w:val="single" w:sz="2" w:space="0" w:color="000000"/>
              <w:right w:val="single" w:sz="2" w:space="0" w:color="000000"/>
            </w:tcBorders>
          </w:tcPr>
          <w:p w14:paraId="41924E06" w14:textId="77777777" w:rsidR="000808A5" w:rsidRDefault="000808A5">
            <w:pPr>
              <w:spacing w:after="160" w:line="259" w:lineRule="auto"/>
              <w:ind w:left="0"/>
              <w:jc w:val="left"/>
            </w:pPr>
          </w:p>
        </w:tc>
        <w:tc>
          <w:tcPr>
            <w:tcW w:w="1365" w:type="dxa"/>
            <w:gridSpan w:val="2"/>
            <w:tcBorders>
              <w:top w:val="single" w:sz="2" w:space="0" w:color="000000"/>
              <w:left w:val="single" w:sz="2" w:space="0" w:color="000000"/>
              <w:bottom w:val="single" w:sz="2" w:space="0" w:color="000000"/>
              <w:right w:val="single" w:sz="2" w:space="0" w:color="000000"/>
            </w:tcBorders>
          </w:tcPr>
          <w:p w14:paraId="24C808E9" w14:textId="77777777" w:rsidR="000808A5" w:rsidRDefault="000808A5">
            <w:pPr>
              <w:spacing w:after="160" w:line="259" w:lineRule="auto"/>
              <w:ind w:left="0"/>
              <w:jc w:val="left"/>
            </w:pPr>
          </w:p>
        </w:tc>
      </w:tr>
      <w:tr w:rsidR="000808A5" w14:paraId="328029F5" w14:textId="77777777">
        <w:tblPrEx>
          <w:tblCellMar>
            <w:top w:w="120" w:type="dxa"/>
            <w:left w:w="88" w:type="dxa"/>
            <w:bottom w:w="58" w:type="dxa"/>
            <w:right w:w="82" w:type="dxa"/>
          </w:tblCellMar>
        </w:tblPrEx>
        <w:trPr>
          <w:gridAfter w:val="1"/>
          <w:wAfter w:w="40" w:type="dxa"/>
          <w:trHeight w:val="466"/>
        </w:trPr>
        <w:tc>
          <w:tcPr>
            <w:tcW w:w="2832" w:type="dxa"/>
            <w:gridSpan w:val="2"/>
            <w:tcBorders>
              <w:top w:val="single" w:sz="2" w:space="0" w:color="000000"/>
              <w:left w:val="single" w:sz="2" w:space="0" w:color="000000"/>
              <w:bottom w:val="single" w:sz="2" w:space="0" w:color="000000"/>
              <w:right w:val="single" w:sz="2" w:space="0" w:color="000000"/>
            </w:tcBorders>
          </w:tcPr>
          <w:p w14:paraId="13C824F0" w14:textId="77777777" w:rsidR="000808A5" w:rsidRDefault="00E15829">
            <w:pPr>
              <w:spacing w:after="0" w:line="259" w:lineRule="auto"/>
              <w:ind w:left="0" w:right="27"/>
              <w:jc w:val="center"/>
            </w:pPr>
            <w:r>
              <w:rPr>
                <w:sz w:val="26"/>
              </w:rPr>
              <w:t>CUP</w:t>
            </w:r>
          </w:p>
        </w:tc>
        <w:tc>
          <w:tcPr>
            <w:tcW w:w="1445" w:type="dxa"/>
            <w:gridSpan w:val="2"/>
            <w:tcBorders>
              <w:top w:val="single" w:sz="2" w:space="0" w:color="000000"/>
              <w:left w:val="single" w:sz="2" w:space="0" w:color="000000"/>
              <w:bottom w:val="single" w:sz="2" w:space="0" w:color="000000"/>
              <w:right w:val="single" w:sz="2" w:space="0" w:color="000000"/>
            </w:tcBorders>
          </w:tcPr>
          <w:p w14:paraId="003DBE38" w14:textId="77777777" w:rsidR="000808A5" w:rsidRDefault="000808A5">
            <w:pPr>
              <w:spacing w:after="160" w:line="259" w:lineRule="auto"/>
              <w:ind w:left="0"/>
              <w:jc w:val="left"/>
            </w:pPr>
          </w:p>
        </w:tc>
        <w:tc>
          <w:tcPr>
            <w:tcW w:w="1447" w:type="dxa"/>
            <w:gridSpan w:val="2"/>
            <w:tcBorders>
              <w:top w:val="single" w:sz="2" w:space="0" w:color="000000"/>
              <w:left w:val="single" w:sz="2" w:space="0" w:color="000000"/>
              <w:bottom w:val="single" w:sz="2" w:space="0" w:color="000000"/>
              <w:right w:val="single" w:sz="2" w:space="0" w:color="000000"/>
            </w:tcBorders>
          </w:tcPr>
          <w:p w14:paraId="5BB71234" w14:textId="77777777" w:rsidR="000808A5" w:rsidRDefault="000808A5">
            <w:pPr>
              <w:spacing w:after="160" w:line="259" w:lineRule="auto"/>
              <w:ind w:left="0"/>
              <w:jc w:val="left"/>
            </w:pPr>
          </w:p>
        </w:tc>
        <w:tc>
          <w:tcPr>
            <w:tcW w:w="1435" w:type="dxa"/>
            <w:gridSpan w:val="2"/>
            <w:tcBorders>
              <w:top w:val="single" w:sz="2" w:space="0" w:color="000000"/>
              <w:left w:val="single" w:sz="2" w:space="0" w:color="000000"/>
              <w:bottom w:val="single" w:sz="2" w:space="0" w:color="000000"/>
              <w:right w:val="single" w:sz="2" w:space="0" w:color="000000"/>
            </w:tcBorders>
          </w:tcPr>
          <w:p w14:paraId="19424703" w14:textId="77777777" w:rsidR="000808A5" w:rsidRDefault="000808A5">
            <w:pPr>
              <w:spacing w:after="160" w:line="259" w:lineRule="auto"/>
              <w:ind w:left="0"/>
              <w:jc w:val="left"/>
            </w:pPr>
          </w:p>
        </w:tc>
        <w:tc>
          <w:tcPr>
            <w:tcW w:w="1443" w:type="dxa"/>
            <w:gridSpan w:val="2"/>
            <w:tcBorders>
              <w:top w:val="single" w:sz="2" w:space="0" w:color="000000"/>
              <w:left w:val="single" w:sz="2" w:space="0" w:color="000000"/>
              <w:bottom w:val="single" w:sz="2" w:space="0" w:color="000000"/>
              <w:right w:val="single" w:sz="2" w:space="0" w:color="000000"/>
            </w:tcBorders>
          </w:tcPr>
          <w:p w14:paraId="1EAAF218" w14:textId="77777777" w:rsidR="000808A5" w:rsidRDefault="000808A5">
            <w:pPr>
              <w:spacing w:after="160" w:line="259" w:lineRule="auto"/>
              <w:ind w:left="0"/>
              <w:jc w:val="left"/>
            </w:pPr>
          </w:p>
        </w:tc>
        <w:tc>
          <w:tcPr>
            <w:tcW w:w="1365" w:type="dxa"/>
            <w:gridSpan w:val="2"/>
            <w:tcBorders>
              <w:top w:val="single" w:sz="2" w:space="0" w:color="000000"/>
              <w:left w:val="single" w:sz="2" w:space="0" w:color="000000"/>
              <w:bottom w:val="single" w:sz="2" w:space="0" w:color="000000"/>
              <w:right w:val="single" w:sz="2" w:space="0" w:color="000000"/>
            </w:tcBorders>
          </w:tcPr>
          <w:p w14:paraId="1F163872" w14:textId="77777777" w:rsidR="000808A5" w:rsidRDefault="000808A5">
            <w:pPr>
              <w:spacing w:after="160" w:line="259" w:lineRule="auto"/>
              <w:ind w:left="0"/>
              <w:jc w:val="left"/>
            </w:pPr>
          </w:p>
        </w:tc>
      </w:tr>
      <w:tr w:rsidR="000808A5" w14:paraId="0646866B" w14:textId="77777777">
        <w:tblPrEx>
          <w:tblCellMar>
            <w:top w:w="120" w:type="dxa"/>
            <w:left w:w="88" w:type="dxa"/>
            <w:bottom w:w="58" w:type="dxa"/>
            <w:right w:w="82" w:type="dxa"/>
          </w:tblCellMar>
        </w:tblPrEx>
        <w:trPr>
          <w:gridAfter w:val="1"/>
          <w:wAfter w:w="40" w:type="dxa"/>
          <w:trHeight w:val="477"/>
        </w:trPr>
        <w:tc>
          <w:tcPr>
            <w:tcW w:w="2832" w:type="dxa"/>
            <w:gridSpan w:val="2"/>
            <w:tcBorders>
              <w:top w:val="single" w:sz="2" w:space="0" w:color="000000"/>
              <w:left w:val="single" w:sz="2" w:space="0" w:color="000000"/>
              <w:bottom w:val="single" w:sz="2" w:space="0" w:color="000000"/>
              <w:right w:val="single" w:sz="2" w:space="0" w:color="000000"/>
            </w:tcBorders>
          </w:tcPr>
          <w:p w14:paraId="79D66CD9" w14:textId="77777777" w:rsidR="000808A5" w:rsidRDefault="00E15829">
            <w:pPr>
              <w:spacing w:after="0" w:line="259" w:lineRule="auto"/>
              <w:ind w:left="0" w:right="51"/>
              <w:jc w:val="center"/>
            </w:pPr>
            <w:r>
              <w:t>Design review</w:t>
            </w:r>
          </w:p>
        </w:tc>
        <w:tc>
          <w:tcPr>
            <w:tcW w:w="1445" w:type="dxa"/>
            <w:gridSpan w:val="2"/>
            <w:tcBorders>
              <w:top w:val="single" w:sz="2" w:space="0" w:color="000000"/>
              <w:left w:val="single" w:sz="2" w:space="0" w:color="000000"/>
              <w:bottom w:val="single" w:sz="2" w:space="0" w:color="000000"/>
              <w:right w:val="single" w:sz="2" w:space="0" w:color="000000"/>
            </w:tcBorders>
          </w:tcPr>
          <w:p w14:paraId="321AC0A9" w14:textId="77777777" w:rsidR="000808A5" w:rsidRDefault="000808A5">
            <w:pPr>
              <w:spacing w:after="160" w:line="259" w:lineRule="auto"/>
              <w:ind w:left="0"/>
              <w:jc w:val="left"/>
            </w:pPr>
          </w:p>
        </w:tc>
        <w:tc>
          <w:tcPr>
            <w:tcW w:w="1447" w:type="dxa"/>
            <w:gridSpan w:val="2"/>
            <w:tcBorders>
              <w:top w:val="single" w:sz="2" w:space="0" w:color="000000"/>
              <w:left w:val="single" w:sz="2" w:space="0" w:color="000000"/>
              <w:bottom w:val="single" w:sz="2" w:space="0" w:color="000000"/>
              <w:right w:val="single" w:sz="2" w:space="0" w:color="000000"/>
            </w:tcBorders>
          </w:tcPr>
          <w:p w14:paraId="475DE8BD" w14:textId="77777777" w:rsidR="000808A5" w:rsidRDefault="000808A5">
            <w:pPr>
              <w:spacing w:after="160" w:line="259" w:lineRule="auto"/>
              <w:ind w:left="0"/>
              <w:jc w:val="left"/>
            </w:pPr>
          </w:p>
        </w:tc>
        <w:tc>
          <w:tcPr>
            <w:tcW w:w="1435" w:type="dxa"/>
            <w:gridSpan w:val="2"/>
            <w:tcBorders>
              <w:top w:val="single" w:sz="2" w:space="0" w:color="000000"/>
              <w:left w:val="single" w:sz="2" w:space="0" w:color="000000"/>
              <w:bottom w:val="single" w:sz="2" w:space="0" w:color="000000"/>
              <w:right w:val="single" w:sz="2" w:space="0" w:color="000000"/>
            </w:tcBorders>
          </w:tcPr>
          <w:p w14:paraId="78B6703A" w14:textId="77777777" w:rsidR="000808A5" w:rsidRDefault="000808A5">
            <w:pPr>
              <w:spacing w:after="160" w:line="259" w:lineRule="auto"/>
              <w:ind w:left="0"/>
              <w:jc w:val="left"/>
            </w:pPr>
          </w:p>
        </w:tc>
        <w:tc>
          <w:tcPr>
            <w:tcW w:w="1443" w:type="dxa"/>
            <w:gridSpan w:val="2"/>
            <w:tcBorders>
              <w:top w:val="single" w:sz="2" w:space="0" w:color="000000"/>
              <w:left w:val="single" w:sz="2" w:space="0" w:color="000000"/>
              <w:bottom w:val="single" w:sz="2" w:space="0" w:color="000000"/>
              <w:right w:val="single" w:sz="2" w:space="0" w:color="000000"/>
            </w:tcBorders>
          </w:tcPr>
          <w:p w14:paraId="09FC4B8C" w14:textId="77777777" w:rsidR="000808A5" w:rsidRDefault="000808A5">
            <w:pPr>
              <w:spacing w:after="160" w:line="259" w:lineRule="auto"/>
              <w:ind w:left="0"/>
              <w:jc w:val="left"/>
            </w:pPr>
          </w:p>
        </w:tc>
        <w:tc>
          <w:tcPr>
            <w:tcW w:w="1365" w:type="dxa"/>
            <w:gridSpan w:val="2"/>
            <w:tcBorders>
              <w:top w:val="single" w:sz="2" w:space="0" w:color="000000"/>
              <w:left w:val="single" w:sz="2" w:space="0" w:color="000000"/>
              <w:bottom w:val="single" w:sz="2" w:space="0" w:color="000000"/>
              <w:right w:val="single" w:sz="2" w:space="0" w:color="000000"/>
            </w:tcBorders>
          </w:tcPr>
          <w:p w14:paraId="2EEAF1AF" w14:textId="77777777" w:rsidR="000808A5" w:rsidRDefault="000808A5">
            <w:pPr>
              <w:spacing w:after="160" w:line="259" w:lineRule="auto"/>
              <w:ind w:left="0"/>
              <w:jc w:val="left"/>
            </w:pPr>
          </w:p>
        </w:tc>
      </w:tr>
      <w:tr w:rsidR="000808A5" w14:paraId="19FCA7C9" w14:textId="77777777">
        <w:tblPrEx>
          <w:tblCellMar>
            <w:top w:w="120" w:type="dxa"/>
            <w:left w:w="88" w:type="dxa"/>
            <w:bottom w:w="58" w:type="dxa"/>
            <w:right w:w="82" w:type="dxa"/>
          </w:tblCellMar>
        </w:tblPrEx>
        <w:trPr>
          <w:gridAfter w:val="1"/>
          <w:wAfter w:w="40" w:type="dxa"/>
          <w:trHeight w:val="471"/>
        </w:trPr>
        <w:tc>
          <w:tcPr>
            <w:tcW w:w="2832" w:type="dxa"/>
            <w:gridSpan w:val="2"/>
            <w:tcBorders>
              <w:top w:val="single" w:sz="2" w:space="0" w:color="000000"/>
              <w:left w:val="single" w:sz="2" w:space="0" w:color="000000"/>
              <w:bottom w:val="single" w:sz="2" w:space="0" w:color="000000"/>
              <w:right w:val="single" w:sz="2" w:space="0" w:color="000000"/>
            </w:tcBorders>
          </w:tcPr>
          <w:p w14:paraId="5A9F610E" w14:textId="77777777" w:rsidR="000808A5" w:rsidRDefault="00E15829">
            <w:pPr>
              <w:spacing w:after="0" w:line="259" w:lineRule="auto"/>
              <w:ind w:left="0" w:right="51"/>
              <w:jc w:val="center"/>
            </w:pPr>
            <w:r>
              <w:t>Determine completeness</w:t>
            </w:r>
          </w:p>
        </w:tc>
        <w:tc>
          <w:tcPr>
            <w:tcW w:w="1445" w:type="dxa"/>
            <w:gridSpan w:val="2"/>
            <w:tcBorders>
              <w:top w:val="single" w:sz="2" w:space="0" w:color="000000"/>
              <w:left w:val="single" w:sz="2" w:space="0" w:color="000000"/>
              <w:bottom w:val="single" w:sz="2" w:space="0" w:color="000000"/>
              <w:right w:val="single" w:sz="2" w:space="0" w:color="000000"/>
            </w:tcBorders>
          </w:tcPr>
          <w:p w14:paraId="2F5B3A0B" w14:textId="77777777" w:rsidR="000808A5" w:rsidRDefault="000808A5">
            <w:pPr>
              <w:spacing w:after="160" w:line="259" w:lineRule="auto"/>
              <w:ind w:left="0"/>
              <w:jc w:val="left"/>
            </w:pPr>
          </w:p>
        </w:tc>
        <w:tc>
          <w:tcPr>
            <w:tcW w:w="1447" w:type="dxa"/>
            <w:gridSpan w:val="2"/>
            <w:tcBorders>
              <w:top w:val="single" w:sz="2" w:space="0" w:color="000000"/>
              <w:left w:val="single" w:sz="2" w:space="0" w:color="000000"/>
              <w:bottom w:val="single" w:sz="2" w:space="0" w:color="000000"/>
              <w:right w:val="single" w:sz="2" w:space="0" w:color="000000"/>
            </w:tcBorders>
          </w:tcPr>
          <w:p w14:paraId="59CE774F" w14:textId="77777777" w:rsidR="000808A5" w:rsidRDefault="000808A5">
            <w:pPr>
              <w:spacing w:after="160" w:line="259" w:lineRule="auto"/>
              <w:ind w:left="0"/>
              <w:jc w:val="left"/>
            </w:pPr>
          </w:p>
        </w:tc>
        <w:tc>
          <w:tcPr>
            <w:tcW w:w="1435" w:type="dxa"/>
            <w:gridSpan w:val="2"/>
            <w:tcBorders>
              <w:top w:val="single" w:sz="2" w:space="0" w:color="000000"/>
              <w:left w:val="single" w:sz="2" w:space="0" w:color="000000"/>
              <w:bottom w:val="single" w:sz="2" w:space="0" w:color="000000"/>
              <w:right w:val="single" w:sz="2" w:space="0" w:color="000000"/>
            </w:tcBorders>
          </w:tcPr>
          <w:p w14:paraId="60C3FE32" w14:textId="77777777" w:rsidR="000808A5" w:rsidRDefault="000808A5">
            <w:pPr>
              <w:spacing w:after="160" w:line="259" w:lineRule="auto"/>
              <w:ind w:left="0"/>
              <w:jc w:val="left"/>
            </w:pPr>
          </w:p>
        </w:tc>
        <w:tc>
          <w:tcPr>
            <w:tcW w:w="1443" w:type="dxa"/>
            <w:gridSpan w:val="2"/>
            <w:tcBorders>
              <w:top w:val="single" w:sz="2" w:space="0" w:color="000000"/>
              <w:left w:val="single" w:sz="2" w:space="0" w:color="000000"/>
              <w:bottom w:val="single" w:sz="2" w:space="0" w:color="000000"/>
              <w:right w:val="single" w:sz="2" w:space="0" w:color="000000"/>
            </w:tcBorders>
          </w:tcPr>
          <w:p w14:paraId="59FB9E9A" w14:textId="77777777" w:rsidR="000808A5" w:rsidRDefault="000808A5">
            <w:pPr>
              <w:spacing w:after="160" w:line="259" w:lineRule="auto"/>
              <w:ind w:left="0"/>
              <w:jc w:val="left"/>
            </w:pPr>
          </w:p>
        </w:tc>
        <w:tc>
          <w:tcPr>
            <w:tcW w:w="1365" w:type="dxa"/>
            <w:gridSpan w:val="2"/>
            <w:tcBorders>
              <w:top w:val="single" w:sz="2" w:space="0" w:color="000000"/>
              <w:left w:val="single" w:sz="2" w:space="0" w:color="000000"/>
              <w:bottom w:val="single" w:sz="2" w:space="0" w:color="000000"/>
              <w:right w:val="single" w:sz="2" w:space="0" w:color="000000"/>
            </w:tcBorders>
          </w:tcPr>
          <w:p w14:paraId="25005D01" w14:textId="77777777" w:rsidR="000808A5" w:rsidRDefault="000808A5">
            <w:pPr>
              <w:spacing w:after="160" w:line="259" w:lineRule="auto"/>
              <w:ind w:left="0"/>
              <w:jc w:val="left"/>
            </w:pPr>
          </w:p>
        </w:tc>
      </w:tr>
      <w:tr w:rsidR="000808A5" w14:paraId="267476F8" w14:textId="77777777">
        <w:tblPrEx>
          <w:tblCellMar>
            <w:top w:w="120" w:type="dxa"/>
            <w:left w:w="88" w:type="dxa"/>
            <w:bottom w:w="58" w:type="dxa"/>
            <w:right w:w="82" w:type="dxa"/>
          </w:tblCellMar>
        </w:tblPrEx>
        <w:trPr>
          <w:gridAfter w:val="1"/>
          <w:wAfter w:w="40" w:type="dxa"/>
          <w:trHeight w:val="392"/>
        </w:trPr>
        <w:tc>
          <w:tcPr>
            <w:tcW w:w="2832" w:type="dxa"/>
            <w:gridSpan w:val="2"/>
            <w:tcBorders>
              <w:top w:val="single" w:sz="2" w:space="0" w:color="000000"/>
              <w:left w:val="single" w:sz="2" w:space="0" w:color="000000"/>
              <w:bottom w:val="single" w:sz="2" w:space="0" w:color="000000"/>
              <w:right w:val="single" w:sz="2" w:space="0" w:color="000000"/>
            </w:tcBorders>
          </w:tcPr>
          <w:p w14:paraId="0CBD9B3F" w14:textId="77777777" w:rsidR="000808A5" w:rsidRDefault="00E15829">
            <w:pPr>
              <w:spacing w:after="0" w:line="259" w:lineRule="auto"/>
              <w:ind w:left="0" w:right="32"/>
              <w:jc w:val="center"/>
            </w:pPr>
            <w:r>
              <w:rPr>
                <w:sz w:val="18"/>
              </w:rPr>
              <w:t>Enforcement action</w:t>
            </w:r>
          </w:p>
        </w:tc>
        <w:tc>
          <w:tcPr>
            <w:tcW w:w="1445" w:type="dxa"/>
            <w:gridSpan w:val="2"/>
            <w:tcBorders>
              <w:top w:val="single" w:sz="2" w:space="0" w:color="000000"/>
              <w:left w:val="single" w:sz="2" w:space="0" w:color="000000"/>
              <w:bottom w:val="single" w:sz="2" w:space="0" w:color="000000"/>
              <w:right w:val="single" w:sz="2" w:space="0" w:color="000000"/>
            </w:tcBorders>
          </w:tcPr>
          <w:p w14:paraId="60F96F77" w14:textId="77777777" w:rsidR="000808A5" w:rsidRDefault="000808A5">
            <w:pPr>
              <w:spacing w:after="160" w:line="259" w:lineRule="auto"/>
              <w:ind w:left="0"/>
              <w:jc w:val="left"/>
            </w:pPr>
          </w:p>
        </w:tc>
        <w:tc>
          <w:tcPr>
            <w:tcW w:w="1447" w:type="dxa"/>
            <w:gridSpan w:val="2"/>
            <w:tcBorders>
              <w:top w:val="single" w:sz="2" w:space="0" w:color="000000"/>
              <w:left w:val="single" w:sz="2" w:space="0" w:color="000000"/>
              <w:bottom w:val="single" w:sz="2" w:space="0" w:color="000000"/>
              <w:right w:val="single" w:sz="2" w:space="0" w:color="000000"/>
            </w:tcBorders>
          </w:tcPr>
          <w:p w14:paraId="5C360F2E" w14:textId="77777777" w:rsidR="000808A5" w:rsidRDefault="000808A5">
            <w:pPr>
              <w:spacing w:after="160" w:line="259" w:lineRule="auto"/>
              <w:ind w:left="0"/>
              <w:jc w:val="left"/>
            </w:pPr>
          </w:p>
        </w:tc>
        <w:tc>
          <w:tcPr>
            <w:tcW w:w="1435" w:type="dxa"/>
            <w:gridSpan w:val="2"/>
            <w:tcBorders>
              <w:top w:val="single" w:sz="2" w:space="0" w:color="000000"/>
              <w:left w:val="single" w:sz="2" w:space="0" w:color="000000"/>
              <w:bottom w:val="single" w:sz="2" w:space="0" w:color="000000"/>
              <w:right w:val="single" w:sz="2" w:space="0" w:color="000000"/>
            </w:tcBorders>
          </w:tcPr>
          <w:p w14:paraId="20F14795" w14:textId="77777777" w:rsidR="000808A5" w:rsidRDefault="000808A5">
            <w:pPr>
              <w:spacing w:after="160" w:line="259" w:lineRule="auto"/>
              <w:ind w:left="0"/>
              <w:jc w:val="left"/>
            </w:pPr>
          </w:p>
        </w:tc>
        <w:tc>
          <w:tcPr>
            <w:tcW w:w="1443" w:type="dxa"/>
            <w:gridSpan w:val="2"/>
            <w:tcBorders>
              <w:top w:val="single" w:sz="2" w:space="0" w:color="000000"/>
              <w:left w:val="single" w:sz="2" w:space="0" w:color="000000"/>
              <w:bottom w:val="single" w:sz="2" w:space="0" w:color="000000"/>
              <w:right w:val="single" w:sz="2" w:space="0" w:color="000000"/>
            </w:tcBorders>
          </w:tcPr>
          <w:p w14:paraId="6353D9DF" w14:textId="77777777" w:rsidR="000808A5" w:rsidRDefault="000808A5">
            <w:pPr>
              <w:spacing w:after="160" w:line="259" w:lineRule="auto"/>
              <w:ind w:left="0"/>
              <w:jc w:val="left"/>
            </w:pPr>
          </w:p>
        </w:tc>
        <w:tc>
          <w:tcPr>
            <w:tcW w:w="1365" w:type="dxa"/>
            <w:gridSpan w:val="2"/>
            <w:tcBorders>
              <w:top w:val="single" w:sz="2" w:space="0" w:color="000000"/>
              <w:left w:val="single" w:sz="2" w:space="0" w:color="000000"/>
              <w:bottom w:val="single" w:sz="2" w:space="0" w:color="000000"/>
              <w:right w:val="single" w:sz="2" w:space="0" w:color="000000"/>
            </w:tcBorders>
          </w:tcPr>
          <w:p w14:paraId="22DA2970" w14:textId="77777777" w:rsidR="000808A5" w:rsidRDefault="000808A5">
            <w:pPr>
              <w:spacing w:after="160" w:line="259" w:lineRule="auto"/>
              <w:ind w:left="0"/>
              <w:jc w:val="left"/>
            </w:pPr>
          </w:p>
        </w:tc>
      </w:tr>
      <w:tr w:rsidR="000808A5" w14:paraId="0D49AC7A" w14:textId="77777777">
        <w:tblPrEx>
          <w:tblCellMar>
            <w:top w:w="120" w:type="dxa"/>
            <w:left w:w="88" w:type="dxa"/>
            <w:bottom w:w="58" w:type="dxa"/>
            <w:right w:w="82" w:type="dxa"/>
          </w:tblCellMar>
        </w:tblPrEx>
        <w:trPr>
          <w:gridAfter w:val="1"/>
          <w:wAfter w:w="40" w:type="dxa"/>
          <w:trHeight w:val="408"/>
        </w:trPr>
        <w:tc>
          <w:tcPr>
            <w:tcW w:w="2832" w:type="dxa"/>
            <w:gridSpan w:val="2"/>
            <w:tcBorders>
              <w:top w:val="single" w:sz="2" w:space="0" w:color="000000"/>
              <w:left w:val="single" w:sz="2" w:space="0" w:color="000000"/>
              <w:bottom w:val="single" w:sz="2" w:space="0" w:color="000000"/>
              <w:right w:val="single" w:sz="2" w:space="0" w:color="000000"/>
            </w:tcBorders>
          </w:tcPr>
          <w:p w14:paraId="5D04D44B" w14:textId="77777777" w:rsidR="000808A5" w:rsidRDefault="00E15829">
            <w:pPr>
              <w:spacing w:after="0" w:line="259" w:lineRule="auto"/>
              <w:ind w:left="0" w:right="41"/>
              <w:jc w:val="center"/>
            </w:pPr>
            <w:r>
              <w:rPr>
                <w:sz w:val="18"/>
              </w:rPr>
              <w:lastRenderedPageBreak/>
              <w:t>PUD</w:t>
            </w:r>
          </w:p>
        </w:tc>
        <w:tc>
          <w:tcPr>
            <w:tcW w:w="1445" w:type="dxa"/>
            <w:gridSpan w:val="2"/>
            <w:tcBorders>
              <w:top w:val="single" w:sz="2" w:space="0" w:color="000000"/>
              <w:left w:val="single" w:sz="2" w:space="0" w:color="000000"/>
              <w:bottom w:val="single" w:sz="2" w:space="0" w:color="000000"/>
              <w:right w:val="single" w:sz="2" w:space="0" w:color="000000"/>
            </w:tcBorders>
          </w:tcPr>
          <w:p w14:paraId="1D513709" w14:textId="77777777" w:rsidR="000808A5" w:rsidRDefault="000808A5">
            <w:pPr>
              <w:spacing w:after="160" w:line="259" w:lineRule="auto"/>
              <w:ind w:left="0"/>
              <w:jc w:val="left"/>
            </w:pPr>
          </w:p>
        </w:tc>
        <w:tc>
          <w:tcPr>
            <w:tcW w:w="1447" w:type="dxa"/>
            <w:gridSpan w:val="2"/>
            <w:tcBorders>
              <w:top w:val="single" w:sz="2" w:space="0" w:color="000000"/>
              <w:left w:val="single" w:sz="2" w:space="0" w:color="000000"/>
              <w:bottom w:val="single" w:sz="2" w:space="0" w:color="000000"/>
              <w:right w:val="single" w:sz="2" w:space="0" w:color="000000"/>
            </w:tcBorders>
          </w:tcPr>
          <w:p w14:paraId="4FB91C6D" w14:textId="77777777" w:rsidR="000808A5" w:rsidRDefault="000808A5">
            <w:pPr>
              <w:spacing w:after="160" w:line="259" w:lineRule="auto"/>
              <w:ind w:left="0"/>
              <w:jc w:val="left"/>
            </w:pPr>
          </w:p>
        </w:tc>
        <w:tc>
          <w:tcPr>
            <w:tcW w:w="1435" w:type="dxa"/>
            <w:gridSpan w:val="2"/>
            <w:tcBorders>
              <w:top w:val="single" w:sz="2" w:space="0" w:color="000000"/>
              <w:left w:val="single" w:sz="2" w:space="0" w:color="000000"/>
              <w:bottom w:val="single" w:sz="2" w:space="0" w:color="000000"/>
              <w:right w:val="single" w:sz="2" w:space="0" w:color="000000"/>
            </w:tcBorders>
          </w:tcPr>
          <w:p w14:paraId="0B84585E" w14:textId="77777777" w:rsidR="000808A5" w:rsidRDefault="000808A5">
            <w:pPr>
              <w:spacing w:after="160" w:line="259" w:lineRule="auto"/>
              <w:ind w:left="0"/>
              <w:jc w:val="left"/>
            </w:pPr>
          </w:p>
        </w:tc>
        <w:tc>
          <w:tcPr>
            <w:tcW w:w="1443" w:type="dxa"/>
            <w:gridSpan w:val="2"/>
            <w:tcBorders>
              <w:top w:val="single" w:sz="2" w:space="0" w:color="000000"/>
              <w:left w:val="single" w:sz="2" w:space="0" w:color="000000"/>
              <w:bottom w:val="single" w:sz="2" w:space="0" w:color="000000"/>
              <w:right w:val="single" w:sz="2" w:space="0" w:color="000000"/>
            </w:tcBorders>
          </w:tcPr>
          <w:p w14:paraId="6F3ECEA9" w14:textId="77777777" w:rsidR="000808A5" w:rsidRDefault="000808A5">
            <w:pPr>
              <w:spacing w:after="160" w:line="259" w:lineRule="auto"/>
              <w:ind w:left="0"/>
              <w:jc w:val="left"/>
            </w:pPr>
          </w:p>
        </w:tc>
        <w:tc>
          <w:tcPr>
            <w:tcW w:w="1365" w:type="dxa"/>
            <w:gridSpan w:val="2"/>
            <w:tcBorders>
              <w:top w:val="single" w:sz="2" w:space="0" w:color="000000"/>
              <w:left w:val="single" w:sz="2" w:space="0" w:color="000000"/>
              <w:bottom w:val="single" w:sz="2" w:space="0" w:color="000000"/>
              <w:right w:val="single" w:sz="2" w:space="0" w:color="000000"/>
            </w:tcBorders>
          </w:tcPr>
          <w:p w14:paraId="578B124B" w14:textId="77777777" w:rsidR="000808A5" w:rsidRDefault="000808A5">
            <w:pPr>
              <w:spacing w:after="160" w:line="259" w:lineRule="auto"/>
              <w:ind w:left="0"/>
              <w:jc w:val="left"/>
            </w:pPr>
          </w:p>
        </w:tc>
      </w:tr>
      <w:tr w:rsidR="000808A5" w14:paraId="4BFEDA86" w14:textId="77777777">
        <w:tblPrEx>
          <w:tblCellMar>
            <w:top w:w="120" w:type="dxa"/>
            <w:left w:w="88" w:type="dxa"/>
            <w:bottom w:w="58" w:type="dxa"/>
            <w:right w:w="82" w:type="dxa"/>
          </w:tblCellMar>
        </w:tblPrEx>
        <w:trPr>
          <w:gridAfter w:val="1"/>
          <w:wAfter w:w="40" w:type="dxa"/>
          <w:trHeight w:val="403"/>
        </w:trPr>
        <w:tc>
          <w:tcPr>
            <w:tcW w:w="2832" w:type="dxa"/>
            <w:gridSpan w:val="2"/>
            <w:tcBorders>
              <w:top w:val="single" w:sz="2" w:space="0" w:color="000000"/>
              <w:left w:val="single" w:sz="2" w:space="0" w:color="000000"/>
              <w:bottom w:val="single" w:sz="2" w:space="0" w:color="000000"/>
              <w:right w:val="single" w:sz="2" w:space="0" w:color="000000"/>
            </w:tcBorders>
          </w:tcPr>
          <w:p w14:paraId="5E6A8701" w14:textId="77777777" w:rsidR="000808A5" w:rsidRDefault="00E15829">
            <w:pPr>
              <w:spacing w:after="0" w:line="259" w:lineRule="auto"/>
              <w:ind w:left="0" w:right="56"/>
              <w:jc w:val="center"/>
            </w:pPr>
            <w:r>
              <w:rPr>
                <w:sz w:val="18"/>
              </w:rPr>
              <w:t>Receive applications</w:t>
            </w:r>
          </w:p>
        </w:tc>
        <w:tc>
          <w:tcPr>
            <w:tcW w:w="1445" w:type="dxa"/>
            <w:gridSpan w:val="2"/>
            <w:tcBorders>
              <w:top w:val="single" w:sz="2" w:space="0" w:color="000000"/>
              <w:left w:val="single" w:sz="2" w:space="0" w:color="000000"/>
              <w:bottom w:val="single" w:sz="2" w:space="0" w:color="000000"/>
              <w:right w:val="single" w:sz="2" w:space="0" w:color="000000"/>
            </w:tcBorders>
          </w:tcPr>
          <w:p w14:paraId="37CA2487" w14:textId="77777777" w:rsidR="000808A5" w:rsidRDefault="000808A5">
            <w:pPr>
              <w:spacing w:after="160" w:line="259" w:lineRule="auto"/>
              <w:ind w:left="0"/>
              <w:jc w:val="left"/>
            </w:pPr>
          </w:p>
        </w:tc>
        <w:tc>
          <w:tcPr>
            <w:tcW w:w="1447" w:type="dxa"/>
            <w:gridSpan w:val="2"/>
            <w:tcBorders>
              <w:top w:val="single" w:sz="2" w:space="0" w:color="000000"/>
              <w:left w:val="single" w:sz="2" w:space="0" w:color="000000"/>
              <w:bottom w:val="single" w:sz="2" w:space="0" w:color="000000"/>
              <w:right w:val="single" w:sz="2" w:space="0" w:color="000000"/>
            </w:tcBorders>
          </w:tcPr>
          <w:p w14:paraId="60E82FD9" w14:textId="77777777" w:rsidR="000808A5" w:rsidRDefault="000808A5">
            <w:pPr>
              <w:spacing w:after="160" w:line="259" w:lineRule="auto"/>
              <w:ind w:left="0"/>
              <w:jc w:val="left"/>
            </w:pPr>
          </w:p>
        </w:tc>
        <w:tc>
          <w:tcPr>
            <w:tcW w:w="1435" w:type="dxa"/>
            <w:gridSpan w:val="2"/>
            <w:tcBorders>
              <w:top w:val="single" w:sz="2" w:space="0" w:color="000000"/>
              <w:left w:val="single" w:sz="2" w:space="0" w:color="000000"/>
              <w:bottom w:val="single" w:sz="2" w:space="0" w:color="000000"/>
              <w:right w:val="single" w:sz="2" w:space="0" w:color="000000"/>
            </w:tcBorders>
          </w:tcPr>
          <w:p w14:paraId="46808BBF" w14:textId="77777777" w:rsidR="000808A5" w:rsidRDefault="000808A5">
            <w:pPr>
              <w:spacing w:after="160" w:line="259" w:lineRule="auto"/>
              <w:ind w:left="0"/>
              <w:jc w:val="left"/>
            </w:pPr>
          </w:p>
        </w:tc>
        <w:tc>
          <w:tcPr>
            <w:tcW w:w="1443" w:type="dxa"/>
            <w:gridSpan w:val="2"/>
            <w:tcBorders>
              <w:top w:val="single" w:sz="2" w:space="0" w:color="000000"/>
              <w:left w:val="single" w:sz="2" w:space="0" w:color="000000"/>
              <w:bottom w:val="single" w:sz="2" w:space="0" w:color="000000"/>
              <w:right w:val="single" w:sz="2" w:space="0" w:color="000000"/>
            </w:tcBorders>
          </w:tcPr>
          <w:p w14:paraId="4C7DF826" w14:textId="77777777" w:rsidR="000808A5" w:rsidRDefault="000808A5">
            <w:pPr>
              <w:spacing w:after="160" w:line="259" w:lineRule="auto"/>
              <w:ind w:left="0"/>
              <w:jc w:val="left"/>
            </w:pPr>
          </w:p>
        </w:tc>
        <w:tc>
          <w:tcPr>
            <w:tcW w:w="1365" w:type="dxa"/>
            <w:gridSpan w:val="2"/>
            <w:tcBorders>
              <w:top w:val="single" w:sz="2" w:space="0" w:color="000000"/>
              <w:left w:val="single" w:sz="2" w:space="0" w:color="000000"/>
              <w:bottom w:val="single" w:sz="2" w:space="0" w:color="000000"/>
              <w:right w:val="single" w:sz="2" w:space="0" w:color="000000"/>
            </w:tcBorders>
          </w:tcPr>
          <w:p w14:paraId="17A5BAE0" w14:textId="77777777" w:rsidR="000808A5" w:rsidRDefault="000808A5">
            <w:pPr>
              <w:spacing w:after="160" w:line="259" w:lineRule="auto"/>
              <w:ind w:left="0"/>
              <w:jc w:val="left"/>
            </w:pPr>
          </w:p>
        </w:tc>
      </w:tr>
      <w:tr w:rsidR="000808A5" w14:paraId="6F252C85" w14:textId="77777777">
        <w:tblPrEx>
          <w:tblCellMar>
            <w:top w:w="120" w:type="dxa"/>
            <w:left w:w="88" w:type="dxa"/>
            <w:bottom w:w="58" w:type="dxa"/>
            <w:right w:w="82" w:type="dxa"/>
          </w:tblCellMar>
        </w:tblPrEx>
        <w:trPr>
          <w:gridAfter w:val="1"/>
          <w:wAfter w:w="40" w:type="dxa"/>
          <w:trHeight w:val="631"/>
        </w:trPr>
        <w:tc>
          <w:tcPr>
            <w:tcW w:w="2832" w:type="dxa"/>
            <w:gridSpan w:val="2"/>
            <w:tcBorders>
              <w:top w:val="single" w:sz="2" w:space="0" w:color="000000"/>
              <w:left w:val="single" w:sz="2" w:space="0" w:color="000000"/>
              <w:bottom w:val="single" w:sz="2" w:space="0" w:color="000000"/>
              <w:right w:val="single" w:sz="2" w:space="0" w:color="000000"/>
            </w:tcBorders>
          </w:tcPr>
          <w:p w14:paraId="0B121489" w14:textId="77777777" w:rsidR="000808A5" w:rsidRDefault="00E15829">
            <w:pPr>
              <w:spacing w:after="0" w:line="259" w:lineRule="auto"/>
              <w:ind w:left="1065" w:right="142" w:hanging="907"/>
            </w:pPr>
            <w:r>
              <w:rPr>
                <w:sz w:val="18"/>
              </w:rPr>
              <w:t xml:space="preserve">Residential development </w:t>
            </w:r>
            <w:proofErr w:type="gramStart"/>
            <w:r>
              <w:rPr>
                <w:sz w:val="18"/>
              </w:rPr>
              <w:t>of I to</w:t>
            </w:r>
            <w:proofErr w:type="gramEnd"/>
            <w:r>
              <w:rPr>
                <w:sz w:val="18"/>
              </w:rPr>
              <w:t xml:space="preserve"> 3 units</w:t>
            </w:r>
          </w:p>
        </w:tc>
        <w:tc>
          <w:tcPr>
            <w:tcW w:w="1445" w:type="dxa"/>
            <w:gridSpan w:val="2"/>
            <w:tcBorders>
              <w:top w:val="single" w:sz="2" w:space="0" w:color="000000"/>
              <w:left w:val="single" w:sz="2" w:space="0" w:color="000000"/>
              <w:bottom w:val="single" w:sz="2" w:space="0" w:color="000000"/>
              <w:right w:val="single" w:sz="2" w:space="0" w:color="000000"/>
            </w:tcBorders>
          </w:tcPr>
          <w:p w14:paraId="4FAA74AE" w14:textId="77777777" w:rsidR="000808A5" w:rsidRDefault="000808A5">
            <w:pPr>
              <w:spacing w:after="160" w:line="259" w:lineRule="auto"/>
              <w:ind w:left="0"/>
              <w:jc w:val="left"/>
            </w:pPr>
          </w:p>
        </w:tc>
        <w:tc>
          <w:tcPr>
            <w:tcW w:w="1447" w:type="dxa"/>
            <w:gridSpan w:val="2"/>
            <w:tcBorders>
              <w:top w:val="single" w:sz="2" w:space="0" w:color="000000"/>
              <w:left w:val="single" w:sz="2" w:space="0" w:color="000000"/>
              <w:bottom w:val="single" w:sz="2" w:space="0" w:color="000000"/>
              <w:right w:val="single" w:sz="2" w:space="0" w:color="000000"/>
            </w:tcBorders>
          </w:tcPr>
          <w:p w14:paraId="594B17CB" w14:textId="77777777" w:rsidR="000808A5" w:rsidRDefault="000808A5">
            <w:pPr>
              <w:spacing w:after="160" w:line="259" w:lineRule="auto"/>
              <w:ind w:left="0"/>
              <w:jc w:val="left"/>
            </w:pPr>
          </w:p>
        </w:tc>
        <w:tc>
          <w:tcPr>
            <w:tcW w:w="1435" w:type="dxa"/>
            <w:gridSpan w:val="2"/>
            <w:tcBorders>
              <w:top w:val="single" w:sz="2" w:space="0" w:color="000000"/>
              <w:left w:val="single" w:sz="2" w:space="0" w:color="000000"/>
              <w:bottom w:val="single" w:sz="2" w:space="0" w:color="000000"/>
              <w:right w:val="single" w:sz="2" w:space="0" w:color="000000"/>
            </w:tcBorders>
          </w:tcPr>
          <w:p w14:paraId="30DCA5C2" w14:textId="77777777" w:rsidR="000808A5" w:rsidRDefault="000808A5">
            <w:pPr>
              <w:spacing w:after="160" w:line="259" w:lineRule="auto"/>
              <w:ind w:left="0"/>
              <w:jc w:val="left"/>
            </w:pPr>
          </w:p>
        </w:tc>
        <w:tc>
          <w:tcPr>
            <w:tcW w:w="1443" w:type="dxa"/>
            <w:gridSpan w:val="2"/>
            <w:tcBorders>
              <w:top w:val="single" w:sz="2" w:space="0" w:color="000000"/>
              <w:left w:val="single" w:sz="2" w:space="0" w:color="000000"/>
              <w:bottom w:val="single" w:sz="2" w:space="0" w:color="000000"/>
              <w:right w:val="single" w:sz="2" w:space="0" w:color="000000"/>
            </w:tcBorders>
          </w:tcPr>
          <w:p w14:paraId="1BCFC33E" w14:textId="77777777" w:rsidR="000808A5" w:rsidRDefault="000808A5">
            <w:pPr>
              <w:spacing w:after="160" w:line="259" w:lineRule="auto"/>
              <w:ind w:left="0"/>
              <w:jc w:val="left"/>
            </w:pPr>
          </w:p>
        </w:tc>
        <w:tc>
          <w:tcPr>
            <w:tcW w:w="1365" w:type="dxa"/>
            <w:gridSpan w:val="2"/>
            <w:tcBorders>
              <w:top w:val="single" w:sz="2" w:space="0" w:color="000000"/>
              <w:left w:val="single" w:sz="2" w:space="0" w:color="000000"/>
              <w:bottom w:val="single" w:sz="2" w:space="0" w:color="000000"/>
              <w:right w:val="single" w:sz="2" w:space="0" w:color="000000"/>
            </w:tcBorders>
          </w:tcPr>
          <w:p w14:paraId="0C81EB1B" w14:textId="77777777" w:rsidR="000808A5" w:rsidRDefault="000808A5">
            <w:pPr>
              <w:spacing w:after="160" w:line="259" w:lineRule="auto"/>
              <w:ind w:left="0"/>
              <w:jc w:val="left"/>
            </w:pPr>
          </w:p>
        </w:tc>
      </w:tr>
      <w:tr w:rsidR="000808A5" w14:paraId="70B2AEB6" w14:textId="77777777">
        <w:tblPrEx>
          <w:tblCellMar>
            <w:top w:w="120" w:type="dxa"/>
            <w:left w:w="88" w:type="dxa"/>
            <w:bottom w:w="58" w:type="dxa"/>
            <w:right w:w="82" w:type="dxa"/>
          </w:tblCellMar>
        </w:tblPrEx>
        <w:trPr>
          <w:gridAfter w:val="1"/>
          <w:wAfter w:w="40" w:type="dxa"/>
          <w:trHeight w:val="627"/>
        </w:trPr>
        <w:tc>
          <w:tcPr>
            <w:tcW w:w="2832" w:type="dxa"/>
            <w:gridSpan w:val="2"/>
            <w:tcBorders>
              <w:top w:val="single" w:sz="2" w:space="0" w:color="000000"/>
              <w:left w:val="single" w:sz="2" w:space="0" w:color="000000"/>
              <w:bottom w:val="single" w:sz="2" w:space="0" w:color="000000"/>
              <w:right w:val="single" w:sz="2" w:space="0" w:color="000000"/>
            </w:tcBorders>
          </w:tcPr>
          <w:p w14:paraId="0029CFA0" w14:textId="77777777" w:rsidR="000808A5" w:rsidRDefault="00E15829">
            <w:pPr>
              <w:spacing w:after="0" w:line="259" w:lineRule="auto"/>
              <w:ind w:left="922" w:hanging="778"/>
            </w:pPr>
            <w:r>
              <w:rPr>
                <w:sz w:val="18"/>
              </w:rPr>
              <w:t>Residential development of 3 or more units</w:t>
            </w:r>
          </w:p>
        </w:tc>
        <w:tc>
          <w:tcPr>
            <w:tcW w:w="1445" w:type="dxa"/>
            <w:gridSpan w:val="2"/>
            <w:tcBorders>
              <w:top w:val="single" w:sz="2" w:space="0" w:color="000000"/>
              <w:left w:val="single" w:sz="2" w:space="0" w:color="000000"/>
              <w:bottom w:val="single" w:sz="2" w:space="0" w:color="000000"/>
              <w:right w:val="single" w:sz="2" w:space="0" w:color="000000"/>
            </w:tcBorders>
          </w:tcPr>
          <w:p w14:paraId="5F0ED06A" w14:textId="77777777" w:rsidR="000808A5" w:rsidRDefault="000808A5">
            <w:pPr>
              <w:spacing w:after="160" w:line="259" w:lineRule="auto"/>
              <w:ind w:left="0"/>
              <w:jc w:val="left"/>
            </w:pPr>
          </w:p>
        </w:tc>
        <w:tc>
          <w:tcPr>
            <w:tcW w:w="1447" w:type="dxa"/>
            <w:gridSpan w:val="2"/>
            <w:tcBorders>
              <w:top w:val="single" w:sz="2" w:space="0" w:color="000000"/>
              <w:left w:val="single" w:sz="2" w:space="0" w:color="000000"/>
              <w:bottom w:val="single" w:sz="2" w:space="0" w:color="000000"/>
              <w:right w:val="single" w:sz="2" w:space="0" w:color="000000"/>
            </w:tcBorders>
          </w:tcPr>
          <w:p w14:paraId="565E618D" w14:textId="77777777" w:rsidR="000808A5" w:rsidRDefault="000808A5">
            <w:pPr>
              <w:spacing w:after="160" w:line="259" w:lineRule="auto"/>
              <w:ind w:left="0"/>
              <w:jc w:val="left"/>
            </w:pPr>
          </w:p>
        </w:tc>
        <w:tc>
          <w:tcPr>
            <w:tcW w:w="1435" w:type="dxa"/>
            <w:gridSpan w:val="2"/>
            <w:tcBorders>
              <w:top w:val="single" w:sz="2" w:space="0" w:color="000000"/>
              <w:left w:val="single" w:sz="2" w:space="0" w:color="000000"/>
              <w:bottom w:val="single" w:sz="2" w:space="0" w:color="000000"/>
              <w:right w:val="single" w:sz="2" w:space="0" w:color="000000"/>
            </w:tcBorders>
          </w:tcPr>
          <w:p w14:paraId="7DD14DCA" w14:textId="77777777" w:rsidR="000808A5" w:rsidRDefault="000808A5">
            <w:pPr>
              <w:spacing w:after="160" w:line="259" w:lineRule="auto"/>
              <w:ind w:left="0"/>
              <w:jc w:val="left"/>
            </w:pPr>
          </w:p>
        </w:tc>
        <w:tc>
          <w:tcPr>
            <w:tcW w:w="1443" w:type="dxa"/>
            <w:gridSpan w:val="2"/>
            <w:tcBorders>
              <w:top w:val="single" w:sz="2" w:space="0" w:color="000000"/>
              <w:left w:val="single" w:sz="2" w:space="0" w:color="000000"/>
              <w:bottom w:val="single" w:sz="2" w:space="0" w:color="000000"/>
              <w:right w:val="single" w:sz="2" w:space="0" w:color="000000"/>
            </w:tcBorders>
          </w:tcPr>
          <w:p w14:paraId="61A229FA" w14:textId="77777777" w:rsidR="000808A5" w:rsidRDefault="000808A5">
            <w:pPr>
              <w:spacing w:after="160" w:line="259" w:lineRule="auto"/>
              <w:ind w:left="0"/>
              <w:jc w:val="left"/>
            </w:pPr>
          </w:p>
        </w:tc>
        <w:tc>
          <w:tcPr>
            <w:tcW w:w="1365" w:type="dxa"/>
            <w:gridSpan w:val="2"/>
            <w:tcBorders>
              <w:top w:val="single" w:sz="2" w:space="0" w:color="000000"/>
              <w:left w:val="single" w:sz="2" w:space="0" w:color="000000"/>
              <w:bottom w:val="single" w:sz="2" w:space="0" w:color="000000"/>
              <w:right w:val="single" w:sz="2" w:space="0" w:color="000000"/>
            </w:tcBorders>
          </w:tcPr>
          <w:p w14:paraId="253155BB" w14:textId="77777777" w:rsidR="000808A5" w:rsidRDefault="000808A5">
            <w:pPr>
              <w:spacing w:after="160" w:line="259" w:lineRule="auto"/>
              <w:ind w:left="0"/>
              <w:jc w:val="left"/>
            </w:pPr>
          </w:p>
        </w:tc>
      </w:tr>
      <w:tr w:rsidR="000808A5" w14:paraId="79BB9015" w14:textId="77777777">
        <w:tblPrEx>
          <w:tblCellMar>
            <w:top w:w="120" w:type="dxa"/>
            <w:left w:w="88" w:type="dxa"/>
            <w:bottom w:w="58" w:type="dxa"/>
            <w:right w:w="82" w:type="dxa"/>
          </w:tblCellMar>
        </w:tblPrEx>
        <w:trPr>
          <w:gridAfter w:val="1"/>
          <w:wAfter w:w="40" w:type="dxa"/>
          <w:trHeight w:val="410"/>
        </w:trPr>
        <w:tc>
          <w:tcPr>
            <w:tcW w:w="2832" w:type="dxa"/>
            <w:gridSpan w:val="2"/>
            <w:tcBorders>
              <w:top w:val="single" w:sz="2" w:space="0" w:color="000000"/>
              <w:left w:val="single" w:sz="2" w:space="0" w:color="000000"/>
              <w:bottom w:val="single" w:sz="2" w:space="0" w:color="000000"/>
              <w:right w:val="single" w:sz="2" w:space="0" w:color="000000"/>
            </w:tcBorders>
          </w:tcPr>
          <w:p w14:paraId="11E57CC6" w14:textId="77777777" w:rsidR="000808A5" w:rsidRDefault="00E15829">
            <w:pPr>
              <w:spacing w:after="0" w:line="259" w:lineRule="auto"/>
              <w:ind w:left="0" w:right="65"/>
              <w:jc w:val="center"/>
            </w:pPr>
            <w:r>
              <w:rPr>
                <w:sz w:val="18"/>
              </w:rPr>
              <w:t>Variance</w:t>
            </w:r>
          </w:p>
        </w:tc>
        <w:tc>
          <w:tcPr>
            <w:tcW w:w="1445" w:type="dxa"/>
            <w:gridSpan w:val="2"/>
            <w:tcBorders>
              <w:top w:val="single" w:sz="2" w:space="0" w:color="000000"/>
              <w:left w:val="single" w:sz="2" w:space="0" w:color="000000"/>
              <w:bottom w:val="single" w:sz="2" w:space="0" w:color="000000"/>
              <w:right w:val="single" w:sz="2" w:space="0" w:color="000000"/>
            </w:tcBorders>
          </w:tcPr>
          <w:p w14:paraId="2BF066C3" w14:textId="77777777" w:rsidR="000808A5" w:rsidRDefault="000808A5">
            <w:pPr>
              <w:spacing w:after="160" w:line="259" w:lineRule="auto"/>
              <w:ind w:left="0"/>
              <w:jc w:val="left"/>
            </w:pPr>
          </w:p>
        </w:tc>
        <w:tc>
          <w:tcPr>
            <w:tcW w:w="1447" w:type="dxa"/>
            <w:gridSpan w:val="2"/>
            <w:tcBorders>
              <w:top w:val="single" w:sz="2" w:space="0" w:color="000000"/>
              <w:left w:val="single" w:sz="2" w:space="0" w:color="000000"/>
              <w:bottom w:val="single" w:sz="2" w:space="0" w:color="000000"/>
              <w:right w:val="single" w:sz="2" w:space="0" w:color="000000"/>
            </w:tcBorders>
          </w:tcPr>
          <w:p w14:paraId="40A30E79" w14:textId="77777777" w:rsidR="000808A5" w:rsidRDefault="000808A5">
            <w:pPr>
              <w:spacing w:after="160" w:line="259" w:lineRule="auto"/>
              <w:ind w:left="0"/>
              <w:jc w:val="left"/>
            </w:pPr>
          </w:p>
        </w:tc>
        <w:tc>
          <w:tcPr>
            <w:tcW w:w="1435" w:type="dxa"/>
            <w:gridSpan w:val="2"/>
            <w:tcBorders>
              <w:top w:val="single" w:sz="2" w:space="0" w:color="000000"/>
              <w:left w:val="single" w:sz="2" w:space="0" w:color="000000"/>
              <w:bottom w:val="single" w:sz="2" w:space="0" w:color="000000"/>
              <w:right w:val="single" w:sz="2" w:space="0" w:color="000000"/>
            </w:tcBorders>
          </w:tcPr>
          <w:p w14:paraId="4A6F044F" w14:textId="77777777" w:rsidR="000808A5" w:rsidRDefault="000808A5">
            <w:pPr>
              <w:spacing w:after="160" w:line="259" w:lineRule="auto"/>
              <w:ind w:left="0"/>
              <w:jc w:val="left"/>
            </w:pPr>
          </w:p>
        </w:tc>
        <w:tc>
          <w:tcPr>
            <w:tcW w:w="1443" w:type="dxa"/>
            <w:gridSpan w:val="2"/>
            <w:tcBorders>
              <w:top w:val="single" w:sz="2" w:space="0" w:color="000000"/>
              <w:left w:val="single" w:sz="2" w:space="0" w:color="000000"/>
              <w:bottom w:val="single" w:sz="2" w:space="0" w:color="000000"/>
              <w:right w:val="single" w:sz="2" w:space="0" w:color="000000"/>
            </w:tcBorders>
          </w:tcPr>
          <w:p w14:paraId="20052810" w14:textId="77777777" w:rsidR="000808A5" w:rsidRDefault="000808A5">
            <w:pPr>
              <w:spacing w:after="160" w:line="259" w:lineRule="auto"/>
              <w:ind w:left="0"/>
              <w:jc w:val="left"/>
            </w:pPr>
          </w:p>
        </w:tc>
        <w:tc>
          <w:tcPr>
            <w:tcW w:w="1365" w:type="dxa"/>
            <w:gridSpan w:val="2"/>
            <w:tcBorders>
              <w:top w:val="single" w:sz="2" w:space="0" w:color="000000"/>
              <w:left w:val="single" w:sz="2" w:space="0" w:color="000000"/>
              <w:bottom w:val="single" w:sz="2" w:space="0" w:color="000000"/>
              <w:right w:val="single" w:sz="2" w:space="0" w:color="000000"/>
            </w:tcBorders>
          </w:tcPr>
          <w:p w14:paraId="00DEADBB" w14:textId="77777777" w:rsidR="000808A5" w:rsidRDefault="000808A5">
            <w:pPr>
              <w:spacing w:after="160" w:line="259" w:lineRule="auto"/>
              <w:ind w:left="0"/>
              <w:jc w:val="left"/>
            </w:pPr>
          </w:p>
        </w:tc>
      </w:tr>
      <w:tr w:rsidR="000808A5" w14:paraId="6B4C92CA" w14:textId="77777777">
        <w:tblPrEx>
          <w:tblCellMar>
            <w:top w:w="120" w:type="dxa"/>
            <w:left w:w="88" w:type="dxa"/>
            <w:bottom w:w="58" w:type="dxa"/>
            <w:right w:w="82" w:type="dxa"/>
          </w:tblCellMar>
        </w:tblPrEx>
        <w:trPr>
          <w:gridAfter w:val="1"/>
          <w:wAfter w:w="40" w:type="dxa"/>
          <w:trHeight w:val="403"/>
        </w:trPr>
        <w:tc>
          <w:tcPr>
            <w:tcW w:w="2832" w:type="dxa"/>
            <w:gridSpan w:val="2"/>
            <w:tcBorders>
              <w:top w:val="single" w:sz="2" w:space="0" w:color="000000"/>
              <w:left w:val="single" w:sz="2" w:space="0" w:color="000000"/>
              <w:bottom w:val="single" w:sz="2" w:space="0" w:color="000000"/>
              <w:right w:val="single" w:sz="2" w:space="0" w:color="000000"/>
            </w:tcBorders>
          </w:tcPr>
          <w:p w14:paraId="2B937BD4" w14:textId="77777777" w:rsidR="000808A5" w:rsidRDefault="00E15829">
            <w:pPr>
              <w:spacing w:after="0" w:line="259" w:lineRule="auto"/>
              <w:ind w:left="0" w:right="41"/>
              <w:jc w:val="center"/>
            </w:pPr>
            <w:r>
              <w:rPr>
                <w:sz w:val="18"/>
              </w:rPr>
              <w:t>Zoning map amendment</w:t>
            </w:r>
          </w:p>
        </w:tc>
        <w:tc>
          <w:tcPr>
            <w:tcW w:w="1445" w:type="dxa"/>
            <w:gridSpan w:val="2"/>
            <w:tcBorders>
              <w:top w:val="single" w:sz="2" w:space="0" w:color="000000"/>
              <w:left w:val="single" w:sz="2" w:space="0" w:color="000000"/>
              <w:bottom w:val="single" w:sz="2" w:space="0" w:color="000000"/>
              <w:right w:val="single" w:sz="2" w:space="0" w:color="000000"/>
            </w:tcBorders>
          </w:tcPr>
          <w:p w14:paraId="54023F51" w14:textId="77777777" w:rsidR="000808A5" w:rsidRDefault="000808A5">
            <w:pPr>
              <w:spacing w:after="160" w:line="259" w:lineRule="auto"/>
              <w:ind w:left="0"/>
              <w:jc w:val="left"/>
            </w:pPr>
          </w:p>
        </w:tc>
        <w:tc>
          <w:tcPr>
            <w:tcW w:w="1447" w:type="dxa"/>
            <w:gridSpan w:val="2"/>
            <w:tcBorders>
              <w:top w:val="single" w:sz="2" w:space="0" w:color="000000"/>
              <w:left w:val="single" w:sz="2" w:space="0" w:color="000000"/>
              <w:bottom w:val="single" w:sz="2" w:space="0" w:color="000000"/>
              <w:right w:val="single" w:sz="2" w:space="0" w:color="000000"/>
            </w:tcBorders>
          </w:tcPr>
          <w:p w14:paraId="7543F551" w14:textId="77777777" w:rsidR="000808A5" w:rsidRDefault="000808A5">
            <w:pPr>
              <w:spacing w:after="160" w:line="259" w:lineRule="auto"/>
              <w:ind w:left="0"/>
              <w:jc w:val="left"/>
            </w:pPr>
          </w:p>
        </w:tc>
        <w:tc>
          <w:tcPr>
            <w:tcW w:w="1435" w:type="dxa"/>
            <w:gridSpan w:val="2"/>
            <w:tcBorders>
              <w:top w:val="single" w:sz="2" w:space="0" w:color="000000"/>
              <w:left w:val="single" w:sz="2" w:space="0" w:color="000000"/>
              <w:bottom w:val="single" w:sz="2" w:space="0" w:color="000000"/>
              <w:right w:val="single" w:sz="2" w:space="0" w:color="000000"/>
            </w:tcBorders>
          </w:tcPr>
          <w:p w14:paraId="4B271E09" w14:textId="77777777" w:rsidR="000808A5" w:rsidRDefault="000808A5">
            <w:pPr>
              <w:spacing w:after="160" w:line="259" w:lineRule="auto"/>
              <w:ind w:left="0"/>
              <w:jc w:val="left"/>
            </w:pPr>
          </w:p>
        </w:tc>
        <w:tc>
          <w:tcPr>
            <w:tcW w:w="1443" w:type="dxa"/>
            <w:gridSpan w:val="2"/>
            <w:tcBorders>
              <w:top w:val="single" w:sz="2" w:space="0" w:color="000000"/>
              <w:left w:val="single" w:sz="2" w:space="0" w:color="000000"/>
              <w:bottom w:val="single" w:sz="2" w:space="0" w:color="000000"/>
              <w:right w:val="single" w:sz="2" w:space="0" w:color="000000"/>
            </w:tcBorders>
          </w:tcPr>
          <w:p w14:paraId="36B8119E" w14:textId="77777777" w:rsidR="000808A5" w:rsidRDefault="000808A5">
            <w:pPr>
              <w:spacing w:after="160" w:line="259" w:lineRule="auto"/>
              <w:ind w:left="0"/>
              <w:jc w:val="left"/>
            </w:pPr>
          </w:p>
        </w:tc>
        <w:tc>
          <w:tcPr>
            <w:tcW w:w="1365" w:type="dxa"/>
            <w:gridSpan w:val="2"/>
            <w:tcBorders>
              <w:top w:val="single" w:sz="2" w:space="0" w:color="000000"/>
              <w:left w:val="single" w:sz="2" w:space="0" w:color="000000"/>
              <w:bottom w:val="single" w:sz="2" w:space="0" w:color="000000"/>
              <w:right w:val="single" w:sz="2" w:space="0" w:color="000000"/>
            </w:tcBorders>
          </w:tcPr>
          <w:p w14:paraId="4E88A5C7" w14:textId="77777777" w:rsidR="000808A5" w:rsidRDefault="000808A5">
            <w:pPr>
              <w:spacing w:after="160" w:line="259" w:lineRule="auto"/>
              <w:ind w:left="0"/>
              <w:jc w:val="left"/>
            </w:pPr>
          </w:p>
        </w:tc>
      </w:tr>
      <w:tr w:rsidR="000808A5" w14:paraId="5EE42F2D" w14:textId="77777777">
        <w:tblPrEx>
          <w:tblCellMar>
            <w:top w:w="120" w:type="dxa"/>
            <w:left w:w="88" w:type="dxa"/>
            <w:bottom w:w="58" w:type="dxa"/>
            <w:right w:w="82" w:type="dxa"/>
          </w:tblCellMar>
        </w:tblPrEx>
        <w:trPr>
          <w:gridAfter w:val="1"/>
          <w:wAfter w:w="40" w:type="dxa"/>
          <w:trHeight w:val="403"/>
        </w:trPr>
        <w:tc>
          <w:tcPr>
            <w:tcW w:w="2832" w:type="dxa"/>
            <w:gridSpan w:val="2"/>
            <w:tcBorders>
              <w:top w:val="single" w:sz="2" w:space="0" w:color="000000"/>
              <w:left w:val="single" w:sz="2" w:space="0" w:color="000000"/>
              <w:bottom w:val="single" w:sz="2" w:space="0" w:color="000000"/>
              <w:right w:val="single" w:sz="2" w:space="0" w:color="000000"/>
            </w:tcBorders>
          </w:tcPr>
          <w:p w14:paraId="73A844DE" w14:textId="77777777" w:rsidR="000808A5" w:rsidRDefault="00E15829">
            <w:pPr>
              <w:spacing w:after="0" w:line="259" w:lineRule="auto"/>
              <w:ind w:left="0" w:right="51"/>
              <w:jc w:val="center"/>
            </w:pPr>
            <w:r>
              <w:rPr>
                <w:sz w:val="18"/>
              </w:rPr>
              <w:t>Zoning ordinance amendment</w:t>
            </w:r>
          </w:p>
        </w:tc>
        <w:tc>
          <w:tcPr>
            <w:tcW w:w="1445" w:type="dxa"/>
            <w:gridSpan w:val="2"/>
            <w:tcBorders>
              <w:top w:val="single" w:sz="2" w:space="0" w:color="000000"/>
              <w:left w:val="single" w:sz="2" w:space="0" w:color="000000"/>
              <w:bottom w:val="single" w:sz="2" w:space="0" w:color="000000"/>
              <w:right w:val="single" w:sz="2" w:space="0" w:color="000000"/>
            </w:tcBorders>
          </w:tcPr>
          <w:p w14:paraId="1966F1A9" w14:textId="77777777" w:rsidR="000808A5" w:rsidRDefault="000808A5">
            <w:pPr>
              <w:spacing w:after="160" w:line="259" w:lineRule="auto"/>
              <w:ind w:left="0"/>
              <w:jc w:val="left"/>
            </w:pPr>
          </w:p>
        </w:tc>
        <w:tc>
          <w:tcPr>
            <w:tcW w:w="1447" w:type="dxa"/>
            <w:gridSpan w:val="2"/>
            <w:tcBorders>
              <w:top w:val="single" w:sz="2" w:space="0" w:color="000000"/>
              <w:left w:val="single" w:sz="2" w:space="0" w:color="000000"/>
              <w:bottom w:val="single" w:sz="2" w:space="0" w:color="000000"/>
              <w:right w:val="single" w:sz="2" w:space="0" w:color="000000"/>
            </w:tcBorders>
          </w:tcPr>
          <w:p w14:paraId="1D51A15C" w14:textId="77777777" w:rsidR="000808A5" w:rsidRDefault="000808A5">
            <w:pPr>
              <w:spacing w:after="160" w:line="259" w:lineRule="auto"/>
              <w:ind w:left="0"/>
              <w:jc w:val="left"/>
            </w:pPr>
          </w:p>
        </w:tc>
        <w:tc>
          <w:tcPr>
            <w:tcW w:w="1435" w:type="dxa"/>
            <w:gridSpan w:val="2"/>
            <w:tcBorders>
              <w:top w:val="single" w:sz="2" w:space="0" w:color="000000"/>
              <w:left w:val="single" w:sz="2" w:space="0" w:color="000000"/>
              <w:bottom w:val="single" w:sz="2" w:space="0" w:color="000000"/>
              <w:right w:val="single" w:sz="2" w:space="0" w:color="000000"/>
            </w:tcBorders>
          </w:tcPr>
          <w:p w14:paraId="5FA80C67" w14:textId="77777777" w:rsidR="000808A5" w:rsidRDefault="000808A5">
            <w:pPr>
              <w:spacing w:after="160" w:line="259" w:lineRule="auto"/>
              <w:ind w:left="0"/>
              <w:jc w:val="left"/>
            </w:pPr>
          </w:p>
        </w:tc>
        <w:tc>
          <w:tcPr>
            <w:tcW w:w="1443" w:type="dxa"/>
            <w:gridSpan w:val="2"/>
            <w:tcBorders>
              <w:top w:val="single" w:sz="2" w:space="0" w:color="000000"/>
              <w:left w:val="single" w:sz="2" w:space="0" w:color="000000"/>
              <w:bottom w:val="single" w:sz="2" w:space="0" w:color="000000"/>
              <w:right w:val="single" w:sz="2" w:space="0" w:color="000000"/>
            </w:tcBorders>
          </w:tcPr>
          <w:p w14:paraId="4CF0BE48" w14:textId="77777777" w:rsidR="000808A5" w:rsidRDefault="000808A5">
            <w:pPr>
              <w:spacing w:after="160" w:line="259" w:lineRule="auto"/>
              <w:ind w:left="0"/>
              <w:jc w:val="left"/>
            </w:pPr>
          </w:p>
        </w:tc>
        <w:tc>
          <w:tcPr>
            <w:tcW w:w="1365" w:type="dxa"/>
            <w:gridSpan w:val="2"/>
            <w:tcBorders>
              <w:top w:val="single" w:sz="2" w:space="0" w:color="000000"/>
              <w:left w:val="single" w:sz="2" w:space="0" w:color="000000"/>
              <w:bottom w:val="single" w:sz="2" w:space="0" w:color="000000"/>
              <w:right w:val="single" w:sz="2" w:space="0" w:color="000000"/>
            </w:tcBorders>
          </w:tcPr>
          <w:p w14:paraId="4AC0BB74" w14:textId="77777777" w:rsidR="000808A5" w:rsidRDefault="000808A5">
            <w:pPr>
              <w:spacing w:after="160" w:line="259" w:lineRule="auto"/>
              <w:ind w:left="0"/>
              <w:jc w:val="left"/>
            </w:pPr>
          </w:p>
        </w:tc>
      </w:tr>
      <w:tr w:rsidR="000808A5" w14:paraId="1B44839D" w14:textId="77777777">
        <w:tblPrEx>
          <w:tblCellMar>
            <w:top w:w="120" w:type="dxa"/>
            <w:left w:w="88" w:type="dxa"/>
            <w:bottom w:w="58" w:type="dxa"/>
            <w:right w:w="82" w:type="dxa"/>
          </w:tblCellMar>
        </w:tblPrEx>
        <w:trPr>
          <w:gridAfter w:val="1"/>
          <w:wAfter w:w="40" w:type="dxa"/>
          <w:trHeight w:val="834"/>
        </w:trPr>
        <w:tc>
          <w:tcPr>
            <w:tcW w:w="7159" w:type="dxa"/>
            <w:gridSpan w:val="8"/>
            <w:tcBorders>
              <w:top w:val="single" w:sz="2" w:space="0" w:color="000000"/>
              <w:left w:val="single" w:sz="2" w:space="0" w:color="000000"/>
              <w:bottom w:val="single" w:sz="2" w:space="0" w:color="000000"/>
              <w:right w:val="nil"/>
            </w:tcBorders>
          </w:tcPr>
          <w:p w14:paraId="72F2A99C" w14:textId="77777777" w:rsidR="000808A5" w:rsidRDefault="00E15829">
            <w:pPr>
              <w:spacing w:after="12" w:line="259" w:lineRule="auto"/>
              <w:ind w:left="0"/>
              <w:jc w:val="left"/>
            </w:pPr>
            <w:r>
              <w:rPr>
                <w:sz w:val="18"/>
              </w:rPr>
              <w:t>Notes to Table:</w:t>
            </w:r>
          </w:p>
          <w:p w14:paraId="6261C4D3" w14:textId="77777777" w:rsidR="000808A5" w:rsidRDefault="00E15829">
            <w:pPr>
              <w:spacing w:after="0" w:line="259" w:lineRule="auto"/>
              <w:ind w:left="437"/>
              <w:jc w:val="left"/>
            </w:pPr>
            <w:r>
              <w:rPr>
                <w:sz w:val="18"/>
              </w:rPr>
              <w:t>A = Authority for final action</w:t>
            </w:r>
          </w:p>
          <w:p w14:paraId="5BC8B5EE" w14:textId="77777777" w:rsidR="000808A5" w:rsidRDefault="00E15829">
            <w:pPr>
              <w:spacing w:after="0" w:line="259" w:lineRule="auto"/>
              <w:ind w:left="437"/>
              <w:jc w:val="left"/>
            </w:pPr>
            <w:r>
              <w:rPr>
                <w:sz w:val="18"/>
              </w:rPr>
              <w:t>R = Review and recommend</w:t>
            </w:r>
          </w:p>
        </w:tc>
        <w:tc>
          <w:tcPr>
            <w:tcW w:w="1443" w:type="dxa"/>
            <w:gridSpan w:val="2"/>
            <w:tcBorders>
              <w:top w:val="single" w:sz="2" w:space="0" w:color="000000"/>
              <w:left w:val="nil"/>
              <w:bottom w:val="single" w:sz="2" w:space="0" w:color="000000"/>
              <w:right w:val="nil"/>
            </w:tcBorders>
          </w:tcPr>
          <w:p w14:paraId="3DF85F27" w14:textId="77777777" w:rsidR="000808A5" w:rsidRDefault="000808A5">
            <w:pPr>
              <w:spacing w:after="160" w:line="259" w:lineRule="auto"/>
              <w:ind w:left="0"/>
              <w:jc w:val="left"/>
            </w:pPr>
          </w:p>
        </w:tc>
        <w:tc>
          <w:tcPr>
            <w:tcW w:w="1365" w:type="dxa"/>
            <w:gridSpan w:val="2"/>
            <w:tcBorders>
              <w:top w:val="single" w:sz="2" w:space="0" w:color="000000"/>
              <w:left w:val="nil"/>
              <w:bottom w:val="single" w:sz="2" w:space="0" w:color="000000"/>
              <w:right w:val="single" w:sz="2" w:space="0" w:color="000000"/>
            </w:tcBorders>
          </w:tcPr>
          <w:p w14:paraId="7C672006" w14:textId="77777777" w:rsidR="000808A5" w:rsidRDefault="000808A5">
            <w:pPr>
              <w:spacing w:after="160" w:line="259" w:lineRule="auto"/>
              <w:ind w:left="0"/>
              <w:jc w:val="left"/>
            </w:pPr>
          </w:p>
        </w:tc>
      </w:tr>
    </w:tbl>
    <w:p w14:paraId="2E79D436" w14:textId="77777777" w:rsidR="000808A5" w:rsidRDefault="00E15829">
      <w:pPr>
        <w:ind w:left="62" w:right="52"/>
      </w:pPr>
      <w:r>
        <w:t>(Ord. passed 8-21-2024)</w:t>
      </w:r>
    </w:p>
    <w:p w14:paraId="12CEDB9C" w14:textId="77777777" w:rsidR="000808A5" w:rsidRDefault="00E15829">
      <w:pPr>
        <w:spacing w:after="305" w:line="247" w:lineRule="auto"/>
        <w:ind w:left="163" w:firstLine="4"/>
      </w:pPr>
      <w:r>
        <w:rPr>
          <w:noProof/>
        </w:rPr>
        <w:drawing>
          <wp:inline distT="0" distB="0" distL="0" distR="0" wp14:anchorId="16471A2D" wp14:editId="40C3EE77">
            <wp:extent cx="57912" cy="131101"/>
            <wp:effectExtent l="0" t="0" r="0" b="0"/>
            <wp:docPr id="251109" name="Picture 251109"/>
            <wp:cNvGraphicFramePr/>
            <a:graphic xmlns:a="http://schemas.openxmlformats.org/drawingml/2006/main">
              <a:graphicData uri="http://schemas.openxmlformats.org/drawingml/2006/picture">
                <pic:pic xmlns:pic="http://schemas.openxmlformats.org/drawingml/2006/picture">
                  <pic:nvPicPr>
                    <pic:cNvPr id="251109" name="Picture 251109"/>
                    <pic:cNvPicPr/>
                  </pic:nvPicPr>
                  <pic:blipFill>
                    <a:blip r:embed="rId173"/>
                    <a:stretch>
                      <a:fillRect/>
                    </a:stretch>
                  </pic:blipFill>
                  <pic:spPr>
                    <a:xfrm>
                      <a:off x="0" y="0"/>
                      <a:ext cx="57912" cy="131101"/>
                    </a:xfrm>
                    <a:prstGeom prst="rect">
                      <a:avLst/>
                    </a:prstGeom>
                  </pic:spPr>
                </pic:pic>
              </a:graphicData>
            </a:graphic>
          </wp:inline>
        </w:drawing>
      </w:r>
      <w:r>
        <w:rPr>
          <w:sz w:val="26"/>
        </w:rPr>
        <w:t xml:space="preserve"> 153.292 DUTIES AND RESPONSIBILITIES OF DECISION MAKING AND ADMINISTRATIVE BODIES.</w:t>
      </w:r>
    </w:p>
    <w:p w14:paraId="24CBA7CC" w14:textId="77777777" w:rsidR="000808A5" w:rsidRDefault="00E15829">
      <w:pPr>
        <w:spacing w:after="296"/>
        <w:ind w:left="163" w:right="52" w:firstLine="437"/>
      </w:pPr>
      <w:r>
        <w:t xml:space="preserve">The following </w:t>
      </w:r>
      <w:proofErr w:type="gramStart"/>
      <w:r>
        <w:t>decision making</w:t>
      </w:r>
      <w:proofErr w:type="gramEnd"/>
      <w:r>
        <w:t xml:space="preserve"> and administrative bodies shall have the duties and responsibilities in administering this chapter as established in this section.</w:t>
      </w:r>
    </w:p>
    <w:p w14:paraId="33F0F276" w14:textId="77777777" w:rsidR="000808A5" w:rsidRDefault="00E15829">
      <w:pPr>
        <w:numPr>
          <w:ilvl w:val="0"/>
          <w:numId w:val="202"/>
        </w:numPr>
        <w:spacing w:after="309"/>
        <w:ind w:right="52" w:firstLine="442"/>
      </w:pPr>
      <w:r>
        <w:t>Mayor and Town Council. In addition to all powers and authority granted to the Mayor and Town Council by general or specific law, the Mayor and Town Council shall have the following powers and authority under the provisions of this chapter.</w:t>
      </w:r>
    </w:p>
    <w:p w14:paraId="3D9258EE" w14:textId="77777777" w:rsidR="000808A5" w:rsidRDefault="00E15829">
      <w:pPr>
        <w:numPr>
          <w:ilvl w:val="2"/>
          <w:numId w:val="205"/>
        </w:numPr>
        <w:ind w:right="52" w:firstLine="883"/>
      </w:pPr>
      <w:r>
        <w:t xml:space="preserve">Appoint Zoning Administrator and Building Official. The </w:t>
      </w:r>
      <w:proofErr w:type="gramStart"/>
      <w:r>
        <w:t>Mayor</w:t>
      </w:r>
      <w:proofErr w:type="gramEnd"/>
      <w:r>
        <w:t>, with the consent of the Town Council, shall appoint a Zoning Administrator and a Building Official. The Zoning Administrator and Building Official may be employees of the town or contract consultants.</w:t>
      </w:r>
    </w:p>
    <w:p w14:paraId="326A87EA" w14:textId="77777777" w:rsidR="000808A5" w:rsidRDefault="00E15829">
      <w:pPr>
        <w:numPr>
          <w:ilvl w:val="2"/>
          <w:numId w:val="205"/>
        </w:numPr>
        <w:spacing w:after="329"/>
        <w:ind w:right="52" w:firstLine="883"/>
      </w:pPr>
      <w:r>
        <w:t xml:space="preserve">Appoint Planning Board/Zoning Commission and Board </w:t>
      </w:r>
      <w:proofErr w:type="spellStart"/>
      <w:proofErr w:type="gramStart"/>
      <w:r>
        <w:t>ofAdjustment</w:t>
      </w:r>
      <w:proofErr w:type="spellEnd"/>
      <w:proofErr w:type="gramEnd"/>
      <w:r>
        <w:t xml:space="preserve">. The </w:t>
      </w:r>
      <w:proofErr w:type="gramStart"/>
      <w:r>
        <w:t>Mayor</w:t>
      </w:r>
      <w:proofErr w:type="gramEnd"/>
      <w:r>
        <w:t xml:space="preserve"> shall appoint and the Town Council shall consent to appointing members of the Planning Board/Zoning Commission and Board of Adjustment.</w:t>
      </w:r>
    </w:p>
    <w:p w14:paraId="3BECF399" w14:textId="77777777" w:rsidR="000808A5" w:rsidRDefault="00E15829">
      <w:pPr>
        <w:numPr>
          <w:ilvl w:val="2"/>
          <w:numId w:val="205"/>
        </w:numPr>
        <w:spacing w:after="318"/>
        <w:ind w:right="52" w:firstLine="883"/>
      </w:pPr>
      <w:r>
        <w:lastRenderedPageBreak/>
        <w:t>Growth Policy. The Mayor and Town Council shall have the authority to adopt the Town Growth Policy and, from time to time, approve or disapprove amendments to the Growth Policy.</w:t>
      </w:r>
    </w:p>
    <w:p w14:paraId="0C4A1B63" w14:textId="77777777" w:rsidR="000808A5" w:rsidRDefault="00E15829">
      <w:pPr>
        <w:numPr>
          <w:ilvl w:val="2"/>
          <w:numId w:val="205"/>
        </w:numPr>
        <w:spacing w:after="311"/>
        <w:ind w:right="52" w:firstLine="883"/>
      </w:pPr>
      <w:r>
        <w:t xml:space="preserve">Zoning ordinance and zoning map. The Mayor and Town Council shall have the authority to adopt the Town Zoning Ordinance and the Official Zoning Map of the town and, from </w:t>
      </w:r>
      <w:proofErr w:type="spellStart"/>
      <w:r>
        <w:t>tüne</w:t>
      </w:r>
      <w:proofErr w:type="spellEnd"/>
      <w:r>
        <w:t xml:space="preserve"> to time, approve or disapprove amendments to the ordinance and map.</w:t>
      </w:r>
    </w:p>
    <w:p w14:paraId="12096089" w14:textId="77777777" w:rsidR="000808A5" w:rsidRDefault="00E15829">
      <w:pPr>
        <w:numPr>
          <w:ilvl w:val="2"/>
          <w:numId w:val="205"/>
        </w:numPr>
        <w:spacing w:after="319"/>
        <w:ind w:right="52" w:firstLine="883"/>
      </w:pPr>
      <w:r>
        <w:t>Planned unit development. The Mayor and Town Council shall have the authority to hear, consider, and approve, approve with conditions, or disapprove applications for planned unit developments.</w:t>
      </w:r>
    </w:p>
    <w:p w14:paraId="0CC92AC2" w14:textId="77777777" w:rsidR="000808A5" w:rsidRDefault="00E15829">
      <w:pPr>
        <w:numPr>
          <w:ilvl w:val="2"/>
          <w:numId w:val="205"/>
        </w:numPr>
        <w:ind w:right="52" w:firstLine="883"/>
      </w:pPr>
      <w:r>
        <w:t xml:space="preserve">Annexations. The Mayor and Town Council shall have the authority to approve, approve </w:t>
      </w:r>
      <w:proofErr w:type="gramStart"/>
      <w:r>
        <w:t>with</w:t>
      </w:r>
      <w:proofErr w:type="gramEnd"/>
      <w:r>
        <w:t xml:space="preserve"> conditions, or disapprove applications for annexation of land to the town.</w:t>
      </w:r>
    </w:p>
    <w:p w14:paraId="1C7A16CA" w14:textId="77777777" w:rsidR="000808A5" w:rsidRDefault="00E15829">
      <w:pPr>
        <w:numPr>
          <w:ilvl w:val="2"/>
          <w:numId w:val="205"/>
        </w:numPr>
        <w:ind w:right="52" w:firstLine="883"/>
      </w:pPr>
      <w:r>
        <w:t xml:space="preserve">Other actions. The Mayor and Town Council shall have the authority to take other </w:t>
      </w:r>
      <w:proofErr w:type="gramStart"/>
      <w:r>
        <w:t>action</w:t>
      </w:r>
      <w:proofErr w:type="gramEnd"/>
      <w:r>
        <w:t xml:space="preserve"> not delegated to another decision making or administrative body that the Mayor and Town Council deem necessary and desirable to implement provisions of the Growth Policy or this chapter.</w:t>
      </w:r>
    </w:p>
    <w:p w14:paraId="12C913B6" w14:textId="77777777" w:rsidR="000808A5" w:rsidRDefault="00E15829">
      <w:pPr>
        <w:numPr>
          <w:ilvl w:val="0"/>
          <w:numId w:val="202"/>
        </w:numPr>
        <w:spacing w:after="342"/>
        <w:ind w:right="52" w:firstLine="442"/>
      </w:pPr>
      <w:r>
        <w:t>Planning Board/Zoning Commission.</w:t>
      </w:r>
    </w:p>
    <w:p w14:paraId="4705D5CE" w14:textId="77777777" w:rsidR="000808A5" w:rsidRDefault="00E15829">
      <w:pPr>
        <w:numPr>
          <w:ilvl w:val="2"/>
          <w:numId w:val="204"/>
        </w:numPr>
        <w:ind w:right="52" w:firstLine="883"/>
      </w:pPr>
      <w:r>
        <w:t>Establishment. There is hereby reaffirmation of the creation and existence of the Town Planning Board and Town Zoning Commission to be known as the Planning Board/Zoning Commission.</w:t>
      </w:r>
    </w:p>
    <w:p w14:paraId="45E80B83" w14:textId="77777777" w:rsidR="000808A5" w:rsidRDefault="00E15829">
      <w:pPr>
        <w:numPr>
          <w:ilvl w:val="2"/>
          <w:numId w:val="204"/>
        </w:numPr>
        <w:ind w:right="52" w:firstLine="883"/>
      </w:pPr>
      <w:r>
        <w:t>Duties and authority. The Planning Board/Zoning Commission shall have the following powers and authority under this chapter:</w:t>
      </w:r>
    </w:p>
    <w:p w14:paraId="720E8BF6" w14:textId="77777777" w:rsidR="000808A5" w:rsidRDefault="00E15829">
      <w:pPr>
        <w:numPr>
          <w:ilvl w:val="3"/>
          <w:numId w:val="208"/>
        </w:numPr>
        <w:spacing w:after="315" w:line="259" w:lineRule="auto"/>
        <w:ind w:right="89" w:firstLine="1310"/>
      </w:pPr>
      <w:r>
        <w:t>To prepare and recommend to the Mayor and Town Council the Town Growth Policy;</w:t>
      </w:r>
    </w:p>
    <w:p w14:paraId="331C415F" w14:textId="77777777" w:rsidR="000808A5" w:rsidRDefault="00E15829">
      <w:pPr>
        <w:numPr>
          <w:ilvl w:val="3"/>
          <w:numId w:val="208"/>
        </w:numPr>
        <w:ind w:right="89" w:firstLine="1310"/>
      </w:pPr>
      <w:r>
        <w:t>To initiate, hear, consider, and make recommendations to the Mayor and Town Council on amendments to the Growth Policy;</w:t>
      </w:r>
    </w:p>
    <w:p w14:paraId="5E04ADA8" w14:textId="77777777" w:rsidR="000808A5" w:rsidRDefault="00E15829">
      <w:pPr>
        <w:numPr>
          <w:ilvl w:val="3"/>
          <w:numId w:val="208"/>
        </w:numPr>
        <w:spacing w:after="238"/>
        <w:ind w:right="89" w:firstLine="1310"/>
      </w:pPr>
      <w:r>
        <w:t xml:space="preserve">To initiate, hear, consider, and make recommendations to the Mayor and Town Council on the adoption of this chapter and other ordinances, regulations, and </w:t>
      </w:r>
      <w:proofErr w:type="gramStart"/>
      <w:r>
        <w:t>codes</w:t>
      </w:r>
      <w:proofErr w:type="gramEnd"/>
      <w:r>
        <w:t xml:space="preserve"> authorized by general or specific law;</w:t>
      </w:r>
    </w:p>
    <w:p w14:paraId="7486DF31" w14:textId="77777777" w:rsidR="000808A5" w:rsidRDefault="00E15829">
      <w:pPr>
        <w:numPr>
          <w:ilvl w:val="3"/>
          <w:numId w:val="208"/>
        </w:numPr>
        <w:spacing w:after="242"/>
        <w:ind w:right="89" w:firstLine="1310"/>
      </w:pPr>
      <w:r>
        <w:lastRenderedPageBreak/>
        <w:t>To initiate, hear, consider, and make recommendations to the Mayor and Town Council on amendments to this chapter and to other ordinances, regulations, and codes authorized by general or specific law;</w:t>
      </w:r>
    </w:p>
    <w:p w14:paraId="752D60D8" w14:textId="77777777" w:rsidR="000808A5" w:rsidRDefault="00E15829">
      <w:pPr>
        <w:numPr>
          <w:ilvl w:val="3"/>
          <w:numId w:val="208"/>
        </w:numPr>
        <w:spacing w:after="226" w:line="315" w:lineRule="auto"/>
        <w:ind w:right="89" w:firstLine="1310"/>
      </w:pPr>
      <w:r>
        <w:t>To initiate, hear, consider, and make recommendations to the Mayor and Town Council on the adoption of the Official Zoning Map of the town;</w:t>
      </w:r>
    </w:p>
    <w:p w14:paraId="68E93D05" w14:textId="77777777" w:rsidR="000808A5" w:rsidRDefault="00E15829">
      <w:pPr>
        <w:numPr>
          <w:ilvl w:val="3"/>
          <w:numId w:val="208"/>
        </w:numPr>
        <w:spacing w:line="310" w:lineRule="auto"/>
        <w:ind w:right="89" w:firstLine="1310"/>
      </w:pPr>
      <w:r>
        <w:t xml:space="preserve">To </w:t>
      </w:r>
      <w:proofErr w:type="gramStart"/>
      <w:r>
        <w:t>initiate</w:t>
      </w:r>
      <w:proofErr w:type="gramEnd"/>
      <w:r>
        <w:t>, hear, consider, and make recommendations to the Mayor and Town Council on amendments to the Official Zoning Map of the town;</w:t>
      </w:r>
    </w:p>
    <w:p w14:paraId="56D6E113" w14:textId="77777777" w:rsidR="000808A5" w:rsidRDefault="00E15829">
      <w:pPr>
        <w:numPr>
          <w:ilvl w:val="3"/>
          <w:numId w:val="208"/>
        </w:numPr>
        <w:ind w:right="89" w:firstLine="1310"/>
      </w:pPr>
      <w:r>
        <w:t>To hear, consider, and make recommendations to the Mayor and Town Council on whether to approve, approve with conditions, or disapprove applications for conditional use permits pursuant to the terms and procedures of this chapter;</w:t>
      </w:r>
    </w:p>
    <w:p w14:paraId="0C858433" w14:textId="77777777" w:rsidR="000808A5" w:rsidRDefault="00E15829">
      <w:pPr>
        <w:numPr>
          <w:ilvl w:val="3"/>
          <w:numId w:val="208"/>
        </w:numPr>
        <w:spacing w:after="205" w:line="313" w:lineRule="auto"/>
        <w:ind w:right="89" w:firstLine="1310"/>
      </w:pPr>
      <w:r>
        <w:t>To initiate, hear, consider, and make recommendations to the Mayor and Town Council on applications for planned unit developments;</w:t>
      </w:r>
    </w:p>
    <w:p w14:paraId="792D5A63" w14:textId="77777777" w:rsidR="000808A5" w:rsidRDefault="00E15829">
      <w:pPr>
        <w:numPr>
          <w:ilvl w:val="3"/>
          <w:numId w:val="208"/>
        </w:numPr>
        <w:spacing w:after="225"/>
        <w:ind w:right="89" w:firstLine="1310"/>
      </w:pPr>
      <w:r>
        <w:t>To initiate, hear, consider, and make recommendations to the Mayor and Town Council on approval, approval with conditions, or disapproval of applications for annexation of land to the town; and</w:t>
      </w:r>
    </w:p>
    <w:p w14:paraId="5BF17B34" w14:textId="77777777" w:rsidR="000808A5" w:rsidRDefault="00E15829">
      <w:pPr>
        <w:numPr>
          <w:ilvl w:val="3"/>
          <w:numId w:val="208"/>
        </w:numPr>
        <w:spacing w:after="231" w:line="330" w:lineRule="auto"/>
        <w:ind w:right="89" w:firstLine="1310"/>
      </w:pPr>
      <w:r>
        <w:t xml:space="preserve">To undertake and execute other duties the Mayor and Town Council </w:t>
      </w:r>
      <w:proofErr w:type="gramStart"/>
      <w:r>
        <w:t>deems</w:t>
      </w:r>
      <w:proofErr w:type="gramEnd"/>
      <w:r>
        <w:t xml:space="preserve"> necessary and desirable to </w:t>
      </w:r>
      <w:proofErr w:type="gramStart"/>
      <w:r>
        <w:t>assign</w:t>
      </w:r>
      <w:proofErr w:type="gramEnd"/>
      <w:r>
        <w:t xml:space="preserve"> to the Planning Board/Zoning Commission.</w:t>
      </w:r>
    </w:p>
    <w:p w14:paraId="5A1061D1" w14:textId="77777777" w:rsidR="000808A5" w:rsidRDefault="00E15829">
      <w:pPr>
        <w:numPr>
          <w:ilvl w:val="0"/>
          <w:numId w:val="202"/>
        </w:numPr>
        <w:spacing w:after="185" w:line="259" w:lineRule="auto"/>
        <w:ind w:right="52" w:firstLine="442"/>
      </w:pPr>
      <w:r>
        <w:t xml:space="preserve">Board </w:t>
      </w:r>
      <w:proofErr w:type="spellStart"/>
      <w:proofErr w:type="gramStart"/>
      <w:r>
        <w:t>ofAdjustment</w:t>
      </w:r>
      <w:proofErr w:type="spellEnd"/>
      <w:proofErr w:type="gramEnd"/>
      <w:r>
        <w:t>.</w:t>
      </w:r>
    </w:p>
    <w:p w14:paraId="4185664B" w14:textId="77777777" w:rsidR="000808A5" w:rsidRDefault="00E15829">
      <w:pPr>
        <w:numPr>
          <w:ilvl w:val="2"/>
          <w:numId w:val="203"/>
        </w:numPr>
        <w:spacing w:after="47" w:line="259" w:lineRule="auto"/>
        <w:ind w:right="88" w:firstLine="869"/>
      </w:pPr>
      <w:r>
        <w:t>Establishment. There is hereby reaffirmation of the creation and existence of the Town</w:t>
      </w:r>
    </w:p>
    <w:p w14:paraId="35B21D25" w14:textId="77777777" w:rsidR="000808A5" w:rsidRDefault="00E15829">
      <w:pPr>
        <w:ind w:left="62" w:right="52"/>
      </w:pPr>
      <w:r>
        <w:t xml:space="preserve">Board of </w:t>
      </w:r>
      <w:proofErr w:type="spellStart"/>
      <w:r>
        <w:t>Adjusünent</w:t>
      </w:r>
      <w:proofErr w:type="spellEnd"/>
      <w:r>
        <w:t>.</w:t>
      </w:r>
    </w:p>
    <w:p w14:paraId="0D14DC60" w14:textId="77777777" w:rsidR="000808A5" w:rsidRDefault="00E15829">
      <w:pPr>
        <w:numPr>
          <w:ilvl w:val="2"/>
          <w:numId w:val="203"/>
        </w:numPr>
        <w:ind w:right="88" w:firstLine="869"/>
      </w:pPr>
      <w:r>
        <w:t>Powers and authority. The Board of Adjustment shall have the following powers and authority under this chapter:</w:t>
      </w:r>
    </w:p>
    <w:p w14:paraId="745710BC" w14:textId="77777777" w:rsidR="000808A5" w:rsidRDefault="00E15829">
      <w:pPr>
        <w:numPr>
          <w:ilvl w:val="3"/>
          <w:numId w:val="207"/>
        </w:numPr>
        <w:spacing w:after="255"/>
        <w:ind w:right="52" w:firstLine="1313"/>
      </w:pPr>
      <w:r>
        <w:t>Appeals. To hear and consider appeals that an error was made in order, requirement, or decision by the Zoning Administrator in the enforcement of this chapter and to recommend that the Town Council uphold, modify, or overturn the decision; and</w:t>
      </w:r>
    </w:p>
    <w:p w14:paraId="4B29EF89" w14:textId="77777777" w:rsidR="000808A5" w:rsidRDefault="00E15829">
      <w:pPr>
        <w:numPr>
          <w:ilvl w:val="3"/>
          <w:numId w:val="207"/>
        </w:numPr>
        <w:ind w:right="52" w:firstLine="1313"/>
      </w:pPr>
      <w:r>
        <w:lastRenderedPageBreak/>
        <w:t>Variances. To hear, consider, and recommend approval, approval with conditions, or disapproval of applications for variances from the terms of this chapter pursuant to 153.299(A).</w:t>
      </w:r>
    </w:p>
    <w:p w14:paraId="22D742B2" w14:textId="77777777" w:rsidR="000808A5" w:rsidRDefault="00E15829">
      <w:pPr>
        <w:numPr>
          <w:ilvl w:val="0"/>
          <w:numId w:val="202"/>
        </w:numPr>
        <w:ind w:right="52" w:firstLine="442"/>
      </w:pPr>
      <w:r>
        <w:t>Zoning Administrator. The Zoning Administrator shall have the following powers and authority and shall perform the following duties under this chapter:</w:t>
      </w:r>
    </w:p>
    <w:p w14:paraId="37267E08" w14:textId="77777777" w:rsidR="000808A5" w:rsidRDefault="00E15829">
      <w:pPr>
        <w:numPr>
          <w:ilvl w:val="2"/>
          <w:numId w:val="206"/>
        </w:numPr>
        <w:ind w:right="52" w:firstLine="878"/>
      </w:pPr>
      <w:r>
        <w:t>Interpret, make day-to-day decisions, and administer this chapter;</w:t>
      </w:r>
    </w:p>
    <w:p w14:paraId="5ABDCACD" w14:textId="77777777" w:rsidR="000808A5" w:rsidRDefault="00E15829">
      <w:pPr>
        <w:numPr>
          <w:ilvl w:val="2"/>
          <w:numId w:val="206"/>
        </w:numPr>
        <w:ind w:right="52" w:firstLine="878"/>
      </w:pPr>
      <w:r>
        <w:t>Receive applications for all permits required by this chapter, except applications for building permits that are received by the Building Official, and make determinations of completeness of the submittal information;</w:t>
      </w:r>
    </w:p>
    <w:p w14:paraId="3E1A08C4" w14:textId="77777777" w:rsidR="000808A5" w:rsidRDefault="00E15829">
      <w:pPr>
        <w:numPr>
          <w:ilvl w:val="2"/>
          <w:numId w:val="206"/>
        </w:numPr>
        <w:ind w:right="52" w:firstLine="878"/>
      </w:pPr>
      <w:r>
        <w:t>Review, consider, and approve, approve with conditions, or disapprove applications for which the terms and procedures of this chapter assign final action to the Zoning Administrator. Applications for which the Zoning Administrator has authority to approve or disapprove include residential development containing up to three residential units;</w:t>
      </w:r>
    </w:p>
    <w:p w14:paraId="07CF2F6F" w14:textId="77777777" w:rsidR="000808A5" w:rsidRDefault="00E15829">
      <w:pPr>
        <w:numPr>
          <w:ilvl w:val="2"/>
          <w:numId w:val="206"/>
        </w:numPr>
        <w:ind w:right="52" w:firstLine="878"/>
      </w:pPr>
      <w:r>
        <w:t xml:space="preserve">Review, consider, and make recommendations to the Planning Board/Zoning Commission, Board of Adjustment, and the Mayor and Town Council on applications for which these </w:t>
      </w:r>
      <w:proofErr w:type="gramStart"/>
      <w:r>
        <w:t>decision making</w:t>
      </w:r>
      <w:proofErr w:type="gramEnd"/>
      <w:r>
        <w:t xml:space="preserve"> bodies have duties to review and/or make final decisions;</w:t>
      </w:r>
    </w:p>
    <w:p w14:paraId="325B5BD7" w14:textId="77777777" w:rsidR="000808A5" w:rsidRDefault="00E15829">
      <w:pPr>
        <w:numPr>
          <w:ilvl w:val="2"/>
          <w:numId w:val="206"/>
        </w:numPr>
        <w:spacing w:after="250"/>
        <w:ind w:right="52" w:firstLine="878"/>
      </w:pPr>
      <w:r>
        <w:t xml:space="preserve">Review, consider, and approve or disapprove minor deviations to a development plan that has received final approval by a </w:t>
      </w:r>
      <w:proofErr w:type="gramStart"/>
      <w:r>
        <w:t>decision making</w:t>
      </w:r>
      <w:proofErr w:type="gramEnd"/>
      <w:r>
        <w:t xml:space="preserve"> body;</w:t>
      </w:r>
    </w:p>
    <w:p w14:paraId="75DF0884" w14:textId="77777777" w:rsidR="000808A5" w:rsidRDefault="00E15829">
      <w:pPr>
        <w:numPr>
          <w:ilvl w:val="2"/>
          <w:numId w:val="206"/>
        </w:numPr>
        <w:ind w:right="52" w:firstLine="878"/>
      </w:pPr>
      <w:r>
        <w:t xml:space="preserve">Assist all </w:t>
      </w:r>
      <w:proofErr w:type="gramStart"/>
      <w:r>
        <w:t>decision making</w:t>
      </w:r>
      <w:proofErr w:type="gramEnd"/>
      <w:r>
        <w:t xml:space="preserve"> bodies in setting agendas, providing proper legal notice, and maintaining complete record of proceedings;</w:t>
      </w:r>
    </w:p>
    <w:p w14:paraId="08569FC0" w14:textId="77777777" w:rsidR="000808A5" w:rsidRDefault="00E15829">
      <w:pPr>
        <w:numPr>
          <w:ilvl w:val="2"/>
          <w:numId w:val="206"/>
        </w:numPr>
        <w:ind w:right="52" w:firstLine="878"/>
      </w:pPr>
      <w:r>
        <w:t>Perform all necessary inspections to enforce the provisions of this chapter, conditions of approved permits, and approved development agreements, and to initiate enforcement actions to remedy violations of this chapter, permits, or agreements;</w:t>
      </w:r>
    </w:p>
    <w:p w14:paraId="7E3B3C86" w14:textId="77777777" w:rsidR="000808A5" w:rsidRDefault="00E15829">
      <w:pPr>
        <w:numPr>
          <w:ilvl w:val="2"/>
          <w:numId w:val="206"/>
        </w:numPr>
        <w:ind w:right="52" w:firstLine="878"/>
      </w:pPr>
      <w:r>
        <w:t>Investigate and pursue legal action pertaining to violations of this chapter or conditions of approved permits or the terms of approved development agreements; and</w:t>
      </w:r>
    </w:p>
    <w:p w14:paraId="418DCE3A" w14:textId="77777777" w:rsidR="000808A5" w:rsidRDefault="00E15829">
      <w:pPr>
        <w:numPr>
          <w:ilvl w:val="2"/>
          <w:numId w:val="206"/>
        </w:numPr>
        <w:spacing w:after="17"/>
        <w:ind w:right="52" w:firstLine="878"/>
      </w:pPr>
      <w:r>
        <w:t xml:space="preserve">Perform all other duties assigned by the terms of this chapter, deemed necessary to assist all </w:t>
      </w:r>
      <w:proofErr w:type="gramStart"/>
      <w:r>
        <w:t>decision making</w:t>
      </w:r>
      <w:proofErr w:type="gramEnd"/>
      <w:r>
        <w:t xml:space="preserve"> bodies, or determined necessary or desirable by the Mayor and Town Council.</w:t>
      </w:r>
    </w:p>
    <w:p w14:paraId="782D501F" w14:textId="77777777" w:rsidR="000808A5" w:rsidRDefault="00E15829">
      <w:pPr>
        <w:spacing w:after="541"/>
        <w:ind w:left="62" w:right="52"/>
      </w:pPr>
      <w:r>
        <w:t>(Ord. passed 8-21-2024)</w:t>
      </w:r>
    </w:p>
    <w:p w14:paraId="7D67B948" w14:textId="77777777" w:rsidR="000808A5" w:rsidRDefault="00E15829">
      <w:pPr>
        <w:spacing w:after="257" w:line="247" w:lineRule="auto"/>
        <w:ind w:left="263" w:firstLine="4"/>
      </w:pPr>
      <w:r>
        <w:rPr>
          <w:sz w:val="26"/>
        </w:rPr>
        <w:lastRenderedPageBreak/>
        <w:t>152.293 COMMON PROCEDURES.</w:t>
      </w:r>
    </w:p>
    <w:p w14:paraId="0F3C0176" w14:textId="77777777" w:rsidR="000808A5" w:rsidRDefault="00E15829">
      <w:pPr>
        <w:numPr>
          <w:ilvl w:val="0"/>
          <w:numId w:val="209"/>
        </w:numPr>
        <w:ind w:right="163" w:firstLine="442"/>
      </w:pPr>
      <w:r>
        <w:t>General. Unless otherwise stated in this subchapter, the submission of a development plan or application, and the subsequent steps for determination of completeness, staff review, notice and scheduling of public hearings, and decisions of approval or disapproval shall comply with the procedures established in this section. The terms DEVELOPMENTAPPLICATION and DEVELOPMENT PLAN are used interchangeably in these procedures and refer to any submission made to the town for review and approval under this chapter.</w:t>
      </w:r>
    </w:p>
    <w:p w14:paraId="0C10BA8D" w14:textId="77777777" w:rsidR="000808A5" w:rsidRDefault="00E15829">
      <w:pPr>
        <w:numPr>
          <w:ilvl w:val="0"/>
          <w:numId w:val="209"/>
        </w:numPr>
        <w:ind w:right="163" w:firstLine="442"/>
      </w:pPr>
      <w:r>
        <w:rPr>
          <w:noProof/>
        </w:rPr>
        <w:drawing>
          <wp:anchor distT="0" distB="0" distL="114300" distR="114300" simplePos="0" relativeHeight="251679744" behindDoc="0" locked="0" layoutInCell="1" allowOverlap="0" wp14:anchorId="37A014F6" wp14:editId="1350F105">
            <wp:simplePos x="0" y="0"/>
            <wp:positionH relativeFrom="page">
              <wp:posOffset>329184</wp:posOffset>
            </wp:positionH>
            <wp:positionV relativeFrom="page">
              <wp:posOffset>5109906</wp:posOffset>
            </wp:positionV>
            <wp:extent cx="6096" cy="27440"/>
            <wp:effectExtent l="0" t="0" r="0" b="0"/>
            <wp:wrapSquare wrapText="bothSides"/>
            <wp:docPr id="257958" name="Picture 257958"/>
            <wp:cNvGraphicFramePr/>
            <a:graphic xmlns:a="http://schemas.openxmlformats.org/drawingml/2006/main">
              <a:graphicData uri="http://schemas.openxmlformats.org/drawingml/2006/picture">
                <pic:pic xmlns:pic="http://schemas.openxmlformats.org/drawingml/2006/picture">
                  <pic:nvPicPr>
                    <pic:cNvPr id="257958" name="Picture 257958"/>
                    <pic:cNvPicPr/>
                  </pic:nvPicPr>
                  <pic:blipFill>
                    <a:blip r:embed="rId174"/>
                    <a:stretch>
                      <a:fillRect/>
                    </a:stretch>
                  </pic:blipFill>
                  <pic:spPr>
                    <a:xfrm>
                      <a:off x="0" y="0"/>
                      <a:ext cx="6096" cy="27440"/>
                    </a:xfrm>
                    <a:prstGeom prst="rect">
                      <a:avLst/>
                    </a:prstGeom>
                  </pic:spPr>
                </pic:pic>
              </a:graphicData>
            </a:graphic>
          </wp:anchor>
        </w:drawing>
      </w:r>
      <w:r>
        <w:rPr>
          <w:noProof/>
        </w:rPr>
        <w:drawing>
          <wp:anchor distT="0" distB="0" distL="114300" distR="114300" simplePos="0" relativeHeight="251680768" behindDoc="0" locked="0" layoutInCell="1" allowOverlap="0" wp14:anchorId="233B0384" wp14:editId="2A02A95C">
            <wp:simplePos x="0" y="0"/>
            <wp:positionH relativeFrom="page">
              <wp:posOffset>371856</wp:posOffset>
            </wp:positionH>
            <wp:positionV relativeFrom="page">
              <wp:posOffset>5125150</wp:posOffset>
            </wp:positionV>
            <wp:extent cx="12192" cy="9147"/>
            <wp:effectExtent l="0" t="0" r="0" b="0"/>
            <wp:wrapSquare wrapText="bothSides"/>
            <wp:docPr id="257959" name="Picture 257959"/>
            <wp:cNvGraphicFramePr/>
            <a:graphic xmlns:a="http://schemas.openxmlformats.org/drawingml/2006/main">
              <a:graphicData uri="http://schemas.openxmlformats.org/drawingml/2006/picture">
                <pic:pic xmlns:pic="http://schemas.openxmlformats.org/drawingml/2006/picture">
                  <pic:nvPicPr>
                    <pic:cNvPr id="257959" name="Picture 257959"/>
                    <pic:cNvPicPr/>
                  </pic:nvPicPr>
                  <pic:blipFill>
                    <a:blip r:embed="rId175"/>
                    <a:stretch>
                      <a:fillRect/>
                    </a:stretch>
                  </pic:blipFill>
                  <pic:spPr>
                    <a:xfrm>
                      <a:off x="0" y="0"/>
                      <a:ext cx="12192" cy="9147"/>
                    </a:xfrm>
                    <a:prstGeom prst="rect">
                      <a:avLst/>
                    </a:prstGeom>
                  </pic:spPr>
                </pic:pic>
              </a:graphicData>
            </a:graphic>
          </wp:anchor>
        </w:drawing>
      </w:r>
      <w:r>
        <w:t xml:space="preserve">Application forms. All development applications shall be on town forms prepared and made available by the Zoning Administrator. The Zoning </w:t>
      </w:r>
      <w:proofErr w:type="spellStart"/>
      <w:r>
        <w:t>Adminisffator</w:t>
      </w:r>
      <w:proofErr w:type="spellEnd"/>
      <w:r>
        <w:t xml:space="preserve"> shall develop application forms and a checklist of submission items to accompany an application. The application forms and checklists shall be distributed to the public indicating all information that must be presented </w:t>
      </w:r>
      <w:proofErr w:type="gramStart"/>
      <w:r>
        <w:t>in order for</w:t>
      </w:r>
      <w:proofErr w:type="gramEnd"/>
      <w:r>
        <w:t xml:space="preserve"> town officials and boards to evaluate applications. No application shall be accepted for consideration unless the information r</w:t>
      </w:r>
      <w:r>
        <w:t>equired on the checklist is found by the Zoning Administrator to be in sufficient detail to evaluate the application and determine whether it complies with the substantive requirements of this chapter.</w:t>
      </w:r>
    </w:p>
    <w:p w14:paraId="78D16CEA" w14:textId="77777777" w:rsidR="000808A5" w:rsidRDefault="00E15829">
      <w:pPr>
        <w:numPr>
          <w:ilvl w:val="0"/>
          <w:numId w:val="209"/>
        </w:numPr>
        <w:spacing w:after="211"/>
        <w:ind w:right="163" w:firstLine="442"/>
      </w:pPr>
      <w:r>
        <w:t xml:space="preserve">Fees. All applications shall be accompanied by the applicable fee required by the regularly adopted town fee schedule. The fee schedule shall be established and may be revised from time to </w:t>
      </w:r>
      <w:r>
        <w:rPr>
          <w:noProof/>
        </w:rPr>
        <w:drawing>
          <wp:inline distT="0" distB="0" distL="0" distR="0" wp14:anchorId="4327F00F" wp14:editId="6E314DC8">
            <wp:extent cx="259080" cy="112808"/>
            <wp:effectExtent l="0" t="0" r="0" b="0"/>
            <wp:docPr id="257960" name="Picture 257960"/>
            <wp:cNvGraphicFramePr/>
            <a:graphic xmlns:a="http://schemas.openxmlformats.org/drawingml/2006/main">
              <a:graphicData uri="http://schemas.openxmlformats.org/drawingml/2006/picture">
                <pic:pic xmlns:pic="http://schemas.openxmlformats.org/drawingml/2006/picture">
                  <pic:nvPicPr>
                    <pic:cNvPr id="257960" name="Picture 257960"/>
                    <pic:cNvPicPr/>
                  </pic:nvPicPr>
                  <pic:blipFill>
                    <a:blip r:embed="rId176"/>
                    <a:stretch>
                      <a:fillRect/>
                    </a:stretch>
                  </pic:blipFill>
                  <pic:spPr>
                    <a:xfrm>
                      <a:off x="0" y="0"/>
                      <a:ext cx="259080" cy="112808"/>
                    </a:xfrm>
                    <a:prstGeom prst="rect">
                      <a:avLst/>
                    </a:prstGeom>
                  </pic:spPr>
                </pic:pic>
              </a:graphicData>
            </a:graphic>
          </wp:inline>
        </w:drawing>
      </w:r>
      <w:r>
        <w:t>by the Mayor and Town Council. Its purpose shall be to defray the costs of processing applications. The fee schedule shall be available for review in the Town Clerk-Treasurer's office during normal business hours.</w:t>
      </w:r>
    </w:p>
    <w:p w14:paraId="154C47F8" w14:textId="77777777" w:rsidR="000808A5" w:rsidRDefault="00E15829">
      <w:pPr>
        <w:numPr>
          <w:ilvl w:val="0"/>
          <w:numId w:val="209"/>
        </w:numPr>
        <w:ind w:right="163" w:firstLine="442"/>
      </w:pPr>
      <w:r>
        <w:t>Pre-application conference.</w:t>
      </w:r>
    </w:p>
    <w:p w14:paraId="2A71AB6B" w14:textId="77777777" w:rsidR="000808A5" w:rsidRDefault="00E15829">
      <w:pPr>
        <w:numPr>
          <w:ilvl w:val="1"/>
          <w:numId w:val="209"/>
        </w:numPr>
        <w:ind w:right="52" w:firstLine="878"/>
      </w:pPr>
      <w:r>
        <w:t>Pre-application conference. A pre-application conference may be held with the Zoning Administrator prior to submission of an application for approval of residential development containing three or more dwelling units, all developments containing commercial, industrial, and other nonresidential land uses, a conditional use permit, design review, a planned unit development, and for amendments to the Zoning Map and text of this chapter.</w:t>
      </w:r>
    </w:p>
    <w:p w14:paraId="65C9F5CB" w14:textId="77777777" w:rsidR="000808A5" w:rsidRDefault="00E15829">
      <w:pPr>
        <w:numPr>
          <w:ilvl w:val="1"/>
          <w:numId w:val="209"/>
        </w:numPr>
        <w:spacing w:after="312" w:line="311" w:lineRule="auto"/>
        <w:ind w:right="52" w:firstLine="878"/>
      </w:pPr>
      <w:r>
        <w:t xml:space="preserve">Initiation of pre-application conference. An owner, </w:t>
      </w:r>
      <w:proofErr w:type="gramStart"/>
      <w:r>
        <w:t>developer, or</w:t>
      </w:r>
      <w:proofErr w:type="gramEnd"/>
      <w:r>
        <w:t xml:space="preserve"> his, her, or their authorized agent shall initiate a pre-application conference with the Zoning Administrator by submitting a written request. Along with the request for the pre-application conference, the applicant shall submit general information on the proposed land use, layout, existing features of the site, including topography, </w:t>
      </w:r>
      <w:r>
        <w:t>and other information necessary to describe the character, location, and magnitude of the proposed development.</w:t>
      </w:r>
    </w:p>
    <w:p w14:paraId="0FE7695B" w14:textId="77777777" w:rsidR="000808A5" w:rsidRDefault="00E15829">
      <w:pPr>
        <w:numPr>
          <w:ilvl w:val="1"/>
          <w:numId w:val="209"/>
        </w:numPr>
        <w:spacing w:after="302"/>
        <w:ind w:right="52" w:firstLine="878"/>
      </w:pPr>
      <w:r>
        <w:t xml:space="preserve">Scheduling </w:t>
      </w:r>
      <w:proofErr w:type="spellStart"/>
      <w:proofErr w:type="gramStart"/>
      <w:r>
        <w:t>ofpre</w:t>
      </w:r>
      <w:proofErr w:type="spellEnd"/>
      <w:proofErr w:type="gramEnd"/>
      <w:r>
        <w:t>-application conference. Upon receipt of a request for a pre-application conference, the Zoning Administrator shall schedule the pre-application conference. The pre-application conference shall be held within 30 calendar days of receipt of the request for such a conference.</w:t>
      </w:r>
    </w:p>
    <w:p w14:paraId="3BC17E28" w14:textId="77777777" w:rsidR="000808A5" w:rsidRDefault="00E15829">
      <w:pPr>
        <w:numPr>
          <w:ilvl w:val="1"/>
          <w:numId w:val="209"/>
        </w:numPr>
        <w:spacing w:after="308"/>
        <w:ind w:right="52" w:firstLine="878"/>
      </w:pPr>
      <w:r>
        <w:lastRenderedPageBreak/>
        <w:t>Pre-application conference purposes. The purpose of the pre-application conference is to familiarize the town officials with the general location and character of the proposed development. At the pre-application conference, the applicant and the Zoning Administrator shall discuss the proposed development, and based upon the information provided by the applicant, identify the provisions of this chapter that apply to the proposed development. During the subsequent review of the development plan or upon submis</w:t>
      </w:r>
      <w:r>
        <w:t>sion of more detailed information about the proposed development, additional provisions of this chapter may be identified as being applicable.</w:t>
      </w:r>
    </w:p>
    <w:p w14:paraId="0911A3EB" w14:textId="77777777" w:rsidR="000808A5" w:rsidRDefault="00E15829">
      <w:pPr>
        <w:numPr>
          <w:ilvl w:val="1"/>
          <w:numId w:val="209"/>
        </w:numPr>
        <w:spacing w:after="327"/>
        <w:ind w:right="52" w:firstLine="878"/>
      </w:pPr>
      <w:r>
        <w:t xml:space="preserve">Written summary. The Zoning Administrator shall provide the </w:t>
      </w:r>
      <w:proofErr w:type="gramStart"/>
      <w:r>
        <w:t>applicant</w:t>
      </w:r>
      <w:proofErr w:type="gramEnd"/>
      <w:r>
        <w:t xml:space="preserve"> a written summary of the pre-application conference within 15 calendar days of the completion of the pre-application conference.</w:t>
      </w:r>
    </w:p>
    <w:p w14:paraId="04CA2A9E" w14:textId="77777777" w:rsidR="000808A5" w:rsidRDefault="00E15829">
      <w:pPr>
        <w:numPr>
          <w:ilvl w:val="1"/>
          <w:numId w:val="209"/>
        </w:numPr>
        <w:spacing w:after="325"/>
        <w:ind w:right="52" w:firstLine="878"/>
      </w:pPr>
      <w:r>
        <w:t xml:space="preserve">Expiration </w:t>
      </w:r>
      <w:proofErr w:type="spellStart"/>
      <w:proofErr w:type="gramStart"/>
      <w:r>
        <w:t>ofpre</w:t>
      </w:r>
      <w:proofErr w:type="spellEnd"/>
      <w:proofErr w:type="gramEnd"/>
      <w:r>
        <w:t xml:space="preserve">-application conference. A development plan shall be based on the written summary of a pre-application conference held no more than one year </w:t>
      </w:r>
      <w:proofErr w:type="gramStart"/>
      <w:r>
        <w:t>previous to</w:t>
      </w:r>
      <w:proofErr w:type="gramEnd"/>
      <w:r>
        <w:t xml:space="preserve"> the plan submittal. A new pre-application conference is required before submission of a plan if more than a year has elapsed since the prior conference.</w:t>
      </w:r>
    </w:p>
    <w:p w14:paraId="5AD1A45F" w14:textId="77777777" w:rsidR="000808A5" w:rsidRDefault="00E15829">
      <w:pPr>
        <w:numPr>
          <w:ilvl w:val="0"/>
          <w:numId w:val="209"/>
        </w:numPr>
        <w:spacing w:after="313"/>
        <w:ind w:right="163" w:firstLine="442"/>
      </w:pPr>
      <w:r>
        <w:t xml:space="preserve">Submission of application and </w:t>
      </w:r>
      <w:proofErr w:type="spellStart"/>
      <w:r>
        <w:t>detennination</w:t>
      </w:r>
      <w:proofErr w:type="spellEnd"/>
      <w:r>
        <w:t xml:space="preserve"> of completeness. The submission of an application and the determination of completeness shall comply with the following standards.</w:t>
      </w:r>
    </w:p>
    <w:p w14:paraId="379BBA76" w14:textId="77777777" w:rsidR="000808A5" w:rsidRDefault="00E15829">
      <w:pPr>
        <w:numPr>
          <w:ilvl w:val="1"/>
          <w:numId w:val="209"/>
        </w:numPr>
        <w:spacing w:after="314"/>
        <w:ind w:right="52" w:firstLine="878"/>
      </w:pPr>
      <w:r>
        <w:t>Initiation. The appropriate application and all required information for the requested permits and approvals shall be submitted to the Zoning Administrator by the owner, developer, or his, her, or their authorized agent.</w:t>
      </w:r>
    </w:p>
    <w:p w14:paraId="6C4D148F" w14:textId="77777777" w:rsidR="000808A5" w:rsidRDefault="00E15829">
      <w:pPr>
        <w:numPr>
          <w:ilvl w:val="1"/>
          <w:numId w:val="209"/>
        </w:numPr>
        <w:spacing w:after="331"/>
        <w:ind w:right="52" w:firstLine="878"/>
      </w:pPr>
      <w:r>
        <w:t>Required contents of application. The submittal requirements established by the Zoning Administrator during the pre-application conference shall be submitted. Additional information may be required during review of the application if the Zoning Administrator finds the information necessary to determine compliance with this chapter.</w:t>
      </w:r>
    </w:p>
    <w:p w14:paraId="641AAE07" w14:textId="77777777" w:rsidR="000808A5" w:rsidRDefault="00E15829">
      <w:pPr>
        <w:numPr>
          <w:ilvl w:val="1"/>
          <w:numId w:val="209"/>
        </w:numPr>
        <w:ind w:right="52" w:firstLine="878"/>
      </w:pPr>
      <w:r>
        <w:t>Determination of completeness. Within 15 calendar days of the submittal of an application, the Zoning Administrator shall determine if the application is complete. An application is COMPLETE if it contains the submittal requirements identified during the pre-application conference in sufficient completeness and detail to commence review and evaluation of the application.</w:t>
      </w:r>
    </w:p>
    <w:p w14:paraId="6E933AF3" w14:textId="77777777" w:rsidR="000808A5" w:rsidRDefault="00E15829">
      <w:pPr>
        <w:numPr>
          <w:ilvl w:val="2"/>
          <w:numId w:val="209"/>
        </w:numPr>
        <w:ind w:right="187" w:firstLine="1313"/>
      </w:pPr>
      <w:proofErr w:type="spellStart"/>
      <w:r>
        <w:t>Detennined</w:t>
      </w:r>
      <w:proofErr w:type="spellEnd"/>
      <w:r>
        <w:t xml:space="preserve"> incomplete. If the Zoning Administrator determines that the application is not complete, a written notice shall be provided to the applicant specifying the deficiencies. No further action shall be taken on the application by the Zoning Administrator until the deficiencies are remedied. If the applicant fails to correct the deficiencies within 60 calendar days, the application shall be considered withdrawn. If the Zoning Administrator fails to provide written notice of any deficiencies to the applicant with</w:t>
      </w:r>
      <w:r>
        <w:t>in 15 calendar days of submission of the application, the application shall be deemed complete.</w:t>
      </w:r>
    </w:p>
    <w:p w14:paraId="21497883" w14:textId="77777777" w:rsidR="000808A5" w:rsidRDefault="00E15829">
      <w:pPr>
        <w:numPr>
          <w:ilvl w:val="2"/>
          <w:numId w:val="209"/>
        </w:numPr>
        <w:spacing w:after="0"/>
        <w:ind w:right="187" w:firstLine="1313"/>
      </w:pPr>
      <w:proofErr w:type="spellStart"/>
      <w:r>
        <w:lastRenderedPageBreak/>
        <w:t>Detennined</w:t>
      </w:r>
      <w:proofErr w:type="spellEnd"/>
      <w:r>
        <w:t xml:space="preserve"> complete. When the application is determined </w:t>
      </w:r>
      <w:proofErr w:type="gramStart"/>
      <w:r>
        <w:t>complete</w:t>
      </w:r>
      <w:proofErr w:type="gramEnd"/>
      <w:r>
        <w:t>, the Zoning Administrator shall notify the applicant of the determination and commence review and evaluation of the application to determine compliance with this chapter and other applicable ordinances and regulations.</w:t>
      </w:r>
    </w:p>
    <w:p w14:paraId="1AA0F35D" w14:textId="77777777" w:rsidR="000808A5" w:rsidRDefault="00E15829">
      <w:pPr>
        <w:spacing w:after="583"/>
        <w:ind w:left="62" w:right="52"/>
      </w:pPr>
      <w:r>
        <w:t>(Ord. passed 8-21-2024)</w:t>
      </w:r>
    </w:p>
    <w:p w14:paraId="2BA4EBFC" w14:textId="77777777" w:rsidR="000808A5" w:rsidRDefault="00E15829">
      <w:pPr>
        <w:spacing w:after="257" w:line="247" w:lineRule="auto"/>
        <w:ind w:left="34" w:firstLine="4"/>
      </w:pPr>
      <w:r>
        <w:rPr>
          <w:noProof/>
        </w:rPr>
        <w:drawing>
          <wp:inline distT="0" distB="0" distL="0" distR="0" wp14:anchorId="7481E5CB" wp14:editId="36598B91">
            <wp:extent cx="60960" cy="131102"/>
            <wp:effectExtent l="0" t="0" r="0" b="0"/>
            <wp:docPr id="263524" name="Picture 263524"/>
            <wp:cNvGraphicFramePr/>
            <a:graphic xmlns:a="http://schemas.openxmlformats.org/drawingml/2006/main">
              <a:graphicData uri="http://schemas.openxmlformats.org/drawingml/2006/picture">
                <pic:pic xmlns:pic="http://schemas.openxmlformats.org/drawingml/2006/picture">
                  <pic:nvPicPr>
                    <pic:cNvPr id="263524" name="Picture 263524"/>
                    <pic:cNvPicPr/>
                  </pic:nvPicPr>
                  <pic:blipFill>
                    <a:blip r:embed="rId177"/>
                    <a:stretch>
                      <a:fillRect/>
                    </a:stretch>
                  </pic:blipFill>
                  <pic:spPr>
                    <a:xfrm>
                      <a:off x="0" y="0"/>
                      <a:ext cx="60960" cy="131102"/>
                    </a:xfrm>
                    <a:prstGeom prst="rect">
                      <a:avLst/>
                    </a:prstGeom>
                  </pic:spPr>
                </pic:pic>
              </a:graphicData>
            </a:graphic>
          </wp:inline>
        </w:drawing>
      </w:r>
      <w:r>
        <w:rPr>
          <w:sz w:val="26"/>
        </w:rPr>
        <w:t xml:space="preserve"> 153.294 PROCEDURES FOR ZONING ADMNISTRATOR DECISIONS.</w:t>
      </w:r>
    </w:p>
    <w:p w14:paraId="70FDFB09" w14:textId="77777777" w:rsidR="000808A5" w:rsidRDefault="00E15829">
      <w:pPr>
        <w:numPr>
          <w:ilvl w:val="0"/>
          <w:numId w:val="210"/>
        </w:numPr>
        <w:ind w:right="173" w:firstLine="446"/>
      </w:pPr>
      <w:r>
        <w:t>Authority for final action. The review and decisions on applications for which the Zoning Administrator has authority of final action shall occur pursuant to the standards of this section.</w:t>
      </w:r>
    </w:p>
    <w:p w14:paraId="5A9475F7" w14:textId="77777777" w:rsidR="000808A5" w:rsidRDefault="00E15829">
      <w:pPr>
        <w:numPr>
          <w:ilvl w:val="0"/>
          <w:numId w:val="210"/>
        </w:numPr>
        <w:spacing w:after="246"/>
        <w:ind w:right="173" w:firstLine="446"/>
      </w:pPr>
      <w:r>
        <w:rPr>
          <w:noProof/>
        </w:rPr>
        <w:drawing>
          <wp:anchor distT="0" distB="0" distL="114300" distR="114300" simplePos="0" relativeHeight="251681792" behindDoc="0" locked="0" layoutInCell="1" allowOverlap="0" wp14:anchorId="244C0608" wp14:editId="139017E8">
            <wp:simplePos x="0" y="0"/>
            <wp:positionH relativeFrom="page">
              <wp:posOffset>326136</wp:posOffset>
            </wp:positionH>
            <wp:positionV relativeFrom="page">
              <wp:posOffset>5106857</wp:posOffset>
            </wp:positionV>
            <wp:extent cx="3048" cy="3049"/>
            <wp:effectExtent l="0" t="0" r="0" b="0"/>
            <wp:wrapSquare wrapText="bothSides"/>
            <wp:docPr id="263525" name="Picture 263525"/>
            <wp:cNvGraphicFramePr/>
            <a:graphic xmlns:a="http://schemas.openxmlformats.org/drawingml/2006/main">
              <a:graphicData uri="http://schemas.openxmlformats.org/drawingml/2006/picture">
                <pic:pic xmlns:pic="http://schemas.openxmlformats.org/drawingml/2006/picture">
                  <pic:nvPicPr>
                    <pic:cNvPr id="263525" name="Picture 263525"/>
                    <pic:cNvPicPr/>
                  </pic:nvPicPr>
                  <pic:blipFill>
                    <a:blip r:embed="rId126"/>
                    <a:stretch>
                      <a:fillRect/>
                    </a:stretch>
                  </pic:blipFill>
                  <pic:spPr>
                    <a:xfrm>
                      <a:off x="0" y="0"/>
                      <a:ext cx="3048" cy="3049"/>
                    </a:xfrm>
                    <a:prstGeom prst="rect">
                      <a:avLst/>
                    </a:prstGeom>
                  </pic:spPr>
                </pic:pic>
              </a:graphicData>
            </a:graphic>
          </wp:anchor>
        </w:drawing>
      </w:r>
      <w:r>
        <w:t>Reclassify application. If the Zoning Administrator determines that a proposed development for which the Administrator has authority for final action, may have a significant impact on the surrounding neighborhood or the community, the Zoning Administrator may reclassify the application to require review and approval by the Planning Board/Zoning Commission. When an application is reclassified, the authority for final action is transferred to the Planning Board/Zoning Commission, and the administrative proced</w:t>
      </w:r>
      <w:r>
        <w:t>ures that are applicable to the Board/Zoning Commission's actions shall apply.</w:t>
      </w:r>
    </w:p>
    <w:p w14:paraId="0C7E5B93" w14:textId="77777777" w:rsidR="000808A5" w:rsidRDefault="00E15829">
      <w:pPr>
        <w:numPr>
          <w:ilvl w:val="0"/>
          <w:numId w:val="210"/>
        </w:numPr>
        <w:spacing w:after="254"/>
        <w:ind w:right="173" w:firstLine="446"/>
      </w:pPr>
      <w:r>
        <w:t xml:space="preserve">Staff review, staff report, and decision. After </w:t>
      </w:r>
      <w:proofErr w:type="gramStart"/>
      <w:r>
        <w:t>determining</w:t>
      </w:r>
      <w:proofErr w:type="gramEnd"/>
      <w:r>
        <w:t xml:space="preserve"> an application is complete, the Zoning Administrator shall conduct the technical review pursuant to Technical Review above, review the application for compliance with this chapter and other applicable ordinances and regulations, and prepare a staff report that describes the conclusions of the review. Based upon the conclusions in the staff report, the Zoning Administrator approves, </w:t>
      </w:r>
      <w:proofErr w:type="gramStart"/>
      <w:r>
        <w:t>approves</w:t>
      </w:r>
      <w:proofErr w:type="gramEnd"/>
      <w:r>
        <w:t xml:space="preserve"> with conditions, or </w:t>
      </w:r>
      <w:proofErr w:type="gramStart"/>
      <w:r>
        <w:t>disapproves</w:t>
      </w:r>
      <w:proofErr w:type="gramEnd"/>
      <w:r>
        <w:t xml:space="preserve"> the application. A copy of the staff report shall be provided to the appli</w:t>
      </w:r>
      <w:r>
        <w:t>cant.</w:t>
      </w:r>
    </w:p>
    <w:p w14:paraId="668BDDE2" w14:textId="77777777" w:rsidR="000808A5" w:rsidRDefault="00E15829">
      <w:pPr>
        <w:numPr>
          <w:ilvl w:val="0"/>
          <w:numId w:val="210"/>
        </w:numPr>
        <w:spacing w:after="252"/>
        <w:ind w:right="173" w:firstLine="446"/>
      </w:pPr>
      <w:r>
        <w:t xml:space="preserve">Timing </w:t>
      </w:r>
      <w:proofErr w:type="spellStart"/>
      <w:proofErr w:type="gramStart"/>
      <w:r>
        <w:t>ofdecisions</w:t>
      </w:r>
      <w:proofErr w:type="spellEnd"/>
      <w:proofErr w:type="gramEnd"/>
      <w:r>
        <w:t>. Review and final decision by the Zoning Administrator shall be made within 15 calendar days of the TRC meeting, or within 15 calendar days of a plan resubmission that is based upon the TRC meeting. If additional TRC meetings are required, a decision shall be made within 15 calendar days of the final TRC meeting or plan resubmission that is based upon the final TRC meeting.</w:t>
      </w:r>
    </w:p>
    <w:p w14:paraId="1ECC0BE2" w14:textId="77777777" w:rsidR="000808A5" w:rsidRDefault="00E15829">
      <w:pPr>
        <w:numPr>
          <w:ilvl w:val="0"/>
          <w:numId w:val="210"/>
        </w:numPr>
        <w:ind w:right="173" w:firstLine="446"/>
      </w:pPr>
      <w:r>
        <w:t xml:space="preserve">Issuance </w:t>
      </w:r>
      <w:proofErr w:type="spellStart"/>
      <w:r>
        <w:t>ofpennit</w:t>
      </w:r>
      <w:proofErr w:type="spellEnd"/>
      <w:r>
        <w:t xml:space="preserve">, corrected application. If the Zoning Administrator finds the application complies with the applicable standards of this chapter and all other applicable ordinances and regulations, the permit shall be issued. If it is determined that the application does not comply with the applicable standards of this chapter or other ordinances and regulations, the applicant shall be notified in writing of </w:t>
      </w:r>
      <w:r>
        <w:t>the deficiencies and be provided 60 calendar days from the written notice to submit a corrected application. If a corrected application is received, the Zoning Administrator shall approve, approve with conditions, or disapprove the corrected application based on the applicable standards of this chapter and other applicable ordinances and regulations. If the application is not resubmitted within 60 calendar days from said written notice, the application shall be considered withdrawn.</w:t>
      </w:r>
    </w:p>
    <w:p w14:paraId="14F09C58" w14:textId="77777777" w:rsidR="000808A5" w:rsidRDefault="00E15829">
      <w:pPr>
        <w:numPr>
          <w:ilvl w:val="0"/>
          <w:numId w:val="210"/>
        </w:numPr>
        <w:spacing w:after="328"/>
        <w:ind w:right="173" w:firstLine="446"/>
      </w:pPr>
      <w:r>
        <w:lastRenderedPageBreak/>
        <w:t>Public notice after decision. The Zoning Administrator shall submit a record of decision on a town website or at Town Hall following a final decision. Any aggrieved party may appeal the Zoning Administrator's decision within 30 calendar days of the date the notice appeared in the official paper for the town. Decisions on applications for single household houses, sign permits, and grading permits are exempt from this requirement.</w:t>
      </w:r>
    </w:p>
    <w:p w14:paraId="6DAA9B21" w14:textId="77777777" w:rsidR="000808A5" w:rsidRDefault="00E15829">
      <w:pPr>
        <w:numPr>
          <w:ilvl w:val="0"/>
          <w:numId w:val="210"/>
        </w:numPr>
        <w:spacing w:after="594"/>
        <w:ind w:right="173" w:firstLine="446"/>
      </w:pPr>
      <w:r>
        <w:t xml:space="preserve">Expiration </w:t>
      </w:r>
      <w:proofErr w:type="spellStart"/>
      <w:r>
        <w:t>ofpennit</w:t>
      </w:r>
      <w:proofErr w:type="spellEnd"/>
      <w:r>
        <w:t xml:space="preserve">. A permit shall expire on the one-year anniversary date of the permit issuance, unless otherwise noted in the development approval, if the next step in the normal development process is not commenced. The next </w:t>
      </w:r>
      <w:proofErr w:type="gramStart"/>
      <w:r>
        <w:t>step</w:t>
      </w:r>
      <w:proofErr w:type="gramEnd"/>
      <w:r>
        <w:t xml:space="preserve"> normal development process includes obtaining a building permit, grading permit, or commencement of the use if no further permit is required. (Ord. passed 8-21-2024)</w:t>
      </w:r>
    </w:p>
    <w:p w14:paraId="450E45E9" w14:textId="77777777" w:rsidR="000808A5" w:rsidRDefault="00E15829">
      <w:pPr>
        <w:spacing w:after="360" w:line="247" w:lineRule="auto"/>
        <w:ind w:left="154" w:firstLine="4"/>
      </w:pPr>
      <w:r>
        <w:rPr>
          <w:noProof/>
        </w:rPr>
        <w:drawing>
          <wp:inline distT="0" distB="0" distL="0" distR="0" wp14:anchorId="19F1DF33" wp14:editId="6F0C58AE">
            <wp:extent cx="57912" cy="131101"/>
            <wp:effectExtent l="0" t="0" r="0" b="0"/>
            <wp:docPr id="266373" name="Picture 266373"/>
            <wp:cNvGraphicFramePr/>
            <a:graphic xmlns:a="http://schemas.openxmlformats.org/drawingml/2006/main">
              <a:graphicData uri="http://schemas.openxmlformats.org/drawingml/2006/picture">
                <pic:pic xmlns:pic="http://schemas.openxmlformats.org/drawingml/2006/picture">
                  <pic:nvPicPr>
                    <pic:cNvPr id="266373" name="Picture 266373"/>
                    <pic:cNvPicPr/>
                  </pic:nvPicPr>
                  <pic:blipFill>
                    <a:blip r:embed="rId178"/>
                    <a:stretch>
                      <a:fillRect/>
                    </a:stretch>
                  </pic:blipFill>
                  <pic:spPr>
                    <a:xfrm>
                      <a:off x="0" y="0"/>
                      <a:ext cx="57912" cy="131101"/>
                    </a:xfrm>
                    <a:prstGeom prst="rect">
                      <a:avLst/>
                    </a:prstGeom>
                  </pic:spPr>
                </pic:pic>
              </a:graphicData>
            </a:graphic>
          </wp:inline>
        </w:drawing>
      </w:r>
      <w:r>
        <w:rPr>
          <w:sz w:val="26"/>
        </w:rPr>
        <w:t xml:space="preserve"> 153.295 PROCEDURES FOR DECISIONS BY PLANNNG BOARD/ZONNG COMMISSION OR BOARD OF ADJUSTMENT.</w:t>
      </w:r>
    </w:p>
    <w:p w14:paraId="4F9CDE79" w14:textId="77777777" w:rsidR="000808A5" w:rsidRDefault="00E15829">
      <w:pPr>
        <w:numPr>
          <w:ilvl w:val="0"/>
          <w:numId w:val="211"/>
        </w:numPr>
        <w:spacing w:after="353"/>
        <w:ind w:right="52" w:firstLine="446"/>
      </w:pPr>
      <w:r>
        <w:t xml:space="preserve">Authority </w:t>
      </w:r>
      <w:proofErr w:type="spellStart"/>
      <w:proofErr w:type="gramStart"/>
      <w:r>
        <w:t>forfinal</w:t>
      </w:r>
      <w:proofErr w:type="spellEnd"/>
      <w:proofErr w:type="gramEnd"/>
      <w:r>
        <w:t xml:space="preserve"> action. The review and decisions on applications for which the Planning Board/Zoning Commission or the Board of Adjustment have authority of final action shall occur pursuant to the standards of this section, except appeals of prior decisions. See 153.299(B) for the applicable procedure to consider appeals.</w:t>
      </w:r>
    </w:p>
    <w:p w14:paraId="500FB833" w14:textId="77777777" w:rsidR="000808A5" w:rsidRDefault="00E15829">
      <w:pPr>
        <w:numPr>
          <w:ilvl w:val="0"/>
          <w:numId w:val="211"/>
        </w:numPr>
        <w:spacing w:after="333"/>
        <w:ind w:right="52" w:firstLine="446"/>
      </w:pPr>
      <w:r>
        <w:t xml:space="preserve">Zoning Administrator recommendation. After an application has been reviewed by the TRC, the Zoning Administrator shall prepare a staff report that evaluates the application for compliance with this chapter. The Zoning Administrator shall present in the staff report a recommendation for approval, approval with conditions, or denial, based upon the standards and procedures of this chapter. The staff report shall be made available to the applicant, the public, and the Planning Board/Zoning Commission or Board </w:t>
      </w:r>
      <w:r>
        <w:t xml:space="preserve">of </w:t>
      </w:r>
      <w:proofErr w:type="spellStart"/>
      <w:r>
        <w:t>Adjusünent</w:t>
      </w:r>
      <w:proofErr w:type="spellEnd"/>
      <w:r>
        <w:t xml:space="preserve"> at least seven calendar days prior to the scheduled public meeting.</w:t>
      </w:r>
    </w:p>
    <w:p w14:paraId="061A5A1E" w14:textId="77777777" w:rsidR="000808A5" w:rsidRDefault="00E15829">
      <w:pPr>
        <w:numPr>
          <w:ilvl w:val="0"/>
          <w:numId w:val="211"/>
        </w:numPr>
        <w:spacing w:after="331"/>
        <w:ind w:right="52" w:firstLine="446"/>
      </w:pPr>
      <w:r>
        <w:t xml:space="preserve">Scheduling </w:t>
      </w:r>
      <w:proofErr w:type="spellStart"/>
      <w:r>
        <w:t>ofpublic</w:t>
      </w:r>
      <w:proofErr w:type="spellEnd"/>
      <w:r>
        <w:t xml:space="preserve"> hearing. An application for which a public hearing is required shall be scheduled for meeting of the Planning Board/Zoning Commission or Board of </w:t>
      </w:r>
      <w:proofErr w:type="spellStart"/>
      <w:r>
        <w:t>Adjusment</w:t>
      </w:r>
      <w:proofErr w:type="spellEnd"/>
      <w:r>
        <w:t xml:space="preserve"> within 120 calendar days of an application being determined by the Zoning Administrator to be complete.</w:t>
      </w:r>
    </w:p>
    <w:p w14:paraId="3BFFDF5B" w14:textId="77777777" w:rsidR="000808A5" w:rsidRDefault="00E15829">
      <w:pPr>
        <w:numPr>
          <w:ilvl w:val="0"/>
          <w:numId w:val="211"/>
        </w:numPr>
        <w:spacing w:after="246" w:line="315" w:lineRule="auto"/>
        <w:ind w:right="52" w:firstLine="446"/>
      </w:pPr>
      <w:r>
        <w:t>Public hearings, public notice. The Planning Board/Zoning Commission or Board of Adjustment, whichever is applicable, shall conduct a public hearing on the application pursuant to the procedures of 153.297, and a written notice of the public hearing shall be mailed by first class mail to owners of all land that is adjacent/adjoining to the site for which the application is submitted pursuant to 153.298.</w:t>
      </w:r>
    </w:p>
    <w:p w14:paraId="62287136" w14:textId="77777777" w:rsidR="000808A5" w:rsidRDefault="00E15829">
      <w:pPr>
        <w:numPr>
          <w:ilvl w:val="0"/>
          <w:numId w:val="211"/>
        </w:numPr>
        <w:spacing w:after="253"/>
        <w:ind w:right="52" w:firstLine="446"/>
      </w:pPr>
      <w:r>
        <w:t xml:space="preserve">Decision. Within 30 calendar days of the close of the public hearing, the Planning Board/Zoning Commission or Board of Adjustment, whichever is applicable, shall approve, approve with </w:t>
      </w:r>
      <w:r>
        <w:lastRenderedPageBreak/>
        <w:t>conditions, or deny the application based upon the standards and procedures of this chapter. Written notice of the decision containing the required findings of fact and conclusions reached by the Board shall be provided to the applicant within 15 calendar days of the decision. Written notice of a denial shall specify the reasons for denial.</w:t>
      </w:r>
    </w:p>
    <w:p w14:paraId="448C0593" w14:textId="77777777" w:rsidR="000808A5" w:rsidRDefault="00E15829">
      <w:pPr>
        <w:numPr>
          <w:ilvl w:val="0"/>
          <w:numId w:val="211"/>
        </w:numPr>
        <w:ind w:right="52" w:firstLine="446"/>
      </w:pPr>
      <w:r>
        <w:t xml:space="preserve">Issuance </w:t>
      </w:r>
      <w:proofErr w:type="spellStart"/>
      <w:r>
        <w:t>ofpermit</w:t>
      </w:r>
      <w:proofErr w:type="spellEnd"/>
      <w:r>
        <w:t>. If the application is approved, the Zoning Administrator shall issue a permit at the first practical opportunity that describes any conditions of approval established by the Board and the expiration date if no action is pursued by the applicant.</w:t>
      </w:r>
    </w:p>
    <w:p w14:paraId="4ABEB3E4" w14:textId="77777777" w:rsidR="000808A5" w:rsidRDefault="00E15829">
      <w:pPr>
        <w:numPr>
          <w:ilvl w:val="0"/>
          <w:numId w:val="211"/>
        </w:numPr>
        <w:spacing w:after="30"/>
        <w:ind w:right="52" w:firstLine="446"/>
      </w:pPr>
      <w:r>
        <w:t>Expiration of a permit. A permit shall expire on the one-year anniversary date of the permit issuance, unless otherwise noted in the development approval, if the next step in the normal development process is not commenced. The next step in the normal development process includes obtaining a building permit, grading permit, or commencement of the use if no further permit is required.</w:t>
      </w:r>
    </w:p>
    <w:p w14:paraId="1108035A" w14:textId="77777777" w:rsidR="000808A5" w:rsidRDefault="00E15829">
      <w:pPr>
        <w:spacing w:after="548"/>
        <w:ind w:left="62" w:right="52"/>
      </w:pPr>
      <w:r>
        <w:t>(Ord. passed 8-21-2024)</w:t>
      </w:r>
    </w:p>
    <w:p w14:paraId="7B755F25" w14:textId="77777777" w:rsidR="000808A5" w:rsidRDefault="00E15829">
      <w:pPr>
        <w:spacing w:after="325" w:line="247" w:lineRule="auto"/>
        <w:ind w:left="263" w:firstLine="4"/>
      </w:pPr>
      <w:r>
        <w:rPr>
          <w:sz w:val="26"/>
        </w:rPr>
        <w:t>153.296 PROCEDURES FOR DECISIONS BY MAYOR AND TOWN COUNCIL.</w:t>
      </w:r>
    </w:p>
    <w:p w14:paraId="60D00B45" w14:textId="77777777" w:rsidR="000808A5" w:rsidRDefault="00E15829">
      <w:pPr>
        <w:numPr>
          <w:ilvl w:val="0"/>
          <w:numId w:val="212"/>
        </w:numPr>
        <w:ind w:right="52" w:firstLine="446"/>
      </w:pPr>
      <w:r>
        <w:t>Authority for final action. The review and decisions on applications for which the Mayor and Town Council have authority of final action shall occur pursuant to the standards of this section.</w:t>
      </w:r>
    </w:p>
    <w:p w14:paraId="284D4796" w14:textId="77777777" w:rsidR="000808A5" w:rsidRDefault="00E15829">
      <w:pPr>
        <w:numPr>
          <w:ilvl w:val="0"/>
          <w:numId w:val="212"/>
        </w:numPr>
        <w:spacing w:after="305"/>
        <w:ind w:right="52" w:firstLine="446"/>
      </w:pPr>
      <w:r>
        <w:t>Zoning Administrator recommendation. After an application has been reviewed by the TRC, the Zoning Administrator shall prepare a staff report that evaluates the application for compliance with this chapter. The Zoning Administrator shall present in the staff report a recommendation for approval, approval with conditions, or denial, based upon the standards and procedures of this chapter. The staff report shall be made available to the applicant, the public, and the Planning Board/Zoning Commission, and Mayo</w:t>
      </w:r>
      <w:r>
        <w:t>r and Town Council at least seven calendar days prior to the first scheduled meeting.</w:t>
      </w:r>
    </w:p>
    <w:p w14:paraId="37C00016" w14:textId="77777777" w:rsidR="000808A5" w:rsidRDefault="00E15829">
      <w:pPr>
        <w:numPr>
          <w:ilvl w:val="0"/>
          <w:numId w:val="212"/>
        </w:numPr>
        <w:spacing w:after="306"/>
        <w:ind w:right="52" w:firstLine="446"/>
      </w:pPr>
      <w:r>
        <w:t xml:space="preserve">Scheduling </w:t>
      </w:r>
      <w:proofErr w:type="spellStart"/>
      <w:r>
        <w:t>ofpublic</w:t>
      </w:r>
      <w:proofErr w:type="spellEnd"/>
      <w:r>
        <w:t xml:space="preserve"> hearing. An application for which a public hearing is required shall be scheduled for meeting of the Planning Board/Zoning Commission within 120 calendar days of an application being determined by the Zoning Administrator to be complete.</w:t>
      </w:r>
    </w:p>
    <w:p w14:paraId="5BD0277A" w14:textId="77777777" w:rsidR="000808A5" w:rsidRDefault="00E15829">
      <w:pPr>
        <w:numPr>
          <w:ilvl w:val="0"/>
          <w:numId w:val="212"/>
        </w:numPr>
        <w:spacing w:after="272" w:line="310" w:lineRule="auto"/>
        <w:ind w:right="52" w:firstLine="446"/>
      </w:pPr>
      <w:r>
        <w:t>Public hearings, public notice. The Planning Board/Zoning Commission shall conduct a public hearing on the application pursuant to the procedures of 153.297, and a written notice of the public hearing shall be mailed by first class mail to owners of all land that is adjacent/adjoining to the site for which the application is submitted pursuant to 153.298.</w:t>
      </w:r>
    </w:p>
    <w:p w14:paraId="5B876B34" w14:textId="77777777" w:rsidR="000808A5" w:rsidRDefault="00E15829">
      <w:pPr>
        <w:numPr>
          <w:ilvl w:val="0"/>
          <w:numId w:val="212"/>
        </w:numPr>
        <w:spacing w:after="311"/>
        <w:ind w:right="52" w:firstLine="446"/>
      </w:pPr>
      <w:r>
        <w:t xml:space="preserve">Planning Board/Zoning Commission recommendation. Within 30 calendar days of the close of the public hearing, the Planning Board/Zoning Commission shall determine a recommendation to approve, approve with conditions, or deny the application based upon the standards and procedures of </w:t>
      </w:r>
      <w:r>
        <w:lastRenderedPageBreak/>
        <w:t>this chapter. Written notice of the recommendation of the Board shall be provided to the applicant within 15 calendar days of the decision. Written notice of a recommendation for denial shall specify the reasons for denial.</w:t>
      </w:r>
    </w:p>
    <w:p w14:paraId="75289BB4" w14:textId="77777777" w:rsidR="000808A5" w:rsidRDefault="00E15829">
      <w:pPr>
        <w:numPr>
          <w:ilvl w:val="0"/>
          <w:numId w:val="212"/>
        </w:numPr>
        <w:spacing w:after="305"/>
        <w:ind w:right="52" w:firstLine="446"/>
      </w:pPr>
      <w:r>
        <w:t>Scheduling of public meeting. Following the decision by the Planning Board/Zoning Commission, the application shall be scheduled for review and a final decision at a regularly scheduled meeting of the Mayor and Town Council. This meeting shall occur within 30 calendar days of the Planning Board/Zoning Commission decision.</w:t>
      </w:r>
    </w:p>
    <w:p w14:paraId="31EA4539" w14:textId="77777777" w:rsidR="000808A5" w:rsidRDefault="00E15829">
      <w:pPr>
        <w:numPr>
          <w:ilvl w:val="0"/>
          <w:numId w:val="212"/>
        </w:numPr>
        <w:ind w:right="52" w:firstLine="446"/>
      </w:pPr>
      <w:r>
        <w:t>Decision. Within 30 calendar days of the close of their meeting, the Mayor and Town Council shall approve, approve with conditions, or deny the application based upon the standards and procedures of this chapter. Written notice of the decision containing the required findings of fact and conclusions reached by the Mayor and Council shall be provided to the applicant within 15 calendar days of the decision. Written notice of a denial shall specify the reasons for denial.</w:t>
      </w:r>
    </w:p>
    <w:p w14:paraId="036E66DD" w14:textId="77777777" w:rsidR="000808A5" w:rsidRDefault="00E15829">
      <w:pPr>
        <w:numPr>
          <w:ilvl w:val="0"/>
          <w:numId w:val="212"/>
        </w:numPr>
        <w:spacing w:after="360"/>
        <w:ind w:right="52" w:firstLine="446"/>
      </w:pPr>
      <w:r>
        <w:t xml:space="preserve">Issuance </w:t>
      </w:r>
      <w:proofErr w:type="spellStart"/>
      <w:r>
        <w:t>ofpennit</w:t>
      </w:r>
      <w:proofErr w:type="spellEnd"/>
      <w:r>
        <w:t>. If the application is approved, the Zoning Administrator shall issue a permit at the first practical opportunity that describes any conditions of approval established by the Mayor and Council and the expiration date if no action is pursued by the applicant.</w:t>
      </w:r>
    </w:p>
    <w:p w14:paraId="3D6CE6E1" w14:textId="77777777" w:rsidR="000808A5" w:rsidRDefault="00E15829">
      <w:pPr>
        <w:numPr>
          <w:ilvl w:val="0"/>
          <w:numId w:val="212"/>
        </w:numPr>
        <w:spacing w:after="24"/>
        <w:ind w:right="52" w:firstLine="446"/>
      </w:pPr>
      <w:r>
        <w:t>Expiration of a permit. A permit shall expire on the one-year anniversary date of the permit issuance, unless otherwise noted in the development approval, if the next step in the normal development process is not commenced. The next step in the normal development process includes obtaining a building permit, grading permit, or commencement of the use if no further permit is required.</w:t>
      </w:r>
    </w:p>
    <w:p w14:paraId="15E2213B" w14:textId="77777777" w:rsidR="000808A5" w:rsidRDefault="00E15829">
      <w:pPr>
        <w:spacing w:after="583"/>
        <w:ind w:left="125" w:right="52"/>
      </w:pPr>
      <w:r>
        <w:t>(Ord. passed 8-21-2024)</w:t>
      </w:r>
    </w:p>
    <w:p w14:paraId="1F217F98" w14:textId="77777777" w:rsidR="000808A5" w:rsidRDefault="00E15829">
      <w:pPr>
        <w:spacing w:after="319" w:line="247" w:lineRule="auto"/>
        <w:ind w:left="125" w:firstLine="4"/>
      </w:pPr>
      <w:r>
        <w:rPr>
          <w:noProof/>
        </w:rPr>
        <w:drawing>
          <wp:inline distT="0" distB="0" distL="0" distR="0" wp14:anchorId="47B2EB0B" wp14:editId="35EFEB20">
            <wp:extent cx="57912" cy="128053"/>
            <wp:effectExtent l="0" t="0" r="0" b="0"/>
            <wp:docPr id="272355" name="Picture 272355"/>
            <wp:cNvGraphicFramePr/>
            <a:graphic xmlns:a="http://schemas.openxmlformats.org/drawingml/2006/main">
              <a:graphicData uri="http://schemas.openxmlformats.org/drawingml/2006/picture">
                <pic:pic xmlns:pic="http://schemas.openxmlformats.org/drawingml/2006/picture">
                  <pic:nvPicPr>
                    <pic:cNvPr id="272355" name="Picture 272355"/>
                    <pic:cNvPicPr/>
                  </pic:nvPicPr>
                  <pic:blipFill>
                    <a:blip r:embed="rId179"/>
                    <a:stretch>
                      <a:fillRect/>
                    </a:stretch>
                  </pic:blipFill>
                  <pic:spPr>
                    <a:xfrm>
                      <a:off x="0" y="0"/>
                      <a:ext cx="57912" cy="128053"/>
                    </a:xfrm>
                    <a:prstGeom prst="rect">
                      <a:avLst/>
                    </a:prstGeom>
                  </pic:spPr>
                </pic:pic>
              </a:graphicData>
            </a:graphic>
          </wp:inline>
        </w:drawing>
      </w:r>
      <w:r>
        <w:rPr>
          <w:sz w:val="26"/>
        </w:rPr>
        <w:t xml:space="preserve"> 153.297 PUBLIC 1-ÆARING PROCEDURE.</w:t>
      </w:r>
    </w:p>
    <w:p w14:paraId="6328B5AB" w14:textId="77777777" w:rsidR="000808A5" w:rsidRDefault="00E15829">
      <w:pPr>
        <w:spacing w:after="346"/>
        <w:ind w:left="62" w:right="52" w:firstLine="442"/>
      </w:pPr>
      <w:r>
        <w:t>Public hearings required by this chapter shall be conducted pursuant to the standards and procedures of this section.</w:t>
      </w:r>
    </w:p>
    <w:p w14:paraId="2BCE5DF4" w14:textId="77777777" w:rsidR="000808A5" w:rsidRDefault="00E15829">
      <w:pPr>
        <w:numPr>
          <w:ilvl w:val="0"/>
          <w:numId w:val="213"/>
        </w:numPr>
        <w:ind w:right="52" w:firstLine="446"/>
      </w:pPr>
      <w:r>
        <w:t xml:space="preserve">Notice. Written notice of the public hearing, pursuant to 153.298, shall be sent by first class mail to the owner of the property that is subject to the public hearing and to owners of land that is adjacent/adjoining to the property that is subject to the public hearing. In addition to the mailed notice, a public notice of the hearing shall be published in a newspaper of general local circulation that describes the application and provides the time, date, and place of the public hearing. The public notices </w:t>
      </w:r>
      <w:r>
        <w:t xml:space="preserve">shall be </w:t>
      </w:r>
      <w:proofErr w:type="gramStart"/>
      <w:r>
        <w:t>mailed</w:t>
      </w:r>
      <w:proofErr w:type="gramEnd"/>
      <w:r>
        <w:t xml:space="preserve"> and the published notice shall appear in a newspaper of general local circulation no later than 15 calendar days prior to the public hearing.</w:t>
      </w:r>
    </w:p>
    <w:p w14:paraId="26F724A5" w14:textId="77777777" w:rsidR="000808A5" w:rsidRDefault="00E15829">
      <w:pPr>
        <w:numPr>
          <w:ilvl w:val="0"/>
          <w:numId w:val="213"/>
        </w:numPr>
        <w:ind w:right="52" w:firstLine="446"/>
      </w:pPr>
      <w:r>
        <w:t xml:space="preserve">Announcement. The presiding officer shall announce the purpose and subject of the public hearing, verify that proper public notice was given, and provide the opportunity for any member of the </w:t>
      </w:r>
      <w:r>
        <w:lastRenderedPageBreak/>
        <w:t>Board to declare a conflict of interest. The presiding officer may excuse any member of the Board who has a conflict of interest.</w:t>
      </w:r>
    </w:p>
    <w:p w14:paraId="7245A0F6" w14:textId="77777777" w:rsidR="000808A5" w:rsidRDefault="00E15829">
      <w:pPr>
        <w:numPr>
          <w:ilvl w:val="0"/>
          <w:numId w:val="213"/>
        </w:numPr>
        <w:spacing w:after="243"/>
        <w:ind w:right="52" w:firstLine="446"/>
      </w:pPr>
      <w:r>
        <w:t>Right to speak. Any interested person may appear at the public hearing and submit evidence or make comments either as an individual or on behalf of an organization. Each person appearing at the public hearing shall be identified by name and address of residence and name of organization if applicable.</w:t>
      </w:r>
    </w:p>
    <w:p w14:paraId="743CE118" w14:textId="77777777" w:rsidR="000808A5" w:rsidRDefault="00E15829">
      <w:pPr>
        <w:numPr>
          <w:ilvl w:val="0"/>
          <w:numId w:val="213"/>
        </w:numPr>
        <w:ind w:right="52" w:firstLine="446"/>
      </w:pPr>
      <w:r>
        <w:t>Staff report presentation. The Zoning Administrator shall present the staff report.</w:t>
      </w:r>
    </w:p>
    <w:p w14:paraId="5E944CEE" w14:textId="77777777" w:rsidR="000808A5" w:rsidRDefault="00E15829">
      <w:pPr>
        <w:numPr>
          <w:ilvl w:val="0"/>
          <w:numId w:val="213"/>
        </w:numPr>
        <w:spacing w:after="187" w:line="318" w:lineRule="auto"/>
        <w:ind w:right="52" w:firstLine="446"/>
      </w:pPr>
      <w:r>
        <w:t>Applicant presentation. The applicant shall present any information the applicant deems appropriate.</w:t>
      </w:r>
    </w:p>
    <w:p w14:paraId="7A581FFF" w14:textId="77777777" w:rsidR="000808A5" w:rsidRDefault="00E15829">
      <w:pPr>
        <w:numPr>
          <w:ilvl w:val="0"/>
          <w:numId w:val="213"/>
        </w:numPr>
        <w:spacing w:after="317"/>
        <w:ind w:right="52" w:firstLine="446"/>
      </w:pPr>
      <w:r>
        <w:t>Public statements. Members of the public shall be provided the opportunity to speak about the merits or shortcomings of the application. At the discretion of the presiding officer, reasonable time limits may be placed on all speakers in the interest of accommodating all people desiring to speak and to provide for an efficient meeting. Comments shall be directed only to the presiding officer.</w:t>
      </w:r>
    </w:p>
    <w:p w14:paraId="21D07C2A" w14:textId="77777777" w:rsidR="000808A5" w:rsidRDefault="00E15829">
      <w:pPr>
        <w:numPr>
          <w:ilvl w:val="0"/>
          <w:numId w:val="213"/>
        </w:numPr>
        <w:spacing w:after="242" w:line="323" w:lineRule="auto"/>
        <w:ind w:right="52" w:firstLine="446"/>
      </w:pPr>
      <w:r>
        <w:t>Applicant response. After the public comment, the applicant shall be provided the opportunity to respond to any public comments made during the public hearing.</w:t>
      </w:r>
    </w:p>
    <w:p w14:paraId="56381AEB" w14:textId="77777777" w:rsidR="000808A5" w:rsidRDefault="00E15829">
      <w:pPr>
        <w:numPr>
          <w:ilvl w:val="0"/>
          <w:numId w:val="213"/>
        </w:numPr>
        <w:spacing w:line="318" w:lineRule="auto"/>
        <w:ind w:right="52" w:firstLine="446"/>
      </w:pPr>
      <w:r>
        <w:t>Staff response. After the public comment, the Zoning Administrator or any other town official shall be provided the opportunity to respond to public comments made during the public hearing.</w:t>
      </w:r>
    </w:p>
    <w:p w14:paraId="416D8409" w14:textId="77777777" w:rsidR="000808A5" w:rsidRDefault="00E15829">
      <w:pPr>
        <w:numPr>
          <w:ilvl w:val="0"/>
          <w:numId w:val="213"/>
        </w:numPr>
        <w:spacing w:after="255" w:line="316" w:lineRule="auto"/>
        <w:ind w:right="52" w:firstLine="446"/>
      </w:pPr>
      <w:r>
        <w:t>Deliberation, decision. The presiding officer shall declare the public comment period of the meeting to be closed and invite discussion, deliberation, and a decision by the Board.</w:t>
      </w:r>
    </w:p>
    <w:p w14:paraId="216F1EDE" w14:textId="77777777" w:rsidR="000808A5" w:rsidRDefault="00E15829">
      <w:pPr>
        <w:numPr>
          <w:ilvl w:val="0"/>
          <w:numId w:val="213"/>
        </w:numPr>
        <w:spacing w:after="272" w:line="307" w:lineRule="auto"/>
        <w:ind w:right="52" w:firstLine="446"/>
      </w:pPr>
      <w:r>
        <w:t xml:space="preserve">Record </w:t>
      </w:r>
      <w:proofErr w:type="spellStart"/>
      <w:r>
        <w:t>ofproceedings</w:t>
      </w:r>
      <w:proofErr w:type="spellEnd"/>
      <w:r>
        <w:t>. The public hearing and meeting shall be audio taped, and the tape shall be retained by the town for a minimum of one year. A recording secretary shall record written minutes of the public hearing. All exhibits, reports, evidence, and written materials submitted during the public hearing shall be retained by the town as part of the record of the proceeding.</w:t>
      </w:r>
    </w:p>
    <w:p w14:paraId="3EFFFD12" w14:textId="77777777" w:rsidR="000808A5" w:rsidRDefault="00E15829">
      <w:pPr>
        <w:numPr>
          <w:ilvl w:val="0"/>
          <w:numId w:val="213"/>
        </w:numPr>
        <w:ind w:right="52" w:firstLine="446"/>
      </w:pPr>
      <w:r>
        <w:t>Continuance.</w:t>
      </w:r>
    </w:p>
    <w:p w14:paraId="7D9C6DE2" w14:textId="77777777" w:rsidR="000808A5" w:rsidRDefault="00E15829">
      <w:pPr>
        <w:numPr>
          <w:ilvl w:val="1"/>
          <w:numId w:val="213"/>
        </w:numPr>
        <w:ind w:right="52" w:firstLine="878"/>
      </w:pPr>
      <w:r>
        <w:t>The Board conducting the public hearing, on its own initiative, may continue the hearing to a future date. The applicant has the right to one continuance to a future date.</w:t>
      </w:r>
    </w:p>
    <w:p w14:paraId="753068D7" w14:textId="77777777" w:rsidR="000808A5" w:rsidRDefault="00E15829">
      <w:pPr>
        <w:numPr>
          <w:ilvl w:val="1"/>
          <w:numId w:val="213"/>
        </w:numPr>
        <w:ind w:right="52" w:firstLine="878"/>
      </w:pPr>
      <w:r>
        <w:t>Notice of continuance shall be posted in a conspicuous and visible location at Town Hall and other regular locations determined by the Zoning Administrator. (Ord. passed 8-21-2024)</w:t>
      </w:r>
    </w:p>
    <w:p w14:paraId="5D32F61E" w14:textId="77777777" w:rsidR="000808A5" w:rsidRDefault="00E15829">
      <w:pPr>
        <w:spacing w:after="289" w:line="247" w:lineRule="auto"/>
        <w:ind w:left="163" w:firstLine="4"/>
      </w:pPr>
      <w:r>
        <w:rPr>
          <w:noProof/>
        </w:rPr>
        <w:drawing>
          <wp:inline distT="0" distB="0" distL="0" distR="0" wp14:anchorId="501BF434" wp14:editId="5B7456F7">
            <wp:extent cx="60960" cy="134150"/>
            <wp:effectExtent l="0" t="0" r="0" b="0"/>
            <wp:docPr id="277285" name="Picture 277285"/>
            <wp:cNvGraphicFramePr/>
            <a:graphic xmlns:a="http://schemas.openxmlformats.org/drawingml/2006/main">
              <a:graphicData uri="http://schemas.openxmlformats.org/drawingml/2006/picture">
                <pic:pic xmlns:pic="http://schemas.openxmlformats.org/drawingml/2006/picture">
                  <pic:nvPicPr>
                    <pic:cNvPr id="277285" name="Picture 277285"/>
                    <pic:cNvPicPr/>
                  </pic:nvPicPr>
                  <pic:blipFill>
                    <a:blip r:embed="rId180"/>
                    <a:stretch>
                      <a:fillRect/>
                    </a:stretch>
                  </pic:blipFill>
                  <pic:spPr>
                    <a:xfrm>
                      <a:off x="0" y="0"/>
                      <a:ext cx="60960" cy="134150"/>
                    </a:xfrm>
                    <a:prstGeom prst="rect">
                      <a:avLst/>
                    </a:prstGeom>
                  </pic:spPr>
                </pic:pic>
              </a:graphicData>
            </a:graphic>
          </wp:inline>
        </w:drawing>
      </w:r>
      <w:r>
        <w:rPr>
          <w:sz w:val="26"/>
        </w:rPr>
        <w:t xml:space="preserve"> 153.298 PUBLIC NOTICE.</w:t>
      </w:r>
    </w:p>
    <w:p w14:paraId="0718BA0A" w14:textId="77777777" w:rsidR="000808A5" w:rsidRDefault="00E15829">
      <w:pPr>
        <w:spacing w:after="302"/>
        <w:ind w:left="154" w:right="52" w:firstLine="437"/>
      </w:pPr>
      <w:r>
        <w:lastRenderedPageBreak/>
        <w:t>Public notice required to be mailed or published in a newspaper of general local circulation shall contain the following information and comply with public notice requirements of state law:</w:t>
      </w:r>
    </w:p>
    <w:p w14:paraId="5AA5BCA4" w14:textId="77777777" w:rsidR="000808A5" w:rsidRDefault="00E15829">
      <w:pPr>
        <w:numPr>
          <w:ilvl w:val="0"/>
          <w:numId w:val="214"/>
        </w:numPr>
        <w:ind w:right="52" w:firstLine="446"/>
      </w:pPr>
      <w:r>
        <w:t>The type of application, such as development permit, conditional use permit, variance, appeal, amendment to the Zoning Map or ordinance, planned unit development, or zoning conformance permit;</w:t>
      </w:r>
    </w:p>
    <w:p w14:paraId="2342C376" w14:textId="77777777" w:rsidR="000808A5" w:rsidRDefault="00E15829">
      <w:pPr>
        <w:numPr>
          <w:ilvl w:val="0"/>
          <w:numId w:val="214"/>
        </w:numPr>
        <w:ind w:right="52" w:firstLine="446"/>
      </w:pPr>
      <w:r>
        <w:t>A brief description of the decision or action sought by the applicant;</w:t>
      </w:r>
    </w:p>
    <w:p w14:paraId="53513E36" w14:textId="77777777" w:rsidR="000808A5" w:rsidRDefault="00E15829">
      <w:pPr>
        <w:numPr>
          <w:ilvl w:val="0"/>
          <w:numId w:val="214"/>
        </w:numPr>
        <w:spacing w:after="317"/>
        <w:ind w:right="52" w:firstLine="446"/>
      </w:pPr>
      <w:r>
        <w:t xml:space="preserve">The name of the </w:t>
      </w:r>
      <w:proofErr w:type="gramStart"/>
      <w:r>
        <w:t>land owner</w:t>
      </w:r>
      <w:proofErr w:type="gramEnd"/>
      <w:r>
        <w:t xml:space="preserve"> and applicant;</w:t>
      </w:r>
    </w:p>
    <w:p w14:paraId="6ECC8E3B" w14:textId="77777777" w:rsidR="000808A5" w:rsidRDefault="00E15829">
      <w:pPr>
        <w:numPr>
          <w:ilvl w:val="0"/>
          <w:numId w:val="214"/>
        </w:numPr>
        <w:ind w:right="52" w:firstLine="446"/>
      </w:pPr>
      <w:r>
        <w:t>A legal description and a general description of the location of the subject land;</w:t>
      </w:r>
    </w:p>
    <w:p w14:paraId="38796DDD" w14:textId="77777777" w:rsidR="000808A5" w:rsidRDefault="00E15829">
      <w:pPr>
        <w:numPr>
          <w:ilvl w:val="0"/>
          <w:numId w:val="214"/>
        </w:numPr>
        <w:spacing w:after="297"/>
        <w:ind w:right="52" w:firstLine="446"/>
      </w:pPr>
      <w:r>
        <w:t>The location, date, and time of the public hearing or public meeting;</w:t>
      </w:r>
    </w:p>
    <w:p w14:paraId="257877A7" w14:textId="77777777" w:rsidR="000808A5" w:rsidRDefault="00E15829">
      <w:pPr>
        <w:numPr>
          <w:ilvl w:val="0"/>
          <w:numId w:val="214"/>
        </w:numPr>
        <w:spacing w:after="297"/>
        <w:ind w:right="52" w:firstLine="446"/>
      </w:pPr>
      <w:r>
        <w:t>The location where information about the application may be viewed and the general hours available; and</w:t>
      </w:r>
    </w:p>
    <w:p w14:paraId="1992F645" w14:textId="77777777" w:rsidR="000808A5" w:rsidRDefault="00E15829">
      <w:pPr>
        <w:numPr>
          <w:ilvl w:val="0"/>
          <w:numId w:val="214"/>
        </w:numPr>
        <w:spacing w:after="0"/>
        <w:ind w:right="52" w:firstLine="446"/>
      </w:pPr>
      <w:r>
        <w:t>A description of the type of use being proposed.</w:t>
      </w:r>
    </w:p>
    <w:p w14:paraId="35FE7C2D" w14:textId="77777777" w:rsidR="000808A5" w:rsidRDefault="00E15829">
      <w:pPr>
        <w:spacing w:after="599"/>
        <w:ind w:left="139" w:right="52"/>
      </w:pPr>
      <w:r>
        <w:t>(Ord. passed 8-21-2024)</w:t>
      </w:r>
    </w:p>
    <w:p w14:paraId="7EEE8C48" w14:textId="77777777" w:rsidR="000808A5" w:rsidRDefault="00E15829">
      <w:pPr>
        <w:spacing w:after="307" w:line="247" w:lineRule="auto"/>
        <w:ind w:left="139" w:firstLine="4"/>
      </w:pPr>
      <w:r>
        <w:rPr>
          <w:noProof/>
        </w:rPr>
        <w:drawing>
          <wp:inline distT="0" distB="0" distL="0" distR="0" wp14:anchorId="19392709" wp14:editId="409B4DED">
            <wp:extent cx="57912" cy="131101"/>
            <wp:effectExtent l="0" t="0" r="0" b="0"/>
            <wp:docPr id="277286" name="Picture 277286"/>
            <wp:cNvGraphicFramePr/>
            <a:graphic xmlns:a="http://schemas.openxmlformats.org/drawingml/2006/main">
              <a:graphicData uri="http://schemas.openxmlformats.org/drawingml/2006/picture">
                <pic:pic xmlns:pic="http://schemas.openxmlformats.org/drawingml/2006/picture">
                  <pic:nvPicPr>
                    <pic:cNvPr id="277286" name="Picture 277286"/>
                    <pic:cNvPicPr/>
                  </pic:nvPicPr>
                  <pic:blipFill>
                    <a:blip r:embed="rId181"/>
                    <a:stretch>
                      <a:fillRect/>
                    </a:stretch>
                  </pic:blipFill>
                  <pic:spPr>
                    <a:xfrm>
                      <a:off x="0" y="0"/>
                      <a:ext cx="57912" cy="131101"/>
                    </a:xfrm>
                    <a:prstGeom prst="rect">
                      <a:avLst/>
                    </a:prstGeom>
                  </pic:spPr>
                </pic:pic>
              </a:graphicData>
            </a:graphic>
          </wp:inline>
        </w:drawing>
      </w:r>
      <w:r>
        <w:rPr>
          <w:sz w:val="26"/>
        </w:rPr>
        <w:t xml:space="preserve"> 153.299 SUPPLEMENTARY REVIEW PROCEDURES.</w:t>
      </w:r>
    </w:p>
    <w:p w14:paraId="2088A05E" w14:textId="77777777" w:rsidR="000808A5" w:rsidRDefault="00E15829">
      <w:pPr>
        <w:numPr>
          <w:ilvl w:val="0"/>
          <w:numId w:val="215"/>
        </w:numPr>
        <w:spacing w:after="331"/>
        <w:ind w:right="96" w:firstLine="444"/>
      </w:pPr>
      <w:r>
        <w:t>Variance. Applications for variances shall be reviewed and decided pursuant to the standards and procedures of this section.</w:t>
      </w:r>
    </w:p>
    <w:p w14:paraId="347CF384" w14:textId="77777777" w:rsidR="000808A5" w:rsidRDefault="00E15829">
      <w:pPr>
        <w:numPr>
          <w:ilvl w:val="1"/>
          <w:numId w:val="215"/>
        </w:numPr>
        <w:spacing w:after="323"/>
        <w:ind w:right="52" w:firstLine="878"/>
      </w:pPr>
      <w:r>
        <w:t>Procedure. The Board of Adjustment is assigned authority to hear, consider, and make recommendations to the Mayor and Town Council on whether to approve, approve with conditions, or disapprove applications on variance applications. These applications are reviewed and decided pursuant to procedures in 153.295.</w:t>
      </w:r>
    </w:p>
    <w:p w14:paraId="3896DFBA" w14:textId="77777777" w:rsidR="000808A5" w:rsidRDefault="00E15829">
      <w:pPr>
        <w:numPr>
          <w:ilvl w:val="1"/>
          <w:numId w:val="215"/>
        </w:numPr>
        <w:spacing w:after="306"/>
        <w:ind w:right="52" w:firstLine="878"/>
      </w:pPr>
      <w:r>
        <w:t xml:space="preserve">Standards. A recommendation for approval or conditional approval of a variance shall require the Board of </w:t>
      </w:r>
      <w:proofErr w:type="spellStart"/>
      <w:r>
        <w:t>Adjusment</w:t>
      </w:r>
      <w:proofErr w:type="spellEnd"/>
      <w:r>
        <w:t xml:space="preserve"> making each of the following findings of fact.</w:t>
      </w:r>
    </w:p>
    <w:p w14:paraId="0F11B512" w14:textId="77777777" w:rsidR="000808A5" w:rsidRDefault="00E15829">
      <w:pPr>
        <w:numPr>
          <w:ilvl w:val="2"/>
          <w:numId w:val="215"/>
        </w:numPr>
        <w:spacing w:after="332"/>
        <w:ind w:right="52" w:firstLine="1310"/>
      </w:pPr>
      <w:r>
        <w:t>Special conditions. There are special circumstances or conditions that are peculiar to the land or building for which the variance is sought that do not apply generally to land or buildings in the neighborhood.</w:t>
      </w:r>
    </w:p>
    <w:p w14:paraId="355C267E" w14:textId="77777777" w:rsidR="000808A5" w:rsidRDefault="00E15829">
      <w:pPr>
        <w:numPr>
          <w:ilvl w:val="2"/>
          <w:numId w:val="215"/>
        </w:numPr>
        <w:ind w:right="52" w:firstLine="1310"/>
      </w:pPr>
      <w:r>
        <w:t xml:space="preserve">Not result </w:t>
      </w:r>
      <w:proofErr w:type="spellStart"/>
      <w:r>
        <w:t>ofapplicant</w:t>
      </w:r>
      <w:proofErr w:type="spellEnd"/>
      <w:r>
        <w:t>. The special circumstances or conditions have not resulted from an act of the applicant or been established to circumvent this chapter.</w:t>
      </w:r>
    </w:p>
    <w:p w14:paraId="2B3D7708" w14:textId="77777777" w:rsidR="000808A5" w:rsidRDefault="00E15829">
      <w:pPr>
        <w:numPr>
          <w:ilvl w:val="2"/>
          <w:numId w:val="215"/>
        </w:numPr>
        <w:ind w:right="52" w:firstLine="1310"/>
      </w:pPr>
      <w:r>
        <w:lastRenderedPageBreak/>
        <w:t>Strict application unreasonable. Due to the special circumstances or conditions, the strict application of this chapter would deprive the applicant of reasonable use of the land or building or create an undue hardship on the landowner.</w:t>
      </w:r>
    </w:p>
    <w:p w14:paraId="700C3DC7" w14:textId="77777777" w:rsidR="000808A5" w:rsidRDefault="00E15829">
      <w:pPr>
        <w:numPr>
          <w:ilvl w:val="2"/>
          <w:numId w:val="215"/>
        </w:numPr>
        <w:spacing w:after="250"/>
        <w:ind w:right="52" w:firstLine="1310"/>
      </w:pPr>
      <w:r>
        <w:t>Necessary to provide reasonable use. Granting the variance is necessary to provide a reasonable use of the land or building.</w:t>
      </w:r>
    </w:p>
    <w:p w14:paraId="20AAED43" w14:textId="77777777" w:rsidR="000808A5" w:rsidRDefault="00E15829">
      <w:pPr>
        <w:numPr>
          <w:ilvl w:val="2"/>
          <w:numId w:val="215"/>
        </w:numPr>
        <w:spacing w:after="243"/>
        <w:ind w:right="52" w:firstLine="1310"/>
      </w:pPr>
      <w:r>
        <w:t>Minimum variance. The variance is the minimum variance necessary to allow a reasonable use of the land or building.</w:t>
      </w:r>
    </w:p>
    <w:p w14:paraId="585CE174" w14:textId="77777777" w:rsidR="000808A5" w:rsidRDefault="00E15829">
      <w:pPr>
        <w:numPr>
          <w:ilvl w:val="2"/>
          <w:numId w:val="215"/>
        </w:numPr>
        <w:ind w:right="52" w:firstLine="1310"/>
      </w:pPr>
      <w:r>
        <w:t>Not injurious. Granting the variance will not be injurious to the neighborhood or detrimental to the public welfare.</w:t>
      </w:r>
    </w:p>
    <w:p w14:paraId="7E420F3B" w14:textId="77777777" w:rsidR="000808A5" w:rsidRDefault="00E15829">
      <w:pPr>
        <w:numPr>
          <w:ilvl w:val="2"/>
          <w:numId w:val="215"/>
        </w:numPr>
        <w:spacing w:after="249"/>
        <w:ind w:right="52" w:firstLine="1310"/>
      </w:pPr>
      <w:r>
        <w:t>Consistent with chapter. Granting the variance is consistent with the purposes and intent of this chapter. A variance to the allowed uses of a zoning district is prohibited.</w:t>
      </w:r>
    </w:p>
    <w:p w14:paraId="474F4072" w14:textId="77777777" w:rsidR="000808A5" w:rsidRDefault="00E15829">
      <w:pPr>
        <w:numPr>
          <w:ilvl w:val="1"/>
          <w:numId w:val="215"/>
        </w:numPr>
        <w:ind w:right="52" w:firstLine="878"/>
      </w:pPr>
      <w:r>
        <w:t>Conditions. Conditions or restrictions may be placed on the approval of a variance.</w:t>
      </w:r>
    </w:p>
    <w:p w14:paraId="4668328D" w14:textId="77777777" w:rsidR="000808A5" w:rsidRDefault="00E15829">
      <w:pPr>
        <w:numPr>
          <w:ilvl w:val="1"/>
          <w:numId w:val="215"/>
        </w:numPr>
        <w:ind w:right="52" w:firstLine="878"/>
      </w:pPr>
      <w:r>
        <w:t>Expiration. A variance shall expire one year from the date of approval if the next logical step in the development process is not commenced. The next step in the development process includes, but is not limited to, applying for a building permit, commencing the use, or applying for a development permit.</w:t>
      </w:r>
    </w:p>
    <w:p w14:paraId="26681C99" w14:textId="77777777" w:rsidR="000808A5" w:rsidRDefault="00E15829">
      <w:pPr>
        <w:numPr>
          <w:ilvl w:val="0"/>
          <w:numId w:val="215"/>
        </w:numPr>
        <w:ind w:right="96" w:firstLine="444"/>
      </w:pPr>
      <w:r>
        <w:t xml:space="preserve">Appeals. Any person aggrieved by a decision of the Zoning Administrator or the Planning Board/Zoning Commission may appeal the decision to the Board of Adjustment. For the purposes of this section, an AGGRIEVED PERSON shall be either a person who has </w:t>
      </w:r>
      <w:proofErr w:type="gramStart"/>
      <w:r>
        <w:t>submitted an application</w:t>
      </w:r>
      <w:proofErr w:type="gramEnd"/>
      <w:r>
        <w:t>, received an interpretation, or a person who is adversely affected by an action on an application or by an interpretation. Appeals shall be submitted, reviewed, and decided pursuant to the standards and procedures of this section.</w:t>
      </w:r>
    </w:p>
    <w:p w14:paraId="031DD71A" w14:textId="77777777" w:rsidR="000808A5" w:rsidRDefault="00E15829">
      <w:pPr>
        <w:numPr>
          <w:ilvl w:val="1"/>
          <w:numId w:val="215"/>
        </w:numPr>
        <w:spacing w:after="297"/>
        <w:ind w:right="52" w:firstLine="878"/>
      </w:pPr>
      <w:r>
        <w:t>Initiation. An appeal is initiated by the aggrieved person filing a written appeal with the Zoning Administrator within 30 calendar days of the decision being appealed or within 30 calendar days of the date the notice appeared in the official paper of the town, whichever is applicable.</w:t>
      </w:r>
    </w:p>
    <w:p w14:paraId="2AD1B8CB" w14:textId="77777777" w:rsidR="000808A5" w:rsidRDefault="00E15829">
      <w:pPr>
        <w:numPr>
          <w:ilvl w:val="1"/>
          <w:numId w:val="215"/>
        </w:numPr>
        <w:spacing w:after="254"/>
        <w:ind w:right="52" w:firstLine="878"/>
      </w:pPr>
      <w:r>
        <w:t xml:space="preserve">Contents </w:t>
      </w:r>
      <w:proofErr w:type="spellStart"/>
      <w:r>
        <w:t>ofappeal</w:t>
      </w:r>
      <w:proofErr w:type="spellEnd"/>
      <w:r>
        <w:t>. The appeal shall include a statement describing the decision prompting the appeal, the date of that decision, the basis for the appeal, and all supporting materials related to the appeal.</w:t>
      </w:r>
    </w:p>
    <w:p w14:paraId="4AAB0E01" w14:textId="77777777" w:rsidR="000808A5" w:rsidRDefault="00E15829">
      <w:pPr>
        <w:numPr>
          <w:ilvl w:val="1"/>
          <w:numId w:val="215"/>
        </w:numPr>
        <w:ind w:right="52" w:firstLine="878"/>
      </w:pPr>
      <w:r>
        <w:t>Scheduling of hearing. The Board of Adjustment shall schedule a hearing on the appeal within 30 calendar days of receipt of the written notice of appeal. This deadline may be extended by the Board of Adjustment if additional time is required to compile information that is needed to evaluate the appeal.</w:t>
      </w:r>
    </w:p>
    <w:p w14:paraId="1F450712" w14:textId="77777777" w:rsidR="000808A5" w:rsidRDefault="00E15829">
      <w:pPr>
        <w:numPr>
          <w:ilvl w:val="1"/>
          <w:numId w:val="215"/>
        </w:numPr>
        <w:spacing w:after="296"/>
        <w:ind w:right="52" w:firstLine="878"/>
      </w:pPr>
      <w:r>
        <w:lastRenderedPageBreak/>
        <w:t>Produce record. The Zoning Administrator shall organize and provide to the Board of Adjustment the record pertaining to the decision being appealed.</w:t>
      </w:r>
    </w:p>
    <w:p w14:paraId="362CF4B0" w14:textId="77777777" w:rsidR="000808A5" w:rsidRDefault="00E15829">
      <w:pPr>
        <w:numPr>
          <w:ilvl w:val="1"/>
          <w:numId w:val="215"/>
        </w:numPr>
        <w:ind w:right="52" w:firstLine="878"/>
      </w:pPr>
      <w:r>
        <w:t>Hearing. The appeal hearing shall be conducted in accordance with the State Administrative Procedure Act.</w:t>
      </w:r>
    </w:p>
    <w:p w14:paraId="75B3D1C9" w14:textId="77777777" w:rsidR="000808A5" w:rsidRDefault="00E15829">
      <w:pPr>
        <w:numPr>
          <w:ilvl w:val="1"/>
          <w:numId w:val="215"/>
        </w:numPr>
        <w:spacing w:after="296"/>
        <w:ind w:right="52" w:firstLine="878"/>
      </w:pPr>
      <w:r>
        <w:t>Decision.</w:t>
      </w:r>
    </w:p>
    <w:p w14:paraId="0E8401A9" w14:textId="77777777" w:rsidR="000808A5" w:rsidRDefault="00E15829">
      <w:pPr>
        <w:numPr>
          <w:ilvl w:val="2"/>
          <w:numId w:val="215"/>
        </w:numPr>
        <w:ind w:right="52" w:firstLine="1310"/>
      </w:pPr>
      <w:r>
        <w:t>Within 30 calendar days of the close of the hearing on the appeal, the Board of Adjustment shall recommend to the Mayor and Town Council to uphold, uphold with conditions, or overturn the decision being appealed.</w:t>
      </w:r>
    </w:p>
    <w:p w14:paraId="79406AC3" w14:textId="77777777" w:rsidR="000808A5" w:rsidRDefault="00E15829">
      <w:pPr>
        <w:numPr>
          <w:ilvl w:val="2"/>
          <w:numId w:val="215"/>
        </w:numPr>
        <w:spacing w:after="839"/>
        <w:ind w:right="52" w:firstLine="1310"/>
      </w:pPr>
      <w:r>
        <w:t>In rendering the decision on the appeal, the Mayor and Town Council shall have the authority of the decision maker whose decision is being appealed. (Ord. passed 8-21-2024)</w:t>
      </w:r>
    </w:p>
    <w:p w14:paraId="374CA7C9" w14:textId="77777777" w:rsidR="000808A5" w:rsidRDefault="00E15829">
      <w:pPr>
        <w:spacing w:after="541" w:line="265" w:lineRule="auto"/>
        <w:ind w:left="380" w:right="221" w:hanging="10"/>
        <w:jc w:val="center"/>
      </w:pPr>
      <w:r>
        <w:rPr>
          <w:sz w:val="26"/>
        </w:rPr>
        <w:t>ENFORCEMENT</w:t>
      </w:r>
    </w:p>
    <w:p w14:paraId="12CDA80F" w14:textId="77777777" w:rsidR="000808A5" w:rsidRDefault="00E15829">
      <w:pPr>
        <w:spacing w:after="304" w:line="247" w:lineRule="auto"/>
        <w:ind w:left="149" w:firstLine="4"/>
      </w:pPr>
      <w:r>
        <w:rPr>
          <w:noProof/>
        </w:rPr>
        <w:drawing>
          <wp:inline distT="0" distB="0" distL="0" distR="0" wp14:anchorId="210945C8" wp14:editId="7BC6C479">
            <wp:extent cx="57912" cy="131101"/>
            <wp:effectExtent l="0" t="0" r="0" b="0"/>
            <wp:docPr id="281649" name="Picture 281649"/>
            <wp:cNvGraphicFramePr/>
            <a:graphic xmlns:a="http://schemas.openxmlformats.org/drawingml/2006/main">
              <a:graphicData uri="http://schemas.openxmlformats.org/drawingml/2006/picture">
                <pic:pic xmlns:pic="http://schemas.openxmlformats.org/drawingml/2006/picture">
                  <pic:nvPicPr>
                    <pic:cNvPr id="281649" name="Picture 281649"/>
                    <pic:cNvPicPr/>
                  </pic:nvPicPr>
                  <pic:blipFill>
                    <a:blip r:embed="rId182"/>
                    <a:stretch>
                      <a:fillRect/>
                    </a:stretch>
                  </pic:blipFill>
                  <pic:spPr>
                    <a:xfrm>
                      <a:off x="0" y="0"/>
                      <a:ext cx="57912" cy="131101"/>
                    </a:xfrm>
                    <a:prstGeom prst="rect">
                      <a:avLst/>
                    </a:prstGeom>
                  </pic:spPr>
                </pic:pic>
              </a:graphicData>
            </a:graphic>
          </wp:inline>
        </w:drawing>
      </w:r>
      <w:r>
        <w:rPr>
          <w:sz w:val="26"/>
        </w:rPr>
        <w:t xml:space="preserve"> 153.310 PURPOSE AND INTENT.</w:t>
      </w:r>
    </w:p>
    <w:p w14:paraId="76B4F959" w14:textId="77777777" w:rsidR="000808A5" w:rsidRDefault="00E15829">
      <w:pPr>
        <w:spacing w:after="3"/>
        <w:ind w:left="130" w:right="52" w:firstLine="442"/>
      </w:pPr>
      <w:r>
        <w:t>The purpose and intent of this subchapter is to establish procedures for the town to ensure compliance with this chapter and obtain corrections of violations that may occur. It also establishes remedies and penalties that apply to violations of this chapter.</w:t>
      </w:r>
    </w:p>
    <w:p w14:paraId="17CECA7D" w14:textId="77777777" w:rsidR="000808A5" w:rsidRDefault="00E15829">
      <w:pPr>
        <w:spacing w:after="570"/>
        <w:ind w:left="134" w:right="52"/>
      </w:pPr>
      <w:r>
        <w:t>(Ord. passed 8-21-2024)</w:t>
      </w:r>
    </w:p>
    <w:p w14:paraId="733ADA53" w14:textId="77777777" w:rsidR="000808A5" w:rsidRDefault="00E15829">
      <w:pPr>
        <w:spacing w:after="293" w:line="247" w:lineRule="auto"/>
        <w:ind w:left="139" w:firstLine="4"/>
      </w:pPr>
      <w:r>
        <w:rPr>
          <w:noProof/>
        </w:rPr>
        <w:drawing>
          <wp:inline distT="0" distB="0" distL="0" distR="0" wp14:anchorId="136C465A" wp14:editId="3BD3AFDB">
            <wp:extent cx="57912" cy="125004"/>
            <wp:effectExtent l="0" t="0" r="0" b="0"/>
            <wp:docPr id="281650" name="Picture 281650"/>
            <wp:cNvGraphicFramePr/>
            <a:graphic xmlns:a="http://schemas.openxmlformats.org/drawingml/2006/main">
              <a:graphicData uri="http://schemas.openxmlformats.org/drawingml/2006/picture">
                <pic:pic xmlns:pic="http://schemas.openxmlformats.org/drawingml/2006/picture">
                  <pic:nvPicPr>
                    <pic:cNvPr id="281650" name="Picture 281650"/>
                    <pic:cNvPicPr/>
                  </pic:nvPicPr>
                  <pic:blipFill>
                    <a:blip r:embed="rId183"/>
                    <a:stretch>
                      <a:fillRect/>
                    </a:stretch>
                  </pic:blipFill>
                  <pic:spPr>
                    <a:xfrm>
                      <a:off x="0" y="0"/>
                      <a:ext cx="57912" cy="125004"/>
                    </a:xfrm>
                    <a:prstGeom prst="rect">
                      <a:avLst/>
                    </a:prstGeom>
                  </pic:spPr>
                </pic:pic>
              </a:graphicData>
            </a:graphic>
          </wp:inline>
        </w:drawing>
      </w:r>
      <w:r>
        <w:rPr>
          <w:sz w:val="26"/>
        </w:rPr>
        <w:t xml:space="preserve"> 153.311 GENERAL.</w:t>
      </w:r>
    </w:p>
    <w:p w14:paraId="33D695D8" w14:textId="77777777" w:rsidR="000808A5" w:rsidRDefault="00E15829">
      <w:pPr>
        <w:spacing w:after="8"/>
        <w:ind w:left="62" w:right="52" w:firstLine="437"/>
      </w:pPr>
      <w:r>
        <w:t>The standards, guidelines, and procedures of this chapter shall be enforced by the Mayor and Town Council through its authority to abate any violations and enjoin and restrain any person violating this chapter pursuant to state law.</w:t>
      </w:r>
    </w:p>
    <w:p w14:paraId="4A3F4454" w14:textId="77777777" w:rsidR="000808A5" w:rsidRDefault="00E15829">
      <w:pPr>
        <w:spacing w:after="577"/>
        <w:ind w:left="125" w:right="52"/>
      </w:pPr>
      <w:r>
        <w:t>(Ord. passed 8-21-2024)</w:t>
      </w:r>
    </w:p>
    <w:p w14:paraId="782D2194" w14:textId="77777777" w:rsidR="000808A5" w:rsidRDefault="00E15829">
      <w:pPr>
        <w:spacing w:after="290" w:line="247" w:lineRule="auto"/>
        <w:ind w:left="125" w:firstLine="4"/>
      </w:pPr>
      <w:r>
        <w:rPr>
          <w:noProof/>
        </w:rPr>
        <w:drawing>
          <wp:inline distT="0" distB="0" distL="0" distR="0" wp14:anchorId="430E3123" wp14:editId="127FD79F">
            <wp:extent cx="57912" cy="128053"/>
            <wp:effectExtent l="0" t="0" r="0" b="0"/>
            <wp:docPr id="281651" name="Picture 281651"/>
            <wp:cNvGraphicFramePr/>
            <a:graphic xmlns:a="http://schemas.openxmlformats.org/drawingml/2006/main">
              <a:graphicData uri="http://schemas.openxmlformats.org/drawingml/2006/picture">
                <pic:pic xmlns:pic="http://schemas.openxmlformats.org/drawingml/2006/picture">
                  <pic:nvPicPr>
                    <pic:cNvPr id="281651" name="Picture 281651"/>
                    <pic:cNvPicPr/>
                  </pic:nvPicPr>
                  <pic:blipFill>
                    <a:blip r:embed="rId184"/>
                    <a:stretch>
                      <a:fillRect/>
                    </a:stretch>
                  </pic:blipFill>
                  <pic:spPr>
                    <a:xfrm>
                      <a:off x="0" y="0"/>
                      <a:ext cx="57912" cy="128053"/>
                    </a:xfrm>
                    <a:prstGeom prst="rect">
                      <a:avLst/>
                    </a:prstGeom>
                  </pic:spPr>
                </pic:pic>
              </a:graphicData>
            </a:graphic>
          </wp:inline>
        </w:drawing>
      </w:r>
      <w:r>
        <w:rPr>
          <w:sz w:val="26"/>
        </w:rPr>
        <w:t xml:space="preserve"> 153.312 VIOLATIONS.</w:t>
      </w:r>
    </w:p>
    <w:p w14:paraId="766E2D83" w14:textId="77777777" w:rsidR="000808A5" w:rsidRDefault="00E15829">
      <w:pPr>
        <w:ind w:left="62" w:right="52" w:firstLine="442"/>
      </w:pPr>
      <w:r>
        <w:t>Any of the following shall be a violation of this chapter and shall be subject to the remedies and penalties provided by this chapter:</w:t>
      </w:r>
    </w:p>
    <w:p w14:paraId="7BD4F971" w14:textId="77777777" w:rsidR="000808A5" w:rsidRDefault="00E15829">
      <w:pPr>
        <w:numPr>
          <w:ilvl w:val="0"/>
          <w:numId w:val="216"/>
        </w:numPr>
        <w:ind w:right="52" w:firstLine="437"/>
      </w:pPr>
      <w:r>
        <w:lastRenderedPageBreak/>
        <w:t>To establish or place any use, structure, or sign upon land that is subject to this chapter without all required approvals, permits, and certificates;</w:t>
      </w:r>
    </w:p>
    <w:p w14:paraId="347251D2" w14:textId="77777777" w:rsidR="000808A5" w:rsidRDefault="00E15829">
      <w:pPr>
        <w:numPr>
          <w:ilvl w:val="0"/>
          <w:numId w:val="216"/>
        </w:numPr>
        <w:ind w:right="52" w:firstLine="437"/>
      </w:pPr>
      <w:r>
        <w:t>To develop, construct, remodel, expand, or any other activity of any nature that is subject to this chapter without all required approvals, permits, and certificates;</w:t>
      </w:r>
    </w:p>
    <w:p w14:paraId="20B9C32D" w14:textId="77777777" w:rsidR="000808A5" w:rsidRDefault="00E15829">
      <w:pPr>
        <w:numPr>
          <w:ilvl w:val="0"/>
          <w:numId w:val="216"/>
        </w:numPr>
        <w:ind w:right="52" w:firstLine="437"/>
      </w:pPr>
      <w:r>
        <w:t>To engage in a use or develop, construct, remodel, or expand a structure or sign, or any other activity of any nature that is inconsistent with the terms and conditions of any permit, approval, certificate, or any other form of authorization required for such activity;</w:t>
      </w:r>
    </w:p>
    <w:p w14:paraId="11815FAE" w14:textId="77777777" w:rsidR="000808A5" w:rsidRDefault="00E15829">
      <w:pPr>
        <w:numPr>
          <w:ilvl w:val="0"/>
          <w:numId w:val="216"/>
        </w:numPr>
        <w:ind w:right="52" w:firstLine="437"/>
      </w:pPr>
      <w:r>
        <w:t>To use, construct, erect, remodel, expand, maintain, or move any building, structure, or sign in violation of any provision of this chapter; or</w:t>
      </w:r>
    </w:p>
    <w:p w14:paraId="2B4050E2" w14:textId="77777777" w:rsidR="000808A5" w:rsidRDefault="00E15829">
      <w:pPr>
        <w:numPr>
          <w:ilvl w:val="0"/>
          <w:numId w:val="216"/>
        </w:numPr>
        <w:spacing w:after="542"/>
        <w:ind w:right="52" w:firstLine="437"/>
      </w:pPr>
      <w:r>
        <w:t>To reduce or diminish any lot area or structure setback, or to increase the intensity or density of any use of land or structure, except in accordance with the standards and procedures of this chapter. (Ord. passed 8-21-2024) Penalty, see 10.99</w:t>
      </w:r>
    </w:p>
    <w:p w14:paraId="5D6BAA31" w14:textId="77777777" w:rsidR="000808A5" w:rsidRDefault="00E15829">
      <w:pPr>
        <w:numPr>
          <w:ilvl w:val="1"/>
          <w:numId w:val="217"/>
        </w:numPr>
        <w:spacing w:after="257" w:line="247" w:lineRule="auto"/>
        <w:ind w:hanging="936"/>
      </w:pPr>
      <w:r>
        <w:rPr>
          <w:sz w:val="26"/>
        </w:rPr>
        <w:t>CONTINUNG VIOLATIONS.</w:t>
      </w:r>
    </w:p>
    <w:p w14:paraId="066D0D92" w14:textId="77777777" w:rsidR="000808A5" w:rsidRDefault="00E15829">
      <w:pPr>
        <w:spacing w:after="30"/>
        <w:ind w:left="62" w:right="178" w:firstLine="427"/>
      </w:pPr>
      <w:r>
        <w:rPr>
          <w:noProof/>
        </w:rPr>
        <w:drawing>
          <wp:anchor distT="0" distB="0" distL="114300" distR="114300" simplePos="0" relativeHeight="251682816" behindDoc="0" locked="0" layoutInCell="1" allowOverlap="0" wp14:anchorId="4D7FA250" wp14:editId="3482AFB4">
            <wp:simplePos x="0" y="0"/>
            <wp:positionH relativeFrom="page">
              <wp:posOffset>341376</wp:posOffset>
            </wp:positionH>
            <wp:positionV relativeFrom="page">
              <wp:posOffset>5097710</wp:posOffset>
            </wp:positionV>
            <wp:extent cx="12192" cy="21342"/>
            <wp:effectExtent l="0" t="0" r="0" b="0"/>
            <wp:wrapSquare wrapText="bothSides"/>
            <wp:docPr id="283686" name="Picture 283686"/>
            <wp:cNvGraphicFramePr/>
            <a:graphic xmlns:a="http://schemas.openxmlformats.org/drawingml/2006/main">
              <a:graphicData uri="http://schemas.openxmlformats.org/drawingml/2006/picture">
                <pic:pic xmlns:pic="http://schemas.openxmlformats.org/drawingml/2006/picture">
                  <pic:nvPicPr>
                    <pic:cNvPr id="283686" name="Picture 283686"/>
                    <pic:cNvPicPr/>
                  </pic:nvPicPr>
                  <pic:blipFill>
                    <a:blip r:embed="rId185"/>
                    <a:stretch>
                      <a:fillRect/>
                    </a:stretch>
                  </pic:blipFill>
                  <pic:spPr>
                    <a:xfrm>
                      <a:off x="0" y="0"/>
                      <a:ext cx="12192" cy="21342"/>
                    </a:xfrm>
                    <a:prstGeom prst="rect">
                      <a:avLst/>
                    </a:prstGeom>
                  </pic:spPr>
                </pic:pic>
              </a:graphicData>
            </a:graphic>
          </wp:anchor>
        </w:drawing>
      </w:r>
      <w:r>
        <w:t>After the Zoning Administrator issues a written notice of violation to the owner of the land, building, structure, or sign that is the subject of a violation, each calendar day the violation remains uncorrected shall constitute a separate and additional violation of this chapter.</w:t>
      </w:r>
    </w:p>
    <w:p w14:paraId="20AE3F81" w14:textId="77777777" w:rsidR="000808A5" w:rsidRDefault="00E15829">
      <w:pPr>
        <w:spacing w:after="534"/>
        <w:ind w:left="62" w:right="52"/>
      </w:pPr>
      <w:r>
        <w:t>(Ord. passed 8-21-2024)</w:t>
      </w:r>
    </w:p>
    <w:p w14:paraId="57C70ACF" w14:textId="77777777" w:rsidR="000808A5" w:rsidRDefault="00E15829">
      <w:pPr>
        <w:numPr>
          <w:ilvl w:val="1"/>
          <w:numId w:val="217"/>
        </w:numPr>
        <w:spacing w:after="297" w:line="247" w:lineRule="auto"/>
        <w:ind w:hanging="936"/>
      </w:pPr>
      <w:r>
        <w:rPr>
          <w:sz w:val="26"/>
        </w:rPr>
        <w:t>RESPONSIBILITY OF ENFORCEMENT, COMPLIANCE.</w:t>
      </w:r>
    </w:p>
    <w:p w14:paraId="09F683F7" w14:textId="77777777" w:rsidR="000808A5" w:rsidRDefault="00E15829">
      <w:pPr>
        <w:numPr>
          <w:ilvl w:val="0"/>
          <w:numId w:val="218"/>
        </w:numPr>
        <w:spacing w:after="316"/>
        <w:ind w:right="52" w:firstLine="437"/>
      </w:pPr>
      <w:r>
        <w:t>The Zoning Administrator shall have the responsibility to enforce this chapter.</w:t>
      </w:r>
    </w:p>
    <w:p w14:paraId="51314943" w14:textId="77777777" w:rsidR="000808A5" w:rsidRDefault="00E15829">
      <w:pPr>
        <w:numPr>
          <w:ilvl w:val="0"/>
          <w:numId w:val="218"/>
        </w:numPr>
        <w:spacing w:after="35"/>
        <w:ind w:right="52" w:firstLine="437"/>
      </w:pPr>
      <w:r>
        <w:t>The owner of the land, building, structure, or sign that is subject to a violation has the responsibility to eliminate the violation and achieve compliance with this chapter.</w:t>
      </w:r>
    </w:p>
    <w:p w14:paraId="6AD46175" w14:textId="77777777" w:rsidR="000808A5" w:rsidRDefault="00E15829">
      <w:pPr>
        <w:spacing w:after="532"/>
        <w:ind w:left="62" w:right="52"/>
      </w:pPr>
      <w:r>
        <w:t>(Ord. passed 8-21-2024)</w:t>
      </w:r>
    </w:p>
    <w:p w14:paraId="70ABC8B3" w14:textId="77777777" w:rsidR="000808A5" w:rsidRDefault="00E15829">
      <w:pPr>
        <w:spacing w:after="257" w:line="247" w:lineRule="auto"/>
        <w:ind w:left="263" w:firstLine="4"/>
      </w:pPr>
      <w:r>
        <w:rPr>
          <w:sz w:val="26"/>
        </w:rPr>
        <w:t>153.315 ENFORCEMENT PROCEDURES.</w:t>
      </w:r>
    </w:p>
    <w:p w14:paraId="093F7D55" w14:textId="77777777" w:rsidR="000808A5" w:rsidRDefault="00E15829">
      <w:pPr>
        <w:spacing w:after="248" w:line="310" w:lineRule="auto"/>
        <w:ind w:left="62" w:right="52" w:firstLine="432"/>
      </w:pPr>
      <w:r>
        <w:t>In addition to any additional authorities and procedures provided to the town by general or specific law, the following procedures shall apply to the enforcement of this chapter.</w:t>
      </w:r>
    </w:p>
    <w:p w14:paraId="63B7D48F" w14:textId="77777777" w:rsidR="000808A5" w:rsidRDefault="00E15829">
      <w:pPr>
        <w:numPr>
          <w:ilvl w:val="0"/>
          <w:numId w:val="219"/>
        </w:numPr>
        <w:ind w:right="52" w:firstLine="446"/>
      </w:pPr>
      <w:r>
        <w:t>Inspection. The Zoning Administrator or his or her designee shall have the authority to enter onto land within the boundaries of the town to inspect for violations of this chapter.</w:t>
      </w:r>
    </w:p>
    <w:p w14:paraId="1E625202" w14:textId="77777777" w:rsidR="000808A5" w:rsidRDefault="00E15829">
      <w:pPr>
        <w:numPr>
          <w:ilvl w:val="0"/>
          <w:numId w:val="219"/>
        </w:numPr>
        <w:spacing w:after="301"/>
        <w:ind w:right="52" w:firstLine="446"/>
      </w:pPr>
      <w:r>
        <w:lastRenderedPageBreak/>
        <w:t>Withhold permit. The town may deny or withhold any permit, approval, certificate, or any other form of authorization required by the provisions of this chapter upon determining that an uncorrected violation of this chapter exists on the land, building, structure, or sign for which a permit or authorization is sought.</w:t>
      </w:r>
    </w:p>
    <w:p w14:paraId="3CF0EB52" w14:textId="77777777" w:rsidR="000808A5" w:rsidRDefault="00E15829">
      <w:pPr>
        <w:numPr>
          <w:ilvl w:val="0"/>
          <w:numId w:val="219"/>
        </w:numPr>
        <w:spacing w:after="296"/>
        <w:ind w:right="52" w:firstLine="446"/>
      </w:pPr>
      <w:r>
        <w:t>Condition a permit. Instead of withholding or denying a permit or other authorization, the town may grant such authorization subject to the condition that violation be corrected.</w:t>
      </w:r>
    </w:p>
    <w:p w14:paraId="01808568" w14:textId="77777777" w:rsidR="000808A5" w:rsidRDefault="00E15829">
      <w:pPr>
        <w:numPr>
          <w:ilvl w:val="0"/>
          <w:numId w:val="219"/>
        </w:numPr>
        <w:ind w:right="52" w:firstLine="446"/>
      </w:pPr>
      <w:r>
        <w:t xml:space="preserve">Revocation or suspension </w:t>
      </w:r>
      <w:proofErr w:type="spellStart"/>
      <w:r>
        <w:t>ofpermit</w:t>
      </w:r>
      <w:proofErr w:type="spellEnd"/>
      <w:r>
        <w:t>. The Zoning Administrator may revoke or suspend a permit, approval, certificate, or other authorization upon determining any of the following actions has occurred.</w:t>
      </w:r>
    </w:p>
    <w:p w14:paraId="3A8A8760" w14:textId="77777777" w:rsidR="000808A5" w:rsidRDefault="00E15829">
      <w:pPr>
        <w:numPr>
          <w:ilvl w:val="1"/>
          <w:numId w:val="219"/>
        </w:numPr>
        <w:spacing w:after="308"/>
        <w:ind w:right="52" w:firstLine="874"/>
      </w:pPr>
      <w:r>
        <w:t>The actions of the landowner, contractor, developer, or authorized agent of the owner have departed from the approved plans or specifications, or the conditions or terms of an approved permit or other authorization.</w:t>
      </w:r>
    </w:p>
    <w:p w14:paraId="6F78483D" w14:textId="77777777" w:rsidR="000808A5" w:rsidRDefault="00E15829">
      <w:pPr>
        <w:numPr>
          <w:ilvl w:val="1"/>
          <w:numId w:val="219"/>
        </w:numPr>
        <w:ind w:right="52" w:firstLine="874"/>
      </w:pPr>
      <w:r>
        <w:t>The permit, approval, certificate, or other authorization was obtained by false representation or was issued in error.</w:t>
      </w:r>
    </w:p>
    <w:p w14:paraId="747833B5" w14:textId="77777777" w:rsidR="000808A5" w:rsidRDefault="00E15829">
      <w:pPr>
        <w:numPr>
          <w:ilvl w:val="1"/>
          <w:numId w:val="219"/>
        </w:numPr>
        <w:spacing w:after="312"/>
        <w:ind w:right="52" w:firstLine="874"/>
      </w:pPr>
      <w:r>
        <w:t>A violation exists on the land, building, structure, or sign that is subject to the permit or other authorization.</w:t>
      </w:r>
    </w:p>
    <w:p w14:paraId="4264A828" w14:textId="77777777" w:rsidR="000808A5" w:rsidRDefault="00E15829">
      <w:pPr>
        <w:numPr>
          <w:ilvl w:val="0"/>
          <w:numId w:val="219"/>
        </w:numPr>
        <w:spacing w:after="305"/>
        <w:ind w:right="52" w:firstLine="446"/>
      </w:pPr>
      <w:r>
        <w:t>Stop work order. The Zoning Administrator may require that work stop on any land, building, structure, or sign that is subject to an uncorrected violation of this chapter or the terms or conditions of a permit or other authorization. This stop work order may be issued in conjunction with or separate from a revocation or suspension of a permit.</w:t>
      </w:r>
    </w:p>
    <w:p w14:paraId="2A93D4AF" w14:textId="77777777" w:rsidR="000808A5" w:rsidRDefault="00E15829">
      <w:pPr>
        <w:numPr>
          <w:ilvl w:val="0"/>
          <w:numId w:val="219"/>
        </w:numPr>
        <w:ind w:right="52" w:firstLine="446"/>
      </w:pPr>
      <w:r>
        <w:t>Injunctive relief. The town may seek an injunction or other equitable relief in court to stop any violation of this chapter or the terms or conditions of a permit or other authorization.</w:t>
      </w:r>
    </w:p>
    <w:p w14:paraId="0453025D" w14:textId="77777777" w:rsidR="000808A5" w:rsidRDefault="00E15829">
      <w:pPr>
        <w:numPr>
          <w:ilvl w:val="0"/>
          <w:numId w:val="219"/>
        </w:numPr>
        <w:spacing w:after="306"/>
        <w:ind w:right="52" w:firstLine="446"/>
      </w:pPr>
      <w:r>
        <w:t xml:space="preserve">Abatement. The town may seek a court order </w:t>
      </w:r>
      <w:proofErr w:type="gramStart"/>
      <w:r>
        <w:t>in the nature of mandamus</w:t>
      </w:r>
      <w:proofErr w:type="gramEnd"/>
      <w:r>
        <w:t>, injunction, or other action to abate or remove a violation and to restore the premises to the condition that existed prior to the violation.</w:t>
      </w:r>
    </w:p>
    <w:p w14:paraId="7F8E5384" w14:textId="77777777" w:rsidR="000808A5" w:rsidRDefault="00E15829">
      <w:pPr>
        <w:numPr>
          <w:ilvl w:val="0"/>
          <w:numId w:val="219"/>
        </w:numPr>
        <w:spacing w:after="290" w:line="259" w:lineRule="auto"/>
        <w:ind w:right="52" w:firstLine="446"/>
      </w:pPr>
      <w:r>
        <w:t>Civil remedies. The town may seek civil penalties and other punishment provided by the law.</w:t>
      </w:r>
    </w:p>
    <w:p w14:paraId="1226F5D4" w14:textId="77777777" w:rsidR="000808A5" w:rsidRDefault="00E15829">
      <w:pPr>
        <w:numPr>
          <w:ilvl w:val="0"/>
          <w:numId w:val="219"/>
        </w:numPr>
        <w:ind w:right="52" w:firstLine="446"/>
      </w:pPr>
      <w:r>
        <w:t xml:space="preserve">Cumulative remedy. The town shall have </w:t>
      </w:r>
      <w:proofErr w:type="gramStart"/>
      <w:r>
        <w:t>any and all</w:t>
      </w:r>
      <w:proofErr w:type="gramEnd"/>
      <w:r>
        <w:t xml:space="preserve"> other remedies provided by law to enforce this chapter and the terms and conditions or permits, approvals, certificates, and other forms of authorization issued pursuant to this chapter. (Ord. passed 8-21-2024)</w:t>
      </w:r>
    </w:p>
    <w:sectPr w:rsidR="000808A5">
      <w:headerReference w:type="even" r:id="rId186"/>
      <w:headerReference w:type="default" r:id="rId187"/>
      <w:footerReference w:type="even" r:id="rId188"/>
      <w:footerReference w:type="default" r:id="rId189"/>
      <w:headerReference w:type="first" r:id="rId190"/>
      <w:footerReference w:type="first" r:id="rId191"/>
      <w:pgSz w:w="11904" w:h="16829"/>
      <w:pgMar w:top="1864" w:right="936" w:bottom="2511" w:left="811" w:header="1066" w:footer="720" w:gutter="0"/>
      <w:pgNumType w:start="8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E02A8" w14:textId="77777777" w:rsidR="00E15829" w:rsidRDefault="00E15829">
      <w:pPr>
        <w:spacing w:after="0" w:line="240" w:lineRule="auto"/>
      </w:pPr>
      <w:r>
        <w:separator/>
      </w:r>
    </w:p>
  </w:endnote>
  <w:endnote w:type="continuationSeparator" w:id="0">
    <w:p w14:paraId="67343ADF" w14:textId="77777777" w:rsidR="00E15829" w:rsidRDefault="00E15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0BB6C" w14:textId="77777777" w:rsidR="000808A5" w:rsidRDefault="000808A5">
    <w:pPr>
      <w:spacing w:after="160" w:line="259" w:lineRule="auto"/>
      <w:ind w:left="0"/>
      <w:jc w:val="lef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39AA8" w14:textId="77777777" w:rsidR="000808A5" w:rsidRDefault="000808A5">
    <w:pPr>
      <w:spacing w:after="160" w:line="259" w:lineRule="auto"/>
      <w:ind w:left="0"/>
      <w:jc w:val="lef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AF66D" w14:textId="77777777" w:rsidR="000808A5" w:rsidRDefault="000808A5">
    <w:pPr>
      <w:spacing w:after="160" w:line="259" w:lineRule="auto"/>
      <w:ind w:left="0"/>
      <w:jc w:val="lef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663C0" w14:textId="77777777" w:rsidR="000808A5" w:rsidRDefault="000808A5">
    <w:pPr>
      <w:spacing w:after="160" w:line="259" w:lineRule="auto"/>
      <w:ind w:left="0"/>
      <w:jc w:val="lef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B21F4" w14:textId="77777777" w:rsidR="000808A5" w:rsidRDefault="00E15829">
    <w:pPr>
      <w:spacing w:after="0" w:line="259" w:lineRule="auto"/>
      <w:ind w:left="24"/>
      <w:jc w:val="left"/>
    </w:pPr>
    <w:r>
      <w:rPr>
        <w:sz w:val="26"/>
      </w:rPr>
      <w:t xml:space="preserve">(Ord. </w:t>
    </w:r>
    <w:r>
      <w:t>88-1, passed 2-29-1988; Res. 91-2, passed 4-10-1991)</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0BE2F" w14:textId="77777777" w:rsidR="000808A5" w:rsidRDefault="00E15829">
    <w:pPr>
      <w:spacing w:after="0" w:line="259" w:lineRule="auto"/>
      <w:ind w:left="24"/>
      <w:jc w:val="left"/>
    </w:pPr>
    <w:r>
      <w:rPr>
        <w:sz w:val="26"/>
      </w:rPr>
      <w:t xml:space="preserve">(Ord. </w:t>
    </w:r>
    <w:r>
      <w:t>88-1, passed 2-29-1988; Res. 91-2, passed 4-10-1991)</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78FDA" w14:textId="77777777" w:rsidR="000808A5" w:rsidRDefault="00E15829">
    <w:pPr>
      <w:spacing w:after="0" w:line="259" w:lineRule="auto"/>
      <w:ind w:left="24"/>
      <w:jc w:val="left"/>
    </w:pPr>
    <w:r>
      <w:rPr>
        <w:sz w:val="26"/>
      </w:rPr>
      <w:t xml:space="preserve">(Ord. </w:t>
    </w:r>
    <w:r>
      <w:t>88-1, passed 2-29-1988; Res. 91-2, passed 4-10-1991)</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C0FBE" w14:textId="77777777" w:rsidR="000808A5" w:rsidRDefault="000808A5">
    <w:pPr>
      <w:spacing w:after="160" w:line="259" w:lineRule="auto"/>
      <w:ind w:left="0"/>
      <w:jc w:val="lef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98306" w14:textId="77777777" w:rsidR="000808A5" w:rsidRDefault="000808A5">
    <w:pPr>
      <w:spacing w:after="160" w:line="259" w:lineRule="auto"/>
      <w:ind w:left="0"/>
      <w:jc w:val="lef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74019" w14:textId="77777777" w:rsidR="000808A5" w:rsidRDefault="000808A5">
    <w:pPr>
      <w:spacing w:after="160" w:line="259" w:lineRule="auto"/>
      <w:ind w:left="0"/>
      <w:jc w:val="lef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3ADF5" w14:textId="77777777" w:rsidR="000808A5" w:rsidRDefault="000808A5">
    <w:pPr>
      <w:spacing w:after="160" w:line="259" w:lineRule="auto"/>
      <w:ind w:left="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C6671" w14:textId="77777777" w:rsidR="000808A5" w:rsidRDefault="000808A5">
    <w:pPr>
      <w:spacing w:after="160" w:line="259" w:lineRule="auto"/>
      <w:ind w:left="0"/>
      <w:jc w:val="lef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85312" w14:textId="77777777" w:rsidR="000808A5" w:rsidRDefault="000808A5">
    <w:pPr>
      <w:spacing w:after="160" w:line="259" w:lineRule="auto"/>
      <w:ind w:left="0"/>
      <w:jc w:val="lef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C20B2" w14:textId="77777777" w:rsidR="000808A5" w:rsidRDefault="000808A5">
    <w:pPr>
      <w:spacing w:after="160" w:line="259" w:lineRule="auto"/>
      <w:ind w:left="0"/>
      <w:jc w:val="lef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37EB8" w14:textId="77777777" w:rsidR="000808A5" w:rsidRDefault="00E15829">
    <w:pPr>
      <w:spacing w:after="0" w:line="259" w:lineRule="auto"/>
      <w:ind w:left="43"/>
      <w:jc w:val="left"/>
    </w:pPr>
    <w:r>
      <w:rPr>
        <w:sz w:val="26"/>
      </w:rPr>
      <w:t xml:space="preserve">(Ord. </w:t>
    </w:r>
    <w:r>
      <w:t xml:space="preserve">passed 8-21-2024) </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2565A" w14:textId="77777777" w:rsidR="000808A5" w:rsidRDefault="00E15829">
    <w:pPr>
      <w:spacing w:after="0" w:line="259" w:lineRule="auto"/>
      <w:ind w:left="43"/>
      <w:jc w:val="left"/>
    </w:pPr>
    <w:r>
      <w:rPr>
        <w:sz w:val="26"/>
      </w:rPr>
      <w:t xml:space="preserve">(Ord. </w:t>
    </w:r>
    <w:r>
      <w:t xml:space="preserve">passed 8-21-2024) </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F7CF8" w14:textId="77777777" w:rsidR="000808A5" w:rsidRDefault="00E15829">
    <w:pPr>
      <w:spacing w:after="0" w:line="259" w:lineRule="auto"/>
      <w:ind w:left="43"/>
      <w:jc w:val="left"/>
    </w:pPr>
    <w:r>
      <w:rPr>
        <w:sz w:val="26"/>
      </w:rPr>
      <w:t xml:space="preserve">(Ord. </w:t>
    </w:r>
    <w:r>
      <w:t xml:space="preserve">passed 8-21-2024) </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BE26D" w14:textId="77777777" w:rsidR="000808A5" w:rsidRDefault="000808A5">
    <w:pPr>
      <w:spacing w:after="160" w:line="259" w:lineRule="auto"/>
      <w:ind w:left="0"/>
      <w:jc w:val="lef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2CF78" w14:textId="77777777" w:rsidR="000808A5" w:rsidRDefault="000808A5">
    <w:pPr>
      <w:spacing w:after="160" w:line="259" w:lineRule="auto"/>
      <w:ind w:left="0"/>
      <w:jc w:val="lef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F98E7" w14:textId="77777777" w:rsidR="000808A5" w:rsidRDefault="000808A5">
    <w:pPr>
      <w:spacing w:after="160" w:line="259" w:lineRule="auto"/>
      <w:ind w:left="0"/>
      <w:jc w:val="lef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CCFDF" w14:textId="77777777" w:rsidR="000808A5" w:rsidRDefault="000808A5">
    <w:pPr>
      <w:spacing w:after="160" w:line="259" w:lineRule="auto"/>
      <w:ind w:left="0"/>
      <w:jc w:val="lef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03E99" w14:textId="77777777" w:rsidR="000808A5" w:rsidRDefault="000808A5">
    <w:pPr>
      <w:spacing w:after="160" w:line="259" w:lineRule="auto"/>
      <w:ind w:left="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5FA09" w14:textId="77777777" w:rsidR="000808A5" w:rsidRDefault="000808A5">
    <w:pPr>
      <w:spacing w:after="160" w:line="259" w:lineRule="auto"/>
      <w:ind w:left="0"/>
      <w:jc w:val="lef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86AB1" w14:textId="77777777" w:rsidR="000808A5" w:rsidRDefault="000808A5">
    <w:pPr>
      <w:spacing w:after="160" w:line="259" w:lineRule="auto"/>
      <w:ind w:left="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2C100" w14:textId="77777777" w:rsidR="000808A5" w:rsidRDefault="000808A5">
    <w:pPr>
      <w:spacing w:after="160" w:line="259" w:lineRule="auto"/>
      <w:ind w:left="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25528" w14:textId="77777777" w:rsidR="000808A5" w:rsidRDefault="000808A5">
    <w:pPr>
      <w:spacing w:after="160" w:line="259" w:lineRule="auto"/>
      <w:ind w:left="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80094" w14:textId="77777777" w:rsidR="000808A5" w:rsidRDefault="000808A5">
    <w:pPr>
      <w:spacing w:after="160" w:line="259" w:lineRule="auto"/>
      <w:ind w:left="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CC32F" w14:textId="77777777" w:rsidR="000808A5" w:rsidRDefault="000808A5">
    <w:pPr>
      <w:spacing w:after="160" w:line="259" w:lineRule="auto"/>
      <w:ind w:left="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980ED" w14:textId="77777777" w:rsidR="000808A5" w:rsidRDefault="000808A5">
    <w:pPr>
      <w:spacing w:after="160" w:line="259" w:lineRule="auto"/>
      <w:ind w:left="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64C5E" w14:textId="77777777" w:rsidR="000808A5" w:rsidRDefault="000808A5">
    <w:pPr>
      <w:spacing w:after="160" w:line="259" w:lineRule="auto"/>
      <w:ind w:left="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B5D6C" w14:textId="77777777" w:rsidR="00E15829" w:rsidRDefault="00E15829">
      <w:pPr>
        <w:spacing w:after="0" w:line="240" w:lineRule="auto"/>
      </w:pPr>
      <w:r>
        <w:separator/>
      </w:r>
    </w:p>
  </w:footnote>
  <w:footnote w:type="continuationSeparator" w:id="0">
    <w:p w14:paraId="4811E11F" w14:textId="77777777" w:rsidR="00E15829" w:rsidRDefault="00E158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B8E7C" w14:textId="77777777" w:rsidR="000808A5" w:rsidRDefault="000808A5">
    <w:pPr>
      <w:spacing w:after="160" w:line="259" w:lineRule="auto"/>
      <w:ind w:left="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A759D" w14:textId="77777777" w:rsidR="000808A5" w:rsidRDefault="00E15829">
    <w:pPr>
      <w:tabs>
        <w:tab w:val="center" w:pos="5028"/>
      </w:tabs>
      <w:spacing w:after="0" w:line="259" w:lineRule="auto"/>
      <w:ind w:left="0"/>
      <w:jc w:val="left"/>
    </w:pPr>
    <w:r>
      <w:fldChar w:fldCharType="begin"/>
    </w:r>
    <w:r>
      <w:instrText xml:space="preserve"> PAGE   \* MERGEFORMAT </w:instrText>
    </w:r>
    <w:r>
      <w:fldChar w:fldCharType="separate"/>
    </w:r>
    <w:r>
      <w:t>4</w:t>
    </w:r>
    <w:r>
      <w:fldChar w:fldCharType="end"/>
    </w:r>
    <w:r>
      <w:tab/>
    </w:r>
    <w:r>
      <w:rPr>
        <w:sz w:val="26"/>
      </w:rPr>
      <w:t xml:space="preserve">Wibaux </w:t>
    </w:r>
    <w:r>
      <w:rPr>
        <w:sz w:val="28"/>
      </w:rPr>
      <w:t xml:space="preserve">- Land </w:t>
    </w:r>
    <w:r>
      <w:t>Usage</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3252B" w14:textId="77777777" w:rsidR="000808A5" w:rsidRDefault="00E15829">
    <w:pPr>
      <w:tabs>
        <w:tab w:val="center" w:pos="5088"/>
        <w:tab w:val="right" w:pos="10061"/>
      </w:tabs>
      <w:spacing w:after="0" w:line="259" w:lineRule="auto"/>
      <w:ind w:left="0"/>
      <w:jc w:val="left"/>
    </w:pPr>
    <w:r>
      <w:rPr>
        <w:sz w:val="22"/>
      </w:rPr>
      <w:tab/>
    </w:r>
    <w:r>
      <w:rPr>
        <w:sz w:val="26"/>
      </w:rPr>
      <w:t>Flood Damage Reduction</w:t>
    </w:r>
    <w:r>
      <w:rPr>
        <w:sz w:val="26"/>
      </w:rPr>
      <w:tab/>
    </w:r>
    <w:r>
      <w:fldChar w:fldCharType="begin"/>
    </w:r>
    <w:r>
      <w:instrText xml:space="preserve"> PAGE   \* MERGEFORMAT </w:instrText>
    </w:r>
    <w:r>
      <w:fldChar w:fldCharType="separate"/>
    </w:r>
    <w:r>
      <w:rPr>
        <w:sz w:val="26"/>
      </w:rPr>
      <w:t>13</w:t>
    </w:r>
    <w:r>
      <w:rPr>
        <w:sz w:val="26"/>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8C60D" w14:textId="77777777" w:rsidR="000808A5" w:rsidRDefault="00E15829">
    <w:pPr>
      <w:tabs>
        <w:tab w:val="center" w:pos="5088"/>
        <w:tab w:val="right" w:pos="10061"/>
      </w:tabs>
      <w:spacing w:after="0" w:line="259" w:lineRule="auto"/>
      <w:ind w:left="0"/>
      <w:jc w:val="left"/>
    </w:pPr>
    <w:r>
      <w:rPr>
        <w:sz w:val="22"/>
      </w:rPr>
      <w:tab/>
    </w:r>
    <w:r>
      <w:rPr>
        <w:sz w:val="26"/>
      </w:rPr>
      <w:t>Flood Damage Reduction</w:t>
    </w:r>
    <w:r>
      <w:rPr>
        <w:sz w:val="26"/>
      </w:rPr>
      <w:tab/>
    </w:r>
    <w:r>
      <w:fldChar w:fldCharType="begin"/>
    </w:r>
    <w:r>
      <w:instrText xml:space="preserve"> PAGE   \* MERGEFORMAT </w:instrText>
    </w:r>
    <w:r>
      <w:fldChar w:fldCharType="separate"/>
    </w:r>
    <w:r>
      <w:rPr>
        <w:sz w:val="26"/>
      </w:rPr>
      <w:t>13</w:t>
    </w:r>
    <w:r>
      <w:rPr>
        <w:sz w:val="26"/>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ADE1D" w14:textId="77777777" w:rsidR="000808A5" w:rsidRDefault="00E15829">
    <w:pPr>
      <w:tabs>
        <w:tab w:val="center" w:pos="5009"/>
      </w:tabs>
      <w:spacing w:after="0" w:line="259" w:lineRule="auto"/>
      <w:ind w:left="-5"/>
      <w:jc w:val="left"/>
    </w:pPr>
    <w:r>
      <w:fldChar w:fldCharType="begin"/>
    </w:r>
    <w:r>
      <w:instrText xml:space="preserve"> PAGE   \* MERGEFORMAT </w:instrText>
    </w:r>
    <w:r>
      <w:fldChar w:fldCharType="separate"/>
    </w:r>
    <w:r>
      <w:t>4</w:t>
    </w:r>
    <w:r>
      <w:fldChar w:fldCharType="end"/>
    </w:r>
    <w:r>
      <w:tab/>
    </w:r>
    <w:r>
      <w:rPr>
        <w:sz w:val="26"/>
      </w:rPr>
      <w:t xml:space="preserve">Wibaux </w:t>
    </w:r>
    <w:r>
      <w:rPr>
        <w:sz w:val="28"/>
      </w:rPr>
      <w:t xml:space="preserve">- Land </w:t>
    </w:r>
    <w:r>
      <w:t>Usage</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7779D" w14:textId="77777777" w:rsidR="000808A5" w:rsidRDefault="00E15829">
    <w:pPr>
      <w:tabs>
        <w:tab w:val="center" w:pos="5069"/>
        <w:tab w:val="right" w:pos="10061"/>
      </w:tabs>
      <w:spacing w:after="0" w:line="259" w:lineRule="auto"/>
      <w:ind w:left="0"/>
      <w:jc w:val="left"/>
    </w:pPr>
    <w:r>
      <w:rPr>
        <w:sz w:val="22"/>
      </w:rPr>
      <w:tab/>
    </w:r>
    <w:r>
      <w:rPr>
        <w:sz w:val="26"/>
      </w:rPr>
      <w:t>Flood Damage Reduction</w:t>
    </w:r>
    <w:r>
      <w:rPr>
        <w:sz w:val="26"/>
      </w:rPr>
      <w:tab/>
    </w:r>
    <w:r>
      <w:fldChar w:fldCharType="begin"/>
    </w:r>
    <w:r>
      <w:instrText xml:space="preserve"> PAGE   \* MERGEFORMAT </w:instrText>
    </w:r>
    <w:r>
      <w:fldChar w:fldCharType="separate"/>
    </w:r>
    <w:r>
      <w:rPr>
        <w:sz w:val="26"/>
      </w:rPr>
      <w:t>13</w:t>
    </w:r>
    <w:r>
      <w:rPr>
        <w:sz w:val="26"/>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371AC" w14:textId="77777777" w:rsidR="000808A5" w:rsidRDefault="00E15829">
    <w:pPr>
      <w:tabs>
        <w:tab w:val="center" w:pos="5069"/>
        <w:tab w:val="right" w:pos="10061"/>
      </w:tabs>
      <w:spacing w:after="0" w:line="259" w:lineRule="auto"/>
      <w:ind w:left="0"/>
      <w:jc w:val="left"/>
    </w:pPr>
    <w:r>
      <w:rPr>
        <w:sz w:val="22"/>
      </w:rPr>
      <w:tab/>
    </w:r>
    <w:r>
      <w:rPr>
        <w:sz w:val="26"/>
      </w:rPr>
      <w:t>Flood Damage Reduction</w:t>
    </w:r>
    <w:r>
      <w:rPr>
        <w:sz w:val="26"/>
      </w:rPr>
      <w:tab/>
    </w:r>
    <w:r>
      <w:fldChar w:fldCharType="begin"/>
    </w:r>
    <w:r>
      <w:instrText xml:space="preserve"> PAGE   \* MERGEFORMAT </w:instrText>
    </w:r>
    <w:r>
      <w:fldChar w:fldCharType="separate"/>
    </w:r>
    <w:r>
      <w:rPr>
        <w:sz w:val="26"/>
      </w:rPr>
      <w:t>13</w:t>
    </w:r>
    <w:r>
      <w:rPr>
        <w:sz w:val="26"/>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60317" w14:textId="77777777" w:rsidR="000808A5" w:rsidRDefault="00E15829">
    <w:pPr>
      <w:tabs>
        <w:tab w:val="center" w:pos="5028"/>
      </w:tabs>
      <w:spacing w:after="0" w:line="259" w:lineRule="auto"/>
      <w:ind w:left="0"/>
      <w:jc w:val="left"/>
    </w:pPr>
    <w:r>
      <w:fldChar w:fldCharType="begin"/>
    </w:r>
    <w:r>
      <w:instrText xml:space="preserve"> PAGE   \* MERGEFORMAT </w:instrText>
    </w:r>
    <w:r>
      <w:fldChar w:fldCharType="separate"/>
    </w:r>
    <w:r>
      <w:t>4</w:t>
    </w:r>
    <w:r>
      <w:fldChar w:fldCharType="end"/>
    </w:r>
    <w:r>
      <w:tab/>
    </w:r>
    <w:r>
      <w:rPr>
        <w:sz w:val="26"/>
      </w:rPr>
      <w:t xml:space="preserve">Wibaux </w:t>
    </w:r>
    <w:r>
      <w:rPr>
        <w:sz w:val="28"/>
      </w:rPr>
      <w:t xml:space="preserve">- Land </w:t>
    </w:r>
    <w:r>
      <w:t>Usage</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43734" w14:textId="77777777" w:rsidR="000808A5" w:rsidRDefault="00E15829">
    <w:pPr>
      <w:tabs>
        <w:tab w:val="center" w:pos="5088"/>
        <w:tab w:val="right" w:pos="10085"/>
      </w:tabs>
      <w:spacing w:after="0" w:line="259" w:lineRule="auto"/>
      <w:ind w:left="0"/>
      <w:jc w:val="left"/>
    </w:pPr>
    <w:r>
      <w:rPr>
        <w:sz w:val="22"/>
      </w:rPr>
      <w:tab/>
    </w:r>
    <w:r>
      <w:rPr>
        <w:sz w:val="26"/>
      </w:rPr>
      <w:t>Flood Damage Reduction</w:t>
    </w:r>
    <w:r>
      <w:rPr>
        <w:sz w:val="26"/>
      </w:rPr>
      <w:tab/>
    </w:r>
    <w:r>
      <w:fldChar w:fldCharType="begin"/>
    </w:r>
    <w:r>
      <w:instrText xml:space="preserve"> PAGE   \* MERGEFORMAT </w:instrText>
    </w:r>
    <w:r>
      <w:fldChar w:fldCharType="separate"/>
    </w:r>
    <w:r>
      <w:rPr>
        <w:sz w:val="26"/>
      </w:rPr>
      <w:t>13</w:t>
    </w:r>
    <w:r>
      <w:rPr>
        <w:sz w:val="26"/>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BBDAC" w14:textId="77777777" w:rsidR="000808A5" w:rsidRDefault="00E15829">
    <w:pPr>
      <w:tabs>
        <w:tab w:val="center" w:pos="5028"/>
      </w:tabs>
      <w:spacing w:after="0" w:line="259" w:lineRule="auto"/>
      <w:ind w:left="0"/>
      <w:jc w:val="left"/>
    </w:pPr>
    <w:r>
      <w:fldChar w:fldCharType="begin"/>
    </w:r>
    <w:r>
      <w:instrText xml:space="preserve"> PAGE   \* MERGEFORMAT </w:instrText>
    </w:r>
    <w:r>
      <w:fldChar w:fldCharType="separate"/>
    </w:r>
    <w:r>
      <w:t>4</w:t>
    </w:r>
    <w:r>
      <w:fldChar w:fldCharType="end"/>
    </w:r>
    <w:r>
      <w:tab/>
    </w:r>
    <w:r>
      <w:rPr>
        <w:sz w:val="26"/>
      </w:rPr>
      <w:t xml:space="preserve">Wibaux </w:t>
    </w:r>
    <w:r>
      <w:rPr>
        <w:sz w:val="28"/>
      </w:rPr>
      <w:t xml:space="preserve">- Land </w:t>
    </w:r>
    <w:r>
      <w:t>Usage</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8CCC3" w14:textId="77777777" w:rsidR="000808A5" w:rsidRDefault="00E15829">
    <w:pPr>
      <w:tabs>
        <w:tab w:val="center" w:pos="4567"/>
      </w:tabs>
      <w:spacing w:after="0" w:line="259" w:lineRule="auto"/>
      <w:ind w:left="-446"/>
      <w:jc w:val="left"/>
    </w:pPr>
    <w:r>
      <w:fldChar w:fldCharType="begin"/>
    </w:r>
    <w:r>
      <w:instrText xml:space="preserve"> PAGE   \* MERGEFORMAT </w:instrText>
    </w:r>
    <w:r>
      <w:fldChar w:fldCharType="separate"/>
    </w:r>
    <w:r>
      <w:t>4</w:t>
    </w:r>
    <w:r>
      <w:fldChar w:fldCharType="end"/>
    </w:r>
    <w:r>
      <w:tab/>
    </w:r>
    <w:r>
      <w:rPr>
        <w:sz w:val="26"/>
      </w:rPr>
      <w:t xml:space="preserve">Wibaux </w:t>
    </w:r>
    <w:r>
      <w:rPr>
        <w:sz w:val="28"/>
      </w:rPr>
      <w:t xml:space="preserve">- Land </w:t>
    </w:r>
    <w:r>
      <w:t>Usage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DAA86" w14:textId="77777777" w:rsidR="000808A5" w:rsidRDefault="000808A5">
    <w:pPr>
      <w:spacing w:after="160" w:line="259" w:lineRule="auto"/>
      <w:ind w:left="0"/>
      <w:jc w:val="lef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061FB" w14:textId="77777777" w:rsidR="000808A5" w:rsidRDefault="00E15829">
    <w:pPr>
      <w:tabs>
        <w:tab w:val="center" w:pos="4618"/>
        <w:tab w:val="right" w:pos="9595"/>
      </w:tabs>
      <w:spacing w:after="0" w:line="259" w:lineRule="auto"/>
      <w:ind w:left="0" w:right="-720"/>
      <w:jc w:val="left"/>
    </w:pPr>
    <w:r>
      <w:rPr>
        <w:sz w:val="22"/>
      </w:rPr>
      <w:tab/>
    </w:r>
    <w:r>
      <w:rPr>
        <w:sz w:val="26"/>
      </w:rPr>
      <w:t>Zoning</w:t>
    </w:r>
    <w:r>
      <w:rPr>
        <w:sz w:val="26"/>
      </w:rPr>
      <w:tab/>
    </w:r>
    <w:r>
      <w:fldChar w:fldCharType="begin"/>
    </w:r>
    <w:r>
      <w:instrText xml:space="preserve"> PAGE   \* MERGEFORMAT </w:instrText>
    </w:r>
    <w:r>
      <w:fldChar w:fldCharType="separate"/>
    </w:r>
    <w:r>
      <w:rPr>
        <w:sz w:val="26"/>
      </w:rPr>
      <w:t>39</w:t>
    </w:r>
    <w:r>
      <w:rPr>
        <w:sz w:val="26"/>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BCFCD" w14:textId="77777777" w:rsidR="000808A5" w:rsidRDefault="000808A5">
    <w:pPr>
      <w:spacing w:after="160" w:line="259" w:lineRule="auto"/>
      <w:ind w:left="0"/>
      <w:jc w:val="left"/>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4C2E1" w14:textId="77777777" w:rsidR="000808A5" w:rsidRDefault="00E15829">
    <w:pPr>
      <w:tabs>
        <w:tab w:val="center" w:pos="5033"/>
      </w:tabs>
      <w:spacing w:after="0" w:line="259" w:lineRule="auto"/>
      <w:ind w:left="0"/>
      <w:jc w:val="left"/>
    </w:pPr>
    <w:r>
      <w:fldChar w:fldCharType="begin"/>
    </w:r>
    <w:r>
      <w:instrText xml:space="preserve"> PAGE   \* MERGEFORMAT </w:instrText>
    </w:r>
    <w:r>
      <w:fldChar w:fldCharType="separate"/>
    </w:r>
    <w:r>
      <w:t>4</w:t>
    </w:r>
    <w:r>
      <w:fldChar w:fldCharType="end"/>
    </w:r>
    <w:r>
      <w:tab/>
    </w:r>
    <w:r>
      <w:rPr>
        <w:sz w:val="26"/>
      </w:rPr>
      <w:t xml:space="preserve">Wibaux </w:t>
    </w:r>
    <w:r>
      <w:rPr>
        <w:sz w:val="28"/>
      </w:rPr>
      <w:t xml:space="preserve">- Land </w:t>
    </w:r>
    <w:r>
      <w:t>Usage</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911FC" w14:textId="77777777" w:rsidR="000808A5" w:rsidRDefault="00E15829">
    <w:pPr>
      <w:tabs>
        <w:tab w:val="center" w:pos="5083"/>
        <w:tab w:val="right" w:pos="10027"/>
      </w:tabs>
      <w:spacing w:after="0" w:line="259" w:lineRule="auto"/>
      <w:ind w:left="0" w:right="-34"/>
      <w:jc w:val="left"/>
    </w:pPr>
    <w:r>
      <w:rPr>
        <w:sz w:val="22"/>
      </w:rPr>
      <w:tab/>
    </w:r>
    <w:r>
      <w:rPr>
        <w:sz w:val="26"/>
      </w:rPr>
      <w:t>Zoning</w:t>
    </w:r>
    <w:r>
      <w:rPr>
        <w:sz w:val="26"/>
      </w:rPr>
      <w:tab/>
    </w:r>
    <w:r>
      <w:fldChar w:fldCharType="begin"/>
    </w:r>
    <w:r>
      <w:instrText xml:space="preserve"> PAGE   \* MERGEFORMAT </w:instrText>
    </w:r>
    <w:r>
      <w:fldChar w:fldCharType="separate"/>
    </w:r>
    <w:r>
      <w:rPr>
        <w:sz w:val="26"/>
      </w:rPr>
      <w:t>39</w:t>
    </w:r>
    <w:r>
      <w:rPr>
        <w:sz w:val="26"/>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8BD1C" w14:textId="77777777" w:rsidR="000808A5" w:rsidRDefault="00E15829">
    <w:pPr>
      <w:tabs>
        <w:tab w:val="center" w:pos="5033"/>
      </w:tabs>
      <w:spacing w:after="0" w:line="259" w:lineRule="auto"/>
      <w:ind w:left="0"/>
      <w:jc w:val="left"/>
    </w:pPr>
    <w:r>
      <w:fldChar w:fldCharType="begin"/>
    </w:r>
    <w:r>
      <w:instrText xml:space="preserve"> PAGE   \* MERGEFORMAT </w:instrText>
    </w:r>
    <w:r>
      <w:fldChar w:fldCharType="separate"/>
    </w:r>
    <w:r>
      <w:t>4</w:t>
    </w:r>
    <w:r>
      <w:fldChar w:fldCharType="end"/>
    </w:r>
    <w:r>
      <w:tab/>
    </w:r>
    <w:r>
      <w:rPr>
        <w:sz w:val="26"/>
      </w:rPr>
      <w:t xml:space="preserve">Wibaux </w:t>
    </w:r>
    <w:r>
      <w:rPr>
        <w:sz w:val="28"/>
      </w:rPr>
      <w:t xml:space="preserve">- Land </w:t>
    </w:r>
    <w:r>
      <w:t>Usage</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06A73" w14:textId="77777777" w:rsidR="000808A5" w:rsidRDefault="00E15829">
    <w:pPr>
      <w:tabs>
        <w:tab w:val="center" w:pos="5014"/>
      </w:tabs>
      <w:spacing w:after="0" w:line="259" w:lineRule="auto"/>
      <w:ind w:left="0"/>
      <w:jc w:val="left"/>
    </w:pPr>
    <w:r>
      <w:fldChar w:fldCharType="begin"/>
    </w:r>
    <w:r>
      <w:instrText xml:space="preserve"> PAGE   \* MERGEFORMAT </w:instrText>
    </w:r>
    <w:r>
      <w:fldChar w:fldCharType="separate"/>
    </w:r>
    <w:r>
      <w:t>4</w:t>
    </w:r>
    <w:r>
      <w:fldChar w:fldCharType="end"/>
    </w:r>
    <w:r>
      <w:tab/>
    </w:r>
    <w:r>
      <w:rPr>
        <w:sz w:val="26"/>
      </w:rPr>
      <w:t xml:space="preserve">Wibaux </w:t>
    </w:r>
    <w:r>
      <w:rPr>
        <w:sz w:val="28"/>
      </w:rPr>
      <w:t xml:space="preserve">- Land </w:t>
    </w:r>
    <w:r>
      <w:t>Usage</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4826C" w14:textId="77777777" w:rsidR="000808A5" w:rsidRDefault="00E15829">
    <w:pPr>
      <w:tabs>
        <w:tab w:val="center" w:pos="5064"/>
        <w:tab w:val="right" w:pos="10042"/>
      </w:tabs>
      <w:spacing w:after="0" w:line="259" w:lineRule="auto"/>
      <w:ind w:left="0"/>
      <w:jc w:val="left"/>
    </w:pPr>
    <w:r>
      <w:rPr>
        <w:sz w:val="22"/>
      </w:rPr>
      <w:tab/>
    </w:r>
    <w:r>
      <w:rPr>
        <w:sz w:val="26"/>
      </w:rPr>
      <w:t>Zoning</w:t>
    </w:r>
    <w:r>
      <w:rPr>
        <w:sz w:val="26"/>
      </w:rPr>
      <w:tab/>
    </w:r>
    <w:r>
      <w:fldChar w:fldCharType="begin"/>
    </w:r>
    <w:r>
      <w:instrText xml:space="preserve"> PAGE   \* MERGEFORMAT </w:instrText>
    </w:r>
    <w:r>
      <w:fldChar w:fldCharType="separate"/>
    </w:r>
    <w:r>
      <w:rPr>
        <w:sz w:val="26"/>
      </w:rPr>
      <w:t>39</w:t>
    </w:r>
    <w:r>
      <w:rPr>
        <w:sz w:val="26"/>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15F19" w14:textId="77777777" w:rsidR="000808A5" w:rsidRDefault="00E15829">
    <w:pPr>
      <w:tabs>
        <w:tab w:val="center" w:pos="5064"/>
        <w:tab w:val="right" w:pos="10042"/>
      </w:tabs>
      <w:spacing w:after="0" w:line="259" w:lineRule="auto"/>
      <w:ind w:left="0"/>
      <w:jc w:val="left"/>
    </w:pPr>
    <w:r>
      <w:rPr>
        <w:sz w:val="22"/>
      </w:rPr>
      <w:tab/>
    </w:r>
    <w:r>
      <w:rPr>
        <w:sz w:val="26"/>
      </w:rPr>
      <w:t>Zoning</w:t>
    </w:r>
    <w:r>
      <w:rPr>
        <w:sz w:val="26"/>
      </w:rPr>
      <w:tab/>
    </w:r>
    <w:r>
      <w:fldChar w:fldCharType="begin"/>
    </w:r>
    <w:r>
      <w:instrText xml:space="preserve"> PAGE   \* MERGEFORMAT </w:instrText>
    </w:r>
    <w:r>
      <w:fldChar w:fldCharType="separate"/>
    </w:r>
    <w:r>
      <w:rPr>
        <w:sz w:val="26"/>
      </w:rPr>
      <w:t>39</w:t>
    </w:r>
    <w:r>
      <w:rPr>
        <w:sz w:val="26"/>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70203" w14:textId="77777777" w:rsidR="000808A5" w:rsidRDefault="00E15829">
    <w:pPr>
      <w:tabs>
        <w:tab w:val="center" w:pos="5107"/>
      </w:tabs>
      <w:spacing w:after="0" w:line="259" w:lineRule="auto"/>
      <w:ind w:left="0"/>
      <w:jc w:val="left"/>
    </w:pPr>
    <w:r>
      <w:fldChar w:fldCharType="begin"/>
    </w:r>
    <w:r>
      <w:instrText xml:space="preserve"> PAGE   \* MERGEFORMAT </w:instrText>
    </w:r>
    <w:r>
      <w:fldChar w:fldCharType="separate"/>
    </w:r>
    <w:r>
      <w:rPr>
        <w:sz w:val="26"/>
      </w:rPr>
      <w:t>88</w:t>
    </w:r>
    <w:r>
      <w:rPr>
        <w:sz w:val="26"/>
      </w:rPr>
      <w:fldChar w:fldCharType="end"/>
    </w:r>
    <w:r>
      <w:rPr>
        <w:sz w:val="26"/>
      </w:rPr>
      <w:tab/>
      <w:t xml:space="preserve">Wibaux </w:t>
    </w:r>
    <w:r>
      <w:rPr>
        <w:sz w:val="28"/>
      </w:rPr>
      <w:t xml:space="preserve">- Land </w:t>
    </w:r>
    <w:r>
      <w:rPr>
        <w:sz w:val="26"/>
      </w:rPr>
      <w:t>Usage</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EA919" w14:textId="77777777" w:rsidR="000808A5" w:rsidRDefault="00E15829">
    <w:pPr>
      <w:tabs>
        <w:tab w:val="center" w:pos="5117"/>
        <w:tab w:val="right" w:pos="10157"/>
      </w:tabs>
      <w:spacing w:after="0" w:line="259" w:lineRule="auto"/>
      <w:ind w:left="0"/>
      <w:jc w:val="left"/>
    </w:pPr>
    <w:r>
      <w:rPr>
        <w:sz w:val="22"/>
      </w:rPr>
      <w:tab/>
    </w:r>
    <w:r>
      <w:rPr>
        <w:sz w:val="26"/>
      </w:rPr>
      <w:t>Zoning</w:t>
    </w:r>
    <w:r>
      <w:rPr>
        <w:sz w:val="26"/>
      </w:rPr>
      <w:tab/>
    </w:r>
    <w:r>
      <w:fldChar w:fldCharType="begin"/>
    </w:r>
    <w:r>
      <w:instrText xml:space="preserve"> PAGE   \* MERGEFORMAT </w:instrText>
    </w:r>
    <w:r>
      <w:fldChar w:fldCharType="separate"/>
    </w:r>
    <w:r>
      <w:rPr>
        <w:sz w:val="26"/>
      </w:rPr>
      <w:t>89</w:t>
    </w:r>
    <w:r>
      <w:rPr>
        <w:sz w:val="2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19A41" w14:textId="77777777" w:rsidR="000808A5" w:rsidRDefault="000808A5">
    <w:pPr>
      <w:spacing w:after="160" w:line="259" w:lineRule="auto"/>
      <w:ind w:left="0"/>
      <w:jc w:val="left"/>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A9851" w14:textId="77777777" w:rsidR="000808A5" w:rsidRDefault="00E15829">
    <w:pPr>
      <w:tabs>
        <w:tab w:val="center" w:pos="5107"/>
      </w:tabs>
      <w:spacing w:after="0" w:line="259" w:lineRule="auto"/>
      <w:ind w:left="0"/>
      <w:jc w:val="left"/>
    </w:pPr>
    <w:r>
      <w:fldChar w:fldCharType="begin"/>
    </w:r>
    <w:r>
      <w:instrText xml:space="preserve"> PAGE   \* MERGEFORMAT </w:instrText>
    </w:r>
    <w:r>
      <w:fldChar w:fldCharType="separate"/>
    </w:r>
    <w:r>
      <w:rPr>
        <w:sz w:val="26"/>
      </w:rPr>
      <w:t>88</w:t>
    </w:r>
    <w:r>
      <w:rPr>
        <w:sz w:val="26"/>
      </w:rPr>
      <w:fldChar w:fldCharType="end"/>
    </w:r>
    <w:r>
      <w:rPr>
        <w:sz w:val="26"/>
      </w:rPr>
      <w:tab/>
      <w:t xml:space="preserve">Wibaux </w:t>
    </w:r>
    <w:r>
      <w:rPr>
        <w:sz w:val="28"/>
      </w:rPr>
      <w:t xml:space="preserve">- Land </w:t>
    </w:r>
    <w:r>
      <w:rPr>
        <w:sz w:val="26"/>
      </w:rPr>
      <w:t>Usage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8374E" w14:textId="77777777" w:rsidR="000808A5" w:rsidRDefault="00E15829">
    <w:pPr>
      <w:tabs>
        <w:tab w:val="center" w:pos="5018"/>
      </w:tabs>
      <w:spacing w:after="0" w:line="259" w:lineRule="auto"/>
      <w:ind w:left="0"/>
      <w:jc w:val="left"/>
    </w:pPr>
    <w:r>
      <w:fldChar w:fldCharType="begin"/>
    </w:r>
    <w:r>
      <w:instrText xml:space="preserve"> PAGE   \* MERGEFORMAT </w:instrText>
    </w:r>
    <w:r>
      <w:fldChar w:fldCharType="separate"/>
    </w:r>
    <w:r>
      <w:t>4</w:t>
    </w:r>
    <w:r>
      <w:fldChar w:fldCharType="end"/>
    </w:r>
    <w:r>
      <w:tab/>
    </w:r>
    <w:r>
      <w:rPr>
        <w:sz w:val="26"/>
      </w:rPr>
      <w:t xml:space="preserve">Wibaux </w:t>
    </w:r>
    <w:r>
      <w:rPr>
        <w:sz w:val="28"/>
      </w:rPr>
      <w:t xml:space="preserve">- Land </w:t>
    </w:r>
    <w:r>
      <w:t>Usage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3414C" w14:textId="77777777" w:rsidR="000808A5" w:rsidRDefault="000808A5">
    <w:pPr>
      <w:spacing w:after="160" w:line="259" w:lineRule="auto"/>
      <w:ind w:left="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62300" w14:textId="77777777" w:rsidR="000808A5" w:rsidRDefault="00E15829">
    <w:pPr>
      <w:tabs>
        <w:tab w:val="center" w:pos="5018"/>
      </w:tabs>
      <w:spacing w:after="0" w:line="259" w:lineRule="auto"/>
      <w:ind w:left="0"/>
      <w:jc w:val="left"/>
    </w:pPr>
    <w:r>
      <w:fldChar w:fldCharType="begin"/>
    </w:r>
    <w:r>
      <w:instrText xml:space="preserve"> PAGE   \* MERGEFORMAT </w:instrText>
    </w:r>
    <w:r>
      <w:fldChar w:fldCharType="separate"/>
    </w:r>
    <w:r>
      <w:t>4</w:t>
    </w:r>
    <w:r>
      <w:fldChar w:fldCharType="end"/>
    </w:r>
    <w:r>
      <w:tab/>
    </w:r>
    <w:r>
      <w:rPr>
        <w:sz w:val="26"/>
      </w:rPr>
      <w:t xml:space="preserve">Wibaux </w:t>
    </w:r>
    <w:r>
      <w:rPr>
        <w:sz w:val="28"/>
      </w:rPr>
      <w:t xml:space="preserve">- Land </w:t>
    </w:r>
    <w:r>
      <w:t>Usage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C0AF9" w14:textId="77777777" w:rsidR="000808A5" w:rsidRDefault="00E15829">
    <w:pPr>
      <w:tabs>
        <w:tab w:val="center" w:pos="5014"/>
      </w:tabs>
      <w:spacing w:after="0" w:line="259" w:lineRule="auto"/>
      <w:ind w:left="0"/>
      <w:jc w:val="left"/>
    </w:pPr>
    <w:r>
      <w:fldChar w:fldCharType="begin"/>
    </w:r>
    <w:r>
      <w:instrText xml:space="preserve"> PAGE   \* MERGEFORMAT </w:instrText>
    </w:r>
    <w:r>
      <w:fldChar w:fldCharType="separate"/>
    </w:r>
    <w:r>
      <w:t>4</w:t>
    </w:r>
    <w:r>
      <w:fldChar w:fldCharType="end"/>
    </w:r>
    <w:r>
      <w:tab/>
    </w:r>
    <w:r>
      <w:rPr>
        <w:sz w:val="26"/>
      </w:rPr>
      <w:t xml:space="preserve">Wibaux </w:t>
    </w:r>
    <w:r>
      <w:rPr>
        <w:sz w:val="28"/>
      </w:rPr>
      <w:t xml:space="preserve">- Land </w:t>
    </w:r>
    <w:r>
      <w:t>Usage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0881D" w14:textId="77777777" w:rsidR="000808A5" w:rsidRDefault="000808A5">
    <w:pPr>
      <w:spacing w:after="160" w:line="259" w:lineRule="auto"/>
      <w:ind w:left="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7D39D" w14:textId="77777777" w:rsidR="000808A5" w:rsidRDefault="000808A5">
    <w:pPr>
      <w:spacing w:after="160" w:line="259" w:lineRule="auto"/>
      <w:ind w:lef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00A1"/>
    <w:multiLevelType w:val="hybridMultilevel"/>
    <w:tmpl w:val="B164E546"/>
    <w:lvl w:ilvl="0" w:tplc="6E88CBFA">
      <w:start w:val="3"/>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04797A">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F41198">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3E3F78">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2E7578">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30DDA8">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4022BE">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98DC84">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1E5FBA">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0706DD7"/>
    <w:multiLevelType w:val="hybridMultilevel"/>
    <w:tmpl w:val="57BA1624"/>
    <w:lvl w:ilvl="0" w:tplc="D226ACF6">
      <w:start w:val="1"/>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161516">
      <w:start w:val="1"/>
      <w:numFmt w:val="lowerLetter"/>
      <w:lvlText w:val="%2"/>
      <w:lvlJc w:val="left"/>
      <w:pPr>
        <w:ind w:left="1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66E6DA">
      <w:start w:val="1"/>
      <w:numFmt w:val="lowerRoman"/>
      <w:lvlText w:val="%3"/>
      <w:lvlJc w:val="left"/>
      <w:pPr>
        <w:ind w:left="2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085D20">
      <w:start w:val="1"/>
      <w:numFmt w:val="decimal"/>
      <w:lvlText w:val="%4"/>
      <w:lvlJc w:val="left"/>
      <w:pPr>
        <w:ind w:left="2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26D7BC">
      <w:start w:val="1"/>
      <w:numFmt w:val="lowerLetter"/>
      <w:lvlText w:val="%5"/>
      <w:lvlJc w:val="left"/>
      <w:pPr>
        <w:ind w:left="3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8C8656">
      <w:start w:val="1"/>
      <w:numFmt w:val="lowerRoman"/>
      <w:lvlText w:val="%6"/>
      <w:lvlJc w:val="left"/>
      <w:pPr>
        <w:ind w:left="4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AA3540">
      <w:start w:val="1"/>
      <w:numFmt w:val="decimal"/>
      <w:lvlText w:val="%7"/>
      <w:lvlJc w:val="left"/>
      <w:pPr>
        <w:ind w:left="5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D63440">
      <w:start w:val="1"/>
      <w:numFmt w:val="lowerLetter"/>
      <w:lvlText w:val="%8"/>
      <w:lvlJc w:val="left"/>
      <w:pPr>
        <w:ind w:left="5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C01128">
      <w:start w:val="1"/>
      <w:numFmt w:val="lowerRoman"/>
      <w:lvlText w:val="%9"/>
      <w:lvlJc w:val="left"/>
      <w:pPr>
        <w:ind w:left="6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0B13F89"/>
    <w:multiLevelType w:val="hybridMultilevel"/>
    <w:tmpl w:val="480439D2"/>
    <w:lvl w:ilvl="0" w:tplc="BD88C25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4A2EBA">
      <w:start w:val="1"/>
      <w:numFmt w:val="lowerLetter"/>
      <w:lvlText w:val="%2"/>
      <w:lvlJc w:val="left"/>
      <w:pPr>
        <w:ind w:left="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90975C">
      <w:start w:val="5"/>
      <w:numFmt w:val="decimal"/>
      <w:lvlRestart w:val="0"/>
      <w:lvlText w:val="(%3)"/>
      <w:lvlJc w:val="left"/>
      <w:pPr>
        <w:ind w:left="1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C437C0">
      <w:start w:val="1"/>
      <w:numFmt w:val="decimal"/>
      <w:lvlText w:val="%4"/>
      <w:lvlJc w:val="left"/>
      <w:pPr>
        <w:ind w:left="1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C82D90">
      <w:start w:val="1"/>
      <w:numFmt w:val="lowerLetter"/>
      <w:lvlText w:val="%5"/>
      <w:lvlJc w:val="left"/>
      <w:pPr>
        <w:ind w:left="2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2C1048">
      <w:start w:val="1"/>
      <w:numFmt w:val="lowerRoman"/>
      <w:lvlText w:val="%6"/>
      <w:lvlJc w:val="left"/>
      <w:pPr>
        <w:ind w:left="3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10AE68">
      <w:start w:val="1"/>
      <w:numFmt w:val="decimal"/>
      <w:lvlText w:val="%7"/>
      <w:lvlJc w:val="left"/>
      <w:pPr>
        <w:ind w:left="4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409028">
      <w:start w:val="1"/>
      <w:numFmt w:val="lowerLetter"/>
      <w:lvlText w:val="%8"/>
      <w:lvlJc w:val="left"/>
      <w:pPr>
        <w:ind w:left="4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1A7916">
      <w:start w:val="1"/>
      <w:numFmt w:val="lowerRoman"/>
      <w:lvlText w:val="%9"/>
      <w:lvlJc w:val="left"/>
      <w:pPr>
        <w:ind w:left="5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1554C52"/>
    <w:multiLevelType w:val="hybridMultilevel"/>
    <w:tmpl w:val="50B2287E"/>
    <w:lvl w:ilvl="0" w:tplc="EB3CDF7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AEB88A">
      <w:start w:val="1"/>
      <w:numFmt w:val="lowerLetter"/>
      <w:lvlText w:val="%2"/>
      <w:lvlJc w:val="left"/>
      <w:pPr>
        <w:ind w:left="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00742A">
      <w:start w:val="1"/>
      <w:numFmt w:val="decimal"/>
      <w:lvlRestart w:val="0"/>
      <w:lvlText w:val="(%3)"/>
      <w:lvlJc w:val="left"/>
      <w:pPr>
        <w:ind w:left="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3A758C">
      <w:start w:val="1"/>
      <w:numFmt w:val="decimal"/>
      <w:lvlText w:val="%4"/>
      <w:lvlJc w:val="left"/>
      <w:pPr>
        <w:ind w:left="1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841C3A">
      <w:start w:val="1"/>
      <w:numFmt w:val="lowerLetter"/>
      <w:lvlText w:val="%5"/>
      <w:lvlJc w:val="left"/>
      <w:pPr>
        <w:ind w:left="2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222026">
      <w:start w:val="1"/>
      <w:numFmt w:val="lowerRoman"/>
      <w:lvlText w:val="%6"/>
      <w:lvlJc w:val="left"/>
      <w:pPr>
        <w:ind w:left="3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B6FFE6">
      <w:start w:val="1"/>
      <w:numFmt w:val="decimal"/>
      <w:lvlText w:val="%7"/>
      <w:lvlJc w:val="left"/>
      <w:pPr>
        <w:ind w:left="4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488E60">
      <w:start w:val="1"/>
      <w:numFmt w:val="lowerLetter"/>
      <w:lvlText w:val="%8"/>
      <w:lvlJc w:val="left"/>
      <w:pPr>
        <w:ind w:left="4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CE2D6C">
      <w:start w:val="1"/>
      <w:numFmt w:val="lowerRoman"/>
      <w:lvlText w:val="%9"/>
      <w:lvlJc w:val="left"/>
      <w:pPr>
        <w:ind w:left="5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1D91408"/>
    <w:multiLevelType w:val="hybridMultilevel"/>
    <w:tmpl w:val="4DFE7C36"/>
    <w:lvl w:ilvl="0" w:tplc="898AF2F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4EE48A">
      <w:start w:val="1"/>
      <w:numFmt w:val="lowerLetter"/>
      <w:lvlText w:val="%2"/>
      <w:lvlJc w:val="left"/>
      <w:pPr>
        <w:ind w:left="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820C7C">
      <w:start w:val="1"/>
      <w:numFmt w:val="upperLetter"/>
      <w:lvlRestart w:val="0"/>
      <w:lvlText w:val="(%3)"/>
      <w:lvlJc w:val="left"/>
      <w:pPr>
        <w:ind w:left="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FCD920">
      <w:start w:val="1"/>
      <w:numFmt w:val="decimal"/>
      <w:lvlText w:val="%4"/>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FE8852">
      <w:start w:val="1"/>
      <w:numFmt w:val="lowerLetter"/>
      <w:lvlText w:val="%5"/>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2299E8">
      <w:start w:val="1"/>
      <w:numFmt w:val="lowerRoman"/>
      <w:lvlText w:val="%6"/>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E429D0">
      <w:start w:val="1"/>
      <w:numFmt w:val="decimal"/>
      <w:lvlText w:val="%7"/>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785B7E">
      <w:start w:val="1"/>
      <w:numFmt w:val="lowerLetter"/>
      <w:lvlText w:val="%8"/>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CC61E0">
      <w:start w:val="1"/>
      <w:numFmt w:val="lowerRoman"/>
      <w:lvlText w:val="%9"/>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2941A33"/>
    <w:multiLevelType w:val="hybridMultilevel"/>
    <w:tmpl w:val="77848D32"/>
    <w:lvl w:ilvl="0" w:tplc="4C7A4A7A">
      <w:start w:val="1"/>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08BF32">
      <w:start w:val="1"/>
      <w:numFmt w:val="lowerLetter"/>
      <w:lvlText w:val="%2"/>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06F6AC">
      <w:start w:val="1"/>
      <w:numFmt w:val="lowerRoman"/>
      <w:lvlText w:val="%3"/>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2C6A92">
      <w:start w:val="1"/>
      <w:numFmt w:val="decimal"/>
      <w:lvlText w:val="%4"/>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F00326">
      <w:start w:val="1"/>
      <w:numFmt w:val="lowerLetter"/>
      <w:lvlText w:val="%5"/>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CED9E6">
      <w:start w:val="1"/>
      <w:numFmt w:val="lowerRoman"/>
      <w:lvlText w:val="%6"/>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44DC94">
      <w:start w:val="1"/>
      <w:numFmt w:val="decimal"/>
      <w:lvlText w:val="%7"/>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283F3A">
      <w:start w:val="1"/>
      <w:numFmt w:val="lowerLetter"/>
      <w:lvlText w:val="%8"/>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7EA826">
      <w:start w:val="1"/>
      <w:numFmt w:val="lowerRoman"/>
      <w:lvlText w:val="%9"/>
      <w:lvlJc w:val="left"/>
      <w:pPr>
        <w:ind w:left="6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33702EA"/>
    <w:multiLevelType w:val="hybridMultilevel"/>
    <w:tmpl w:val="ECE822D8"/>
    <w:lvl w:ilvl="0" w:tplc="3280A4A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E8F824">
      <w:start w:val="1"/>
      <w:numFmt w:val="lowerLetter"/>
      <w:lvlText w:val="%2"/>
      <w:lvlJc w:val="left"/>
      <w:pPr>
        <w:ind w:left="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244B7C">
      <w:start w:val="1"/>
      <w:numFmt w:val="lowerRoman"/>
      <w:lvlText w:val="%3"/>
      <w:lvlJc w:val="left"/>
      <w:pPr>
        <w:ind w:left="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8298D8">
      <w:start w:val="1"/>
      <w:numFmt w:val="decimal"/>
      <w:lvlRestart w:val="0"/>
      <w:lvlText w:val="(%4)"/>
      <w:lvlJc w:val="left"/>
      <w:pPr>
        <w:ind w:left="1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AC0EF6">
      <w:start w:val="1"/>
      <w:numFmt w:val="lowerLetter"/>
      <w:lvlText w:val="%5"/>
      <w:lvlJc w:val="left"/>
      <w:pPr>
        <w:ind w:left="1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1EDA30">
      <w:start w:val="1"/>
      <w:numFmt w:val="lowerRoman"/>
      <w:lvlText w:val="%6"/>
      <w:lvlJc w:val="left"/>
      <w:pPr>
        <w:ind w:left="2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02D1C0">
      <w:start w:val="1"/>
      <w:numFmt w:val="decimal"/>
      <w:lvlText w:val="%7"/>
      <w:lvlJc w:val="left"/>
      <w:pPr>
        <w:ind w:left="3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C84C14">
      <w:start w:val="1"/>
      <w:numFmt w:val="lowerLetter"/>
      <w:lvlText w:val="%8"/>
      <w:lvlJc w:val="left"/>
      <w:pPr>
        <w:ind w:left="4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1EE4E0">
      <w:start w:val="1"/>
      <w:numFmt w:val="lowerRoman"/>
      <w:lvlText w:val="%9"/>
      <w:lvlJc w:val="left"/>
      <w:pPr>
        <w:ind w:left="4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4FB43C0"/>
    <w:multiLevelType w:val="hybridMultilevel"/>
    <w:tmpl w:val="AF561A9A"/>
    <w:lvl w:ilvl="0" w:tplc="FC4EF47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007960">
      <w:start w:val="1"/>
      <w:numFmt w:val="lowerLetter"/>
      <w:lvlText w:val="%2"/>
      <w:lvlJc w:val="left"/>
      <w:pPr>
        <w:ind w:left="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781C56">
      <w:start w:val="13"/>
      <w:numFmt w:val="upperLetter"/>
      <w:lvlRestart w:val="0"/>
      <w:lvlText w:val="(%3)"/>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BA2444">
      <w:start w:val="1"/>
      <w:numFmt w:val="decimal"/>
      <w:lvlText w:val="%4"/>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08CDD6">
      <w:start w:val="1"/>
      <w:numFmt w:val="lowerLetter"/>
      <w:lvlText w:val="%5"/>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1EE374">
      <w:start w:val="1"/>
      <w:numFmt w:val="lowerRoman"/>
      <w:lvlText w:val="%6"/>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9CB506">
      <w:start w:val="1"/>
      <w:numFmt w:val="decimal"/>
      <w:lvlText w:val="%7"/>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FE1F2C">
      <w:start w:val="1"/>
      <w:numFmt w:val="lowerLetter"/>
      <w:lvlText w:val="%8"/>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422194">
      <w:start w:val="1"/>
      <w:numFmt w:val="lowerRoman"/>
      <w:lvlText w:val="%9"/>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50A09C5"/>
    <w:multiLevelType w:val="hybridMultilevel"/>
    <w:tmpl w:val="F56A905C"/>
    <w:lvl w:ilvl="0" w:tplc="BC48AF0A">
      <w:start w:val="1"/>
      <w:numFmt w:val="low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667D62">
      <w:start w:val="1"/>
      <w:numFmt w:val="decimal"/>
      <w:lvlText w:val="%2."/>
      <w:lvlJc w:val="left"/>
      <w:pPr>
        <w:ind w:left="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02555E">
      <w:start w:val="1"/>
      <w:numFmt w:val="lowerRoman"/>
      <w:lvlText w:val="%3"/>
      <w:lvlJc w:val="left"/>
      <w:pPr>
        <w:ind w:left="2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D1CFCA0">
      <w:start w:val="1"/>
      <w:numFmt w:val="decimal"/>
      <w:lvlText w:val="%4"/>
      <w:lvlJc w:val="left"/>
      <w:pPr>
        <w:ind w:left="3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69C551C">
      <w:start w:val="1"/>
      <w:numFmt w:val="lowerLetter"/>
      <w:lvlText w:val="%5"/>
      <w:lvlJc w:val="left"/>
      <w:pPr>
        <w:ind w:left="4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FC63F12">
      <w:start w:val="1"/>
      <w:numFmt w:val="lowerRoman"/>
      <w:lvlText w:val="%6"/>
      <w:lvlJc w:val="left"/>
      <w:pPr>
        <w:ind w:left="48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2EEBBE6">
      <w:start w:val="1"/>
      <w:numFmt w:val="decimal"/>
      <w:lvlText w:val="%7"/>
      <w:lvlJc w:val="left"/>
      <w:pPr>
        <w:ind w:left="56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8DC1F50">
      <w:start w:val="1"/>
      <w:numFmt w:val="lowerLetter"/>
      <w:lvlText w:val="%8"/>
      <w:lvlJc w:val="left"/>
      <w:pPr>
        <w:ind w:left="63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EEF308">
      <w:start w:val="1"/>
      <w:numFmt w:val="lowerRoman"/>
      <w:lvlText w:val="%9"/>
      <w:lvlJc w:val="left"/>
      <w:pPr>
        <w:ind w:left="70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06F5132D"/>
    <w:multiLevelType w:val="hybridMultilevel"/>
    <w:tmpl w:val="BC86E530"/>
    <w:lvl w:ilvl="0" w:tplc="1E02A400">
      <w:start w:val="1"/>
      <w:numFmt w:val="decimal"/>
      <w:lvlText w:val="(%1)"/>
      <w:lvlJc w:val="left"/>
      <w:pPr>
        <w:ind w:left="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347D7A">
      <w:start w:val="1"/>
      <w:numFmt w:val="lowerLetter"/>
      <w:lvlText w:val="%2"/>
      <w:lvlJc w:val="left"/>
      <w:pPr>
        <w:ind w:left="1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F208CE">
      <w:start w:val="1"/>
      <w:numFmt w:val="lowerRoman"/>
      <w:lvlText w:val="%3"/>
      <w:lvlJc w:val="left"/>
      <w:pPr>
        <w:ind w:left="2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FE5800">
      <w:start w:val="1"/>
      <w:numFmt w:val="decimal"/>
      <w:lvlText w:val="%4"/>
      <w:lvlJc w:val="left"/>
      <w:pPr>
        <w:ind w:left="3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988C16">
      <w:start w:val="1"/>
      <w:numFmt w:val="lowerLetter"/>
      <w:lvlText w:val="%5"/>
      <w:lvlJc w:val="left"/>
      <w:pPr>
        <w:ind w:left="4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D0A282">
      <w:start w:val="1"/>
      <w:numFmt w:val="lowerRoman"/>
      <w:lvlText w:val="%6"/>
      <w:lvlJc w:val="left"/>
      <w:pPr>
        <w:ind w:left="4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B0980A">
      <w:start w:val="1"/>
      <w:numFmt w:val="decimal"/>
      <w:lvlText w:val="%7"/>
      <w:lvlJc w:val="left"/>
      <w:pPr>
        <w:ind w:left="55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9AE5DC">
      <w:start w:val="1"/>
      <w:numFmt w:val="lowerLetter"/>
      <w:lvlText w:val="%8"/>
      <w:lvlJc w:val="left"/>
      <w:pPr>
        <w:ind w:left="6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46DB60">
      <w:start w:val="1"/>
      <w:numFmt w:val="lowerRoman"/>
      <w:lvlText w:val="%9"/>
      <w:lvlJc w:val="left"/>
      <w:pPr>
        <w:ind w:left="70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76278C5"/>
    <w:multiLevelType w:val="hybridMultilevel"/>
    <w:tmpl w:val="E118F71C"/>
    <w:lvl w:ilvl="0" w:tplc="71D21B7A">
      <w:start w:val="1"/>
      <w:numFmt w:val="lowerLetter"/>
      <w:lvlText w:val="(%1)"/>
      <w:lvlJc w:val="left"/>
      <w:pPr>
        <w:ind w:left="18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408EA18">
      <w:start w:val="1"/>
      <w:numFmt w:val="lowerLetter"/>
      <w:lvlText w:val="%2"/>
      <w:lvlJc w:val="left"/>
      <w:pPr>
        <w:ind w:left="24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2B4573E">
      <w:start w:val="1"/>
      <w:numFmt w:val="lowerRoman"/>
      <w:lvlText w:val="%3"/>
      <w:lvlJc w:val="left"/>
      <w:pPr>
        <w:ind w:left="31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1D8240A">
      <w:start w:val="1"/>
      <w:numFmt w:val="decimal"/>
      <w:lvlText w:val="%4"/>
      <w:lvlJc w:val="left"/>
      <w:pPr>
        <w:ind w:left="38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AAA4474">
      <w:start w:val="1"/>
      <w:numFmt w:val="lowerLetter"/>
      <w:lvlText w:val="%5"/>
      <w:lvlJc w:val="left"/>
      <w:pPr>
        <w:ind w:left="45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C1E26EC">
      <w:start w:val="1"/>
      <w:numFmt w:val="lowerRoman"/>
      <w:lvlText w:val="%6"/>
      <w:lvlJc w:val="left"/>
      <w:pPr>
        <w:ind w:left="52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BB4DB74">
      <w:start w:val="1"/>
      <w:numFmt w:val="decimal"/>
      <w:lvlText w:val="%7"/>
      <w:lvlJc w:val="left"/>
      <w:pPr>
        <w:ind w:left="60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9CAEE2C">
      <w:start w:val="1"/>
      <w:numFmt w:val="lowerLetter"/>
      <w:lvlText w:val="%8"/>
      <w:lvlJc w:val="left"/>
      <w:pPr>
        <w:ind w:left="67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44A140C">
      <w:start w:val="1"/>
      <w:numFmt w:val="lowerRoman"/>
      <w:lvlText w:val="%9"/>
      <w:lvlJc w:val="left"/>
      <w:pPr>
        <w:ind w:left="74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07725ED0"/>
    <w:multiLevelType w:val="hybridMultilevel"/>
    <w:tmpl w:val="5C2C6140"/>
    <w:lvl w:ilvl="0" w:tplc="49967AB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529DA8">
      <w:start w:val="1"/>
      <w:numFmt w:val="lowerLetter"/>
      <w:lvlText w:val="%2"/>
      <w:lvlJc w:val="left"/>
      <w:pPr>
        <w:ind w:left="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C82FF0">
      <w:start w:val="1"/>
      <w:numFmt w:val="decimal"/>
      <w:lvlRestart w:val="0"/>
      <w:lvlText w:val="(%3)"/>
      <w:lvlJc w:val="left"/>
      <w:pPr>
        <w:ind w:left="1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4E6614">
      <w:start w:val="1"/>
      <w:numFmt w:val="decimal"/>
      <w:lvlText w:val="%4"/>
      <w:lvlJc w:val="left"/>
      <w:pPr>
        <w:ind w:left="1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8A76DE">
      <w:start w:val="1"/>
      <w:numFmt w:val="lowerLetter"/>
      <w:lvlText w:val="%5"/>
      <w:lvlJc w:val="left"/>
      <w:pPr>
        <w:ind w:left="2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E0247A">
      <w:start w:val="1"/>
      <w:numFmt w:val="lowerRoman"/>
      <w:lvlText w:val="%6"/>
      <w:lvlJc w:val="left"/>
      <w:pPr>
        <w:ind w:left="3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0820B2">
      <w:start w:val="1"/>
      <w:numFmt w:val="decimal"/>
      <w:lvlText w:val="%7"/>
      <w:lvlJc w:val="left"/>
      <w:pPr>
        <w:ind w:left="4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5081F4">
      <w:start w:val="1"/>
      <w:numFmt w:val="lowerLetter"/>
      <w:lvlText w:val="%8"/>
      <w:lvlJc w:val="left"/>
      <w:pPr>
        <w:ind w:left="4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3C9034">
      <w:start w:val="1"/>
      <w:numFmt w:val="lowerRoman"/>
      <w:lvlText w:val="%9"/>
      <w:lvlJc w:val="left"/>
      <w:pPr>
        <w:ind w:left="5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8E43B42"/>
    <w:multiLevelType w:val="hybridMultilevel"/>
    <w:tmpl w:val="2848A430"/>
    <w:lvl w:ilvl="0" w:tplc="4DDEC66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D83590">
      <w:start w:val="1"/>
      <w:numFmt w:val="lowerLetter"/>
      <w:lvlText w:val="%2"/>
      <w:lvlJc w:val="left"/>
      <w:pPr>
        <w:ind w:left="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888002">
      <w:start w:val="2"/>
      <w:numFmt w:val="upperLetter"/>
      <w:lvlRestart w:val="0"/>
      <w:lvlText w:val="(%3)"/>
      <w:lvlJc w:val="left"/>
      <w:pPr>
        <w:ind w:left="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460C22">
      <w:start w:val="1"/>
      <w:numFmt w:val="decimal"/>
      <w:lvlText w:val="%4"/>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307906">
      <w:start w:val="1"/>
      <w:numFmt w:val="lowerLetter"/>
      <w:lvlText w:val="%5"/>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4A98D0">
      <w:start w:val="1"/>
      <w:numFmt w:val="lowerRoman"/>
      <w:lvlText w:val="%6"/>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C83B24">
      <w:start w:val="1"/>
      <w:numFmt w:val="decimal"/>
      <w:lvlText w:val="%7"/>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54C0A2">
      <w:start w:val="1"/>
      <w:numFmt w:val="lowerLetter"/>
      <w:lvlText w:val="%8"/>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207C0E">
      <w:start w:val="1"/>
      <w:numFmt w:val="lowerRoman"/>
      <w:lvlText w:val="%9"/>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94D1274"/>
    <w:multiLevelType w:val="hybridMultilevel"/>
    <w:tmpl w:val="5DD41C46"/>
    <w:lvl w:ilvl="0" w:tplc="049C460A">
      <w:start w:val="1"/>
      <w:numFmt w:val="upperLetter"/>
      <w:lvlText w:val="(%1)"/>
      <w:lvlJc w:val="left"/>
      <w:pPr>
        <w:ind w:left="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105680">
      <w:start w:val="1"/>
      <w:numFmt w:val="decimal"/>
      <w:lvlText w:val="(%2)"/>
      <w:lvlJc w:val="left"/>
      <w:pPr>
        <w:ind w:left="1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86AA4E">
      <w:start w:val="1"/>
      <w:numFmt w:val="lowerRoman"/>
      <w:lvlText w:val="%3"/>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C0168E">
      <w:start w:val="1"/>
      <w:numFmt w:val="decimal"/>
      <w:lvlText w:val="%4"/>
      <w:lvlJc w:val="left"/>
      <w:pPr>
        <w:ind w:left="22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045B48">
      <w:start w:val="1"/>
      <w:numFmt w:val="lowerLetter"/>
      <w:lvlText w:val="%5"/>
      <w:lvlJc w:val="left"/>
      <w:pPr>
        <w:ind w:left="30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2E5A82">
      <w:start w:val="1"/>
      <w:numFmt w:val="lowerRoman"/>
      <w:lvlText w:val="%6"/>
      <w:lvlJc w:val="left"/>
      <w:pPr>
        <w:ind w:left="37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EE698C">
      <w:start w:val="1"/>
      <w:numFmt w:val="decimal"/>
      <w:lvlText w:val="%7"/>
      <w:lvlJc w:val="left"/>
      <w:pPr>
        <w:ind w:left="4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582A52">
      <w:start w:val="1"/>
      <w:numFmt w:val="lowerLetter"/>
      <w:lvlText w:val="%8"/>
      <w:lvlJc w:val="left"/>
      <w:pPr>
        <w:ind w:left="5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581878">
      <w:start w:val="1"/>
      <w:numFmt w:val="lowerRoman"/>
      <w:lvlText w:val="%9"/>
      <w:lvlJc w:val="left"/>
      <w:pPr>
        <w:ind w:left="5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97153CD"/>
    <w:multiLevelType w:val="hybridMultilevel"/>
    <w:tmpl w:val="28C09CF6"/>
    <w:lvl w:ilvl="0" w:tplc="221E5F24">
      <w:start w:val="1"/>
      <w:numFmt w:val="upp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4E066A">
      <w:start w:val="1"/>
      <w:numFmt w:val="lowerLetter"/>
      <w:lvlText w:val="%2"/>
      <w:lvlJc w:val="left"/>
      <w:pPr>
        <w:ind w:left="1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A4FD52">
      <w:start w:val="1"/>
      <w:numFmt w:val="lowerRoman"/>
      <w:lvlText w:val="%3"/>
      <w:lvlJc w:val="left"/>
      <w:pPr>
        <w:ind w:left="2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AC0E66">
      <w:start w:val="1"/>
      <w:numFmt w:val="decimal"/>
      <w:lvlText w:val="%4"/>
      <w:lvlJc w:val="left"/>
      <w:pPr>
        <w:ind w:left="2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DE335E">
      <w:start w:val="1"/>
      <w:numFmt w:val="lowerLetter"/>
      <w:lvlText w:val="%5"/>
      <w:lvlJc w:val="left"/>
      <w:pPr>
        <w:ind w:left="3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30E552">
      <w:start w:val="1"/>
      <w:numFmt w:val="lowerRoman"/>
      <w:lvlText w:val="%6"/>
      <w:lvlJc w:val="left"/>
      <w:pPr>
        <w:ind w:left="4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3A351E">
      <w:start w:val="1"/>
      <w:numFmt w:val="decimal"/>
      <w:lvlText w:val="%7"/>
      <w:lvlJc w:val="left"/>
      <w:pPr>
        <w:ind w:left="5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B616D8">
      <w:start w:val="1"/>
      <w:numFmt w:val="lowerLetter"/>
      <w:lvlText w:val="%8"/>
      <w:lvlJc w:val="left"/>
      <w:pPr>
        <w:ind w:left="5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3E61A2">
      <w:start w:val="1"/>
      <w:numFmt w:val="lowerRoman"/>
      <w:lvlText w:val="%9"/>
      <w:lvlJc w:val="left"/>
      <w:pPr>
        <w:ind w:left="6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099B28A3"/>
    <w:multiLevelType w:val="hybridMultilevel"/>
    <w:tmpl w:val="77D826B4"/>
    <w:lvl w:ilvl="0" w:tplc="2800DB5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78E5D6">
      <w:start w:val="1"/>
      <w:numFmt w:val="lowerLetter"/>
      <w:lvlText w:val="%2"/>
      <w:lvlJc w:val="left"/>
      <w:pPr>
        <w:ind w:left="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36EFDE">
      <w:start w:val="1"/>
      <w:numFmt w:val="lowerRoman"/>
      <w:lvlText w:val="%3"/>
      <w:lvlJc w:val="left"/>
      <w:pPr>
        <w:ind w:left="1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F8F6A4">
      <w:start w:val="1"/>
      <w:numFmt w:val="lowerLetter"/>
      <w:lvlRestart w:val="0"/>
      <w:lvlText w:val="(%4)"/>
      <w:lvlJc w:val="left"/>
      <w:pPr>
        <w:ind w:left="1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78F01E">
      <w:start w:val="1"/>
      <w:numFmt w:val="lowerLetter"/>
      <w:lvlText w:val="%5"/>
      <w:lvlJc w:val="left"/>
      <w:pPr>
        <w:ind w:left="2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FE5BBE">
      <w:start w:val="1"/>
      <w:numFmt w:val="lowerRoman"/>
      <w:lvlText w:val="%6"/>
      <w:lvlJc w:val="left"/>
      <w:pPr>
        <w:ind w:left="3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407866">
      <w:start w:val="1"/>
      <w:numFmt w:val="decimal"/>
      <w:lvlText w:val="%7"/>
      <w:lvlJc w:val="left"/>
      <w:pPr>
        <w:ind w:left="3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8C541A">
      <w:start w:val="1"/>
      <w:numFmt w:val="lowerLetter"/>
      <w:lvlText w:val="%8"/>
      <w:lvlJc w:val="left"/>
      <w:pPr>
        <w:ind w:left="4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381E1E">
      <w:start w:val="1"/>
      <w:numFmt w:val="lowerRoman"/>
      <w:lvlText w:val="%9"/>
      <w:lvlJc w:val="left"/>
      <w:pPr>
        <w:ind w:left="5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9E82921"/>
    <w:multiLevelType w:val="hybridMultilevel"/>
    <w:tmpl w:val="070CCB22"/>
    <w:lvl w:ilvl="0" w:tplc="4A7A85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D6BE20">
      <w:start w:val="1"/>
      <w:numFmt w:val="lowerLetter"/>
      <w:lvlText w:val="%2"/>
      <w:lvlJc w:val="left"/>
      <w:pPr>
        <w:ind w:left="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686BE0">
      <w:start w:val="2"/>
      <w:numFmt w:val="decimal"/>
      <w:lvlRestart w:val="0"/>
      <w:lvlText w:val="(%3)"/>
      <w:lvlJc w:val="left"/>
      <w:pPr>
        <w:ind w:left="1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B68596">
      <w:start w:val="1"/>
      <w:numFmt w:val="decimal"/>
      <w:lvlText w:val="%4"/>
      <w:lvlJc w:val="left"/>
      <w:pPr>
        <w:ind w:left="1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90CA96">
      <w:start w:val="1"/>
      <w:numFmt w:val="lowerLetter"/>
      <w:lvlText w:val="%5"/>
      <w:lvlJc w:val="left"/>
      <w:pPr>
        <w:ind w:left="2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E2CBEE">
      <w:start w:val="1"/>
      <w:numFmt w:val="lowerRoman"/>
      <w:lvlText w:val="%6"/>
      <w:lvlJc w:val="left"/>
      <w:pPr>
        <w:ind w:left="3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CE4DFA">
      <w:start w:val="1"/>
      <w:numFmt w:val="decimal"/>
      <w:lvlText w:val="%7"/>
      <w:lvlJc w:val="left"/>
      <w:pPr>
        <w:ind w:left="4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68F2E4">
      <w:start w:val="1"/>
      <w:numFmt w:val="lowerLetter"/>
      <w:lvlText w:val="%8"/>
      <w:lvlJc w:val="left"/>
      <w:pPr>
        <w:ind w:left="4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66F824">
      <w:start w:val="1"/>
      <w:numFmt w:val="lowerRoman"/>
      <w:lvlText w:val="%9"/>
      <w:lvlJc w:val="left"/>
      <w:pPr>
        <w:ind w:left="5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0A8D6661"/>
    <w:multiLevelType w:val="hybridMultilevel"/>
    <w:tmpl w:val="AB3EDF84"/>
    <w:lvl w:ilvl="0" w:tplc="6E368DF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D0758A">
      <w:start w:val="1"/>
      <w:numFmt w:val="lowerLetter"/>
      <w:lvlText w:val="%2"/>
      <w:lvlJc w:val="left"/>
      <w:pPr>
        <w:ind w:left="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8A99A8">
      <w:start w:val="1"/>
      <w:numFmt w:val="decimal"/>
      <w:lvlRestart w:val="0"/>
      <w:lvlText w:val="(%3)"/>
      <w:lvlJc w:val="left"/>
      <w:pPr>
        <w:ind w:left="1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1622D6">
      <w:start w:val="1"/>
      <w:numFmt w:val="decimal"/>
      <w:lvlText w:val="%4"/>
      <w:lvlJc w:val="left"/>
      <w:pPr>
        <w:ind w:left="1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A8B338">
      <w:start w:val="1"/>
      <w:numFmt w:val="lowerLetter"/>
      <w:lvlText w:val="%5"/>
      <w:lvlJc w:val="left"/>
      <w:pPr>
        <w:ind w:left="2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1A5D76">
      <w:start w:val="1"/>
      <w:numFmt w:val="lowerRoman"/>
      <w:lvlText w:val="%6"/>
      <w:lvlJc w:val="left"/>
      <w:pPr>
        <w:ind w:left="3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0657A4">
      <w:start w:val="1"/>
      <w:numFmt w:val="decimal"/>
      <w:lvlText w:val="%7"/>
      <w:lvlJc w:val="left"/>
      <w:pPr>
        <w:ind w:left="4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4401D6">
      <w:start w:val="1"/>
      <w:numFmt w:val="lowerLetter"/>
      <w:lvlText w:val="%8"/>
      <w:lvlJc w:val="left"/>
      <w:pPr>
        <w:ind w:left="4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4A4EF0">
      <w:start w:val="1"/>
      <w:numFmt w:val="lowerRoman"/>
      <w:lvlText w:val="%9"/>
      <w:lvlJc w:val="left"/>
      <w:pPr>
        <w:ind w:left="55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0AD83585"/>
    <w:multiLevelType w:val="hybridMultilevel"/>
    <w:tmpl w:val="FE385E42"/>
    <w:lvl w:ilvl="0" w:tplc="97D20304">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E0E4416">
      <w:start w:val="1"/>
      <w:numFmt w:val="lowerLetter"/>
      <w:lvlText w:val="%2"/>
      <w:lvlJc w:val="left"/>
      <w:pPr>
        <w:ind w:left="7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72C37E4">
      <w:start w:val="1"/>
      <w:numFmt w:val="lowerRoman"/>
      <w:lvlText w:val="%3"/>
      <w:lvlJc w:val="left"/>
      <w:pPr>
        <w:ind w:left="12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BA25C94">
      <w:start w:val="1"/>
      <w:numFmt w:val="lowerLetter"/>
      <w:lvlRestart w:val="0"/>
      <w:lvlText w:val="(%4)"/>
      <w:lvlJc w:val="left"/>
      <w:pPr>
        <w:ind w:left="15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A703550">
      <w:start w:val="1"/>
      <w:numFmt w:val="lowerLetter"/>
      <w:lvlText w:val="%5"/>
      <w:lvlJc w:val="left"/>
      <w:pPr>
        <w:ind w:left="23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97E1688">
      <w:start w:val="1"/>
      <w:numFmt w:val="lowerRoman"/>
      <w:lvlText w:val="%6"/>
      <w:lvlJc w:val="left"/>
      <w:pPr>
        <w:ind w:left="31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9A7598">
      <w:start w:val="1"/>
      <w:numFmt w:val="decimal"/>
      <w:lvlText w:val="%7"/>
      <w:lvlJc w:val="left"/>
      <w:pPr>
        <w:ind w:left="38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A24F5DC">
      <w:start w:val="1"/>
      <w:numFmt w:val="lowerLetter"/>
      <w:lvlText w:val="%8"/>
      <w:lvlJc w:val="left"/>
      <w:pPr>
        <w:ind w:left="45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7BE2AE2">
      <w:start w:val="1"/>
      <w:numFmt w:val="lowerRoman"/>
      <w:lvlText w:val="%9"/>
      <w:lvlJc w:val="left"/>
      <w:pPr>
        <w:ind w:left="52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0B8F11E7"/>
    <w:multiLevelType w:val="hybridMultilevel"/>
    <w:tmpl w:val="EB223E48"/>
    <w:lvl w:ilvl="0" w:tplc="CF8E2A8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02ED76">
      <w:start w:val="1"/>
      <w:numFmt w:val="lowerLetter"/>
      <w:lvlText w:val="%2"/>
      <w:lvlJc w:val="left"/>
      <w:pPr>
        <w:ind w:left="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20EC90">
      <w:start w:val="1"/>
      <w:numFmt w:val="upperLetter"/>
      <w:lvlRestart w:val="0"/>
      <w:lvlText w:val="(%3)"/>
      <w:lvlJc w:val="left"/>
      <w:pPr>
        <w:ind w:left="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F61424">
      <w:start w:val="1"/>
      <w:numFmt w:val="decimal"/>
      <w:lvlText w:val="%4"/>
      <w:lvlJc w:val="left"/>
      <w:pPr>
        <w:ind w:left="1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384E46">
      <w:start w:val="1"/>
      <w:numFmt w:val="lowerLetter"/>
      <w:lvlText w:val="%5"/>
      <w:lvlJc w:val="left"/>
      <w:pPr>
        <w:ind w:left="2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781FEC">
      <w:start w:val="1"/>
      <w:numFmt w:val="lowerRoman"/>
      <w:lvlText w:val="%6"/>
      <w:lvlJc w:val="left"/>
      <w:pPr>
        <w:ind w:left="2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F087B0">
      <w:start w:val="1"/>
      <w:numFmt w:val="decimal"/>
      <w:lvlText w:val="%7"/>
      <w:lvlJc w:val="left"/>
      <w:pPr>
        <w:ind w:left="3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D0230A">
      <w:start w:val="1"/>
      <w:numFmt w:val="lowerLetter"/>
      <w:lvlText w:val="%8"/>
      <w:lvlJc w:val="left"/>
      <w:pPr>
        <w:ind w:left="4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8A6D10">
      <w:start w:val="1"/>
      <w:numFmt w:val="lowerRoman"/>
      <w:lvlText w:val="%9"/>
      <w:lvlJc w:val="left"/>
      <w:pPr>
        <w:ind w:left="5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0C1F2771"/>
    <w:multiLevelType w:val="hybridMultilevel"/>
    <w:tmpl w:val="B2167996"/>
    <w:lvl w:ilvl="0" w:tplc="CAEC7C2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3ADB96">
      <w:start w:val="1"/>
      <w:numFmt w:val="lowerLetter"/>
      <w:lvlText w:val="%2"/>
      <w:lvlJc w:val="left"/>
      <w:pPr>
        <w:ind w:left="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3CE9CA">
      <w:start w:val="1"/>
      <w:numFmt w:val="decimal"/>
      <w:lvlRestart w:val="0"/>
      <w:lvlText w:val="(%3)"/>
      <w:lvlJc w:val="left"/>
      <w:pPr>
        <w:ind w:left="1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06E2F8">
      <w:start w:val="1"/>
      <w:numFmt w:val="decimal"/>
      <w:lvlText w:val="%4"/>
      <w:lvlJc w:val="left"/>
      <w:pPr>
        <w:ind w:left="1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02E9D0">
      <w:start w:val="1"/>
      <w:numFmt w:val="lowerLetter"/>
      <w:lvlText w:val="%5"/>
      <w:lvlJc w:val="left"/>
      <w:pPr>
        <w:ind w:left="2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88B566">
      <w:start w:val="1"/>
      <w:numFmt w:val="lowerRoman"/>
      <w:lvlText w:val="%6"/>
      <w:lvlJc w:val="left"/>
      <w:pPr>
        <w:ind w:left="3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8C335C">
      <w:start w:val="1"/>
      <w:numFmt w:val="decimal"/>
      <w:lvlText w:val="%7"/>
      <w:lvlJc w:val="left"/>
      <w:pPr>
        <w:ind w:left="4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048762">
      <w:start w:val="1"/>
      <w:numFmt w:val="lowerLetter"/>
      <w:lvlText w:val="%8"/>
      <w:lvlJc w:val="left"/>
      <w:pPr>
        <w:ind w:left="4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2C2AF2">
      <w:start w:val="1"/>
      <w:numFmt w:val="lowerRoman"/>
      <w:lvlText w:val="%9"/>
      <w:lvlJc w:val="left"/>
      <w:pPr>
        <w:ind w:left="5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0C3A4F6C"/>
    <w:multiLevelType w:val="hybridMultilevel"/>
    <w:tmpl w:val="38CEAE10"/>
    <w:lvl w:ilvl="0" w:tplc="1496351E">
      <w:start w:val="1"/>
      <w:numFmt w:val="upperLetter"/>
      <w:lvlText w:val="(%1)"/>
      <w:lvlJc w:val="left"/>
      <w:pPr>
        <w:ind w:left="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827C12">
      <w:start w:val="1"/>
      <w:numFmt w:val="lowerLetter"/>
      <w:lvlText w:val="%2"/>
      <w:lvlJc w:val="left"/>
      <w:pPr>
        <w:ind w:left="1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884420">
      <w:start w:val="1"/>
      <w:numFmt w:val="lowerRoman"/>
      <w:lvlText w:val="%3"/>
      <w:lvlJc w:val="left"/>
      <w:pPr>
        <w:ind w:left="2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0EE992">
      <w:start w:val="1"/>
      <w:numFmt w:val="decimal"/>
      <w:lvlText w:val="%4"/>
      <w:lvlJc w:val="left"/>
      <w:pPr>
        <w:ind w:left="2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48B1D2">
      <w:start w:val="1"/>
      <w:numFmt w:val="lowerLetter"/>
      <w:lvlText w:val="%5"/>
      <w:lvlJc w:val="left"/>
      <w:pPr>
        <w:ind w:left="3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2C2EC8">
      <w:start w:val="1"/>
      <w:numFmt w:val="lowerRoman"/>
      <w:lvlText w:val="%6"/>
      <w:lvlJc w:val="left"/>
      <w:pPr>
        <w:ind w:left="4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CCD750">
      <w:start w:val="1"/>
      <w:numFmt w:val="decimal"/>
      <w:lvlText w:val="%7"/>
      <w:lvlJc w:val="left"/>
      <w:pPr>
        <w:ind w:left="5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A44CC6">
      <w:start w:val="1"/>
      <w:numFmt w:val="lowerLetter"/>
      <w:lvlText w:val="%8"/>
      <w:lvlJc w:val="left"/>
      <w:pPr>
        <w:ind w:left="5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3236D0">
      <w:start w:val="1"/>
      <w:numFmt w:val="lowerRoman"/>
      <w:lvlText w:val="%9"/>
      <w:lvlJc w:val="left"/>
      <w:pPr>
        <w:ind w:left="6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0CA263B2"/>
    <w:multiLevelType w:val="hybridMultilevel"/>
    <w:tmpl w:val="E36C677A"/>
    <w:lvl w:ilvl="0" w:tplc="221CF12A">
      <w:start w:val="1"/>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5A7F7A">
      <w:start w:val="1"/>
      <w:numFmt w:val="lowerLetter"/>
      <w:lvlText w:val="%2"/>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18567C">
      <w:start w:val="1"/>
      <w:numFmt w:val="lowerRoman"/>
      <w:lvlText w:val="%3"/>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B296AE">
      <w:start w:val="1"/>
      <w:numFmt w:val="decimal"/>
      <w:lvlText w:val="%4"/>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381878">
      <w:start w:val="1"/>
      <w:numFmt w:val="lowerLetter"/>
      <w:lvlText w:val="%5"/>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CB3A2">
      <w:start w:val="1"/>
      <w:numFmt w:val="lowerRoman"/>
      <w:lvlText w:val="%6"/>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62B064">
      <w:start w:val="1"/>
      <w:numFmt w:val="decimal"/>
      <w:lvlText w:val="%7"/>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F8CA18">
      <w:start w:val="1"/>
      <w:numFmt w:val="lowerLetter"/>
      <w:lvlText w:val="%8"/>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9E5B68">
      <w:start w:val="1"/>
      <w:numFmt w:val="lowerRoman"/>
      <w:lvlText w:val="%9"/>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0CBC36A3"/>
    <w:multiLevelType w:val="hybridMultilevel"/>
    <w:tmpl w:val="7AAEC080"/>
    <w:lvl w:ilvl="0" w:tplc="8A020256">
      <w:start w:val="1"/>
      <w:numFmt w:val="upperLetter"/>
      <w:lvlText w:val="(%1)"/>
      <w:lvlJc w:val="left"/>
      <w:pPr>
        <w:ind w:left="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CCB6E0">
      <w:start w:val="1"/>
      <w:numFmt w:val="decimal"/>
      <w:lvlText w:val="(%2)"/>
      <w:lvlJc w:val="left"/>
      <w:pPr>
        <w:ind w:left="1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F0BA3A">
      <w:start w:val="1"/>
      <w:numFmt w:val="lowerRoman"/>
      <w:lvlText w:val="%3"/>
      <w:lvlJc w:val="left"/>
      <w:pPr>
        <w:ind w:left="1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385AB8">
      <w:start w:val="1"/>
      <w:numFmt w:val="decimal"/>
      <w:lvlText w:val="%4"/>
      <w:lvlJc w:val="left"/>
      <w:pPr>
        <w:ind w:left="2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EE7B92">
      <w:start w:val="1"/>
      <w:numFmt w:val="lowerLetter"/>
      <w:lvlText w:val="%5"/>
      <w:lvlJc w:val="left"/>
      <w:pPr>
        <w:ind w:left="3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3C8A0E">
      <w:start w:val="1"/>
      <w:numFmt w:val="lowerRoman"/>
      <w:lvlText w:val="%6"/>
      <w:lvlJc w:val="left"/>
      <w:pPr>
        <w:ind w:left="4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E84058">
      <w:start w:val="1"/>
      <w:numFmt w:val="decimal"/>
      <w:lvlText w:val="%7"/>
      <w:lvlJc w:val="left"/>
      <w:pPr>
        <w:ind w:left="4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80FBA2">
      <w:start w:val="1"/>
      <w:numFmt w:val="lowerLetter"/>
      <w:lvlText w:val="%8"/>
      <w:lvlJc w:val="left"/>
      <w:pPr>
        <w:ind w:left="5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F0357E">
      <w:start w:val="1"/>
      <w:numFmt w:val="lowerRoman"/>
      <w:lvlText w:val="%9"/>
      <w:lvlJc w:val="left"/>
      <w:pPr>
        <w:ind w:left="6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0CEE30B9"/>
    <w:multiLevelType w:val="hybridMultilevel"/>
    <w:tmpl w:val="AA02B4B8"/>
    <w:lvl w:ilvl="0" w:tplc="A05087E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96B20A">
      <w:start w:val="1"/>
      <w:numFmt w:val="lowerLetter"/>
      <w:lvlText w:val="%2"/>
      <w:lvlJc w:val="left"/>
      <w:pPr>
        <w:ind w:left="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C444EA">
      <w:start w:val="1"/>
      <w:numFmt w:val="decimal"/>
      <w:lvlRestart w:val="0"/>
      <w:lvlText w:val="(%3)"/>
      <w:lvlJc w:val="left"/>
      <w:pPr>
        <w:ind w:left="1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0694D2">
      <w:start w:val="1"/>
      <w:numFmt w:val="decimal"/>
      <w:lvlText w:val="%4"/>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C06980">
      <w:start w:val="1"/>
      <w:numFmt w:val="lowerLetter"/>
      <w:lvlText w:val="%5"/>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A872BE">
      <w:start w:val="1"/>
      <w:numFmt w:val="lowerRoman"/>
      <w:lvlText w:val="%6"/>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64FE4C">
      <w:start w:val="1"/>
      <w:numFmt w:val="decimal"/>
      <w:lvlText w:val="%7"/>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C40B86">
      <w:start w:val="1"/>
      <w:numFmt w:val="lowerLetter"/>
      <w:lvlText w:val="%8"/>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BA154E">
      <w:start w:val="1"/>
      <w:numFmt w:val="lowerRoman"/>
      <w:lvlText w:val="%9"/>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0D5B08D3"/>
    <w:multiLevelType w:val="hybridMultilevel"/>
    <w:tmpl w:val="59E87346"/>
    <w:lvl w:ilvl="0" w:tplc="DF52FF6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004104">
      <w:start w:val="1"/>
      <w:numFmt w:val="lowerLetter"/>
      <w:lvlText w:val="%2"/>
      <w:lvlJc w:val="left"/>
      <w:pPr>
        <w:ind w:left="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223954">
      <w:start w:val="5"/>
      <w:numFmt w:val="decimal"/>
      <w:lvlRestart w:val="0"/>
      <w:lvlText w:val="(%3)"/>
      <w:lvlJc w:val="left"/>
      <w:pPr>
        <w:ind w:left="1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34BCF0">
      <w:start w:val="1"/>
      <w:numFmt w:val="decimal"/>
      <w:lvlText w:val="%4"/>
      <w:lvlJc w:val="left"/>
      <w:pPr>
        <w:ind w:left="1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8EC664">
      <w:start w:val="1"/>
      <w:numFmt w:val="lowerLetter"/>
      <w:lvlText w:val="%5"/>
      <w:lvlJc w:val="left"/>
      <w:pPr>
        <w:ind w:left="2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32D69E">
      <w:start w:val="1"/>
      <w:numFmt w:val="lowerRoman"/>
      <w:lvlText w:val="%6"/>
      <w:lvlJc w:val="left"/>
      <w:pPr>
        <w:ind w:left="3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469E5A">
      <w:start w:val="1"/>
      <w:numFmt w:val="decimal"/>
      <w:lvlText w:val="%7"/>
      <w:lvlJc w:val="left"/>
      <w:pPr>
        <w:ind w:left="4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889DEC">
      <w:start w:val="1"/>
      <w:numFmt w:val="lowerLetter"/>
      <w:lvlText w:val="%8"/>
      <w:lvlJc w:val="left"/>
      <w:pPr>
        <w:ind w:left="4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3499CA">
      <w:start w:val="1"/>
      <w:numFmt w:val="lowerRoman"/>
      <w:lvlText w:val="%9"/>
      <w:lvlJc w:val="left"/>
      <w:pPr>
        <w:ind w:left="5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0D85609E"/>
    <w:multiLevelType w:val="hybridMultilevel"/>
    <w:tmpl w:val="91C82BF6"/>
    <w:lvl w:ilvl="0" w:tplc="02722B8C">
      <w:start w:val="1"/>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BE6FC0">
      <w:start w:val="1"/>
      <w:numFmt w:val="decimal"/>
      <w:lvlText w:val="(%2)"/>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0A49AC">
      <w:start w:val="1"/>
      <w:numFmt w:val="lowerLetter"/>
      <w:lvlText w:val="(%3)"/>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407A98">
      <w:start w:val="1"/>
      <w:numFmt w:val="decimal"/>
      <w:lvlText w:val="%4"/>
      <w:lvlJc w:val="left"/>
      <w:pPr>
        <w:ind w:left="2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C0862C">
      <w:start w:val="1"/>
      <w:numFmt w:val="lowerLetter"/>
      <w:lvlText w:val="%5"/>
      <w:lvlJc w:val="left"/>
      <w:pPr>
        <w:ind w:left="3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E4E7AE">
      <w:start w:val="1"/>
      <w:numFmt w:val="lowerRoman"/>
      <w:lvlText w:val="%6"/>
      <w:lvlJc w:val="left"/>
      <w:pPr>
        <w:ind w:left="3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149BF6">
      <w:start w:val="1"/>
      <w:numFmt w:val="decimal"/>
      <w:lvlText w:val="%7"/>
      <w:lvlJc w:val="left"/>
      <w:pPr>
        <w:ind w:left="45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8AE6C6">
      <w:start w:val="1"/>
      <w:numFmt w:val="lowerLetter"/>
      <w:lvlText w:val="%8"/>
      <w:lvlJc w:val="left"/>
      <w:pPr>
        <w:ind w:left="5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D218BC">
      <w:start w:val="1"/>
      <w:numFmt w:val="lowerRoman"/>
      <w:lvlText w:val="%9"/>
      <w:lvlJc w:val="left"/>
      <w:pPr>
        <w:ind w:left="60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0E7E1B17"/>
    <w:multiLevelType w:val="hybridMultilevel"/>
    <w:tmpl w:val="E294EE6A"/>
    <w:lvl w:ilvl="0" w:tplc="04600EEE">
      <w:start w:val="1"/>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484396">
      <w:start w:val="1"/>
      <w:numFmt w:val="lowerLetter"/>
      <w:lvlText w:val="%2"/>
      <w:lvlJc w:val="left"/>
      <w:pPr>
        <w:ind w:left="1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96E35E">
      <w:start w:val="1"/>
      <w:numFmt w:val="lowerRoman"/>
      <w:lvlText w:val="%3"/>
      <w:lvlJc w:val="left"/>
      <w:pPr>
        <w:ind w:left="2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324DB8">
      <w:start w:val="1"/>
      <w:numFmt w:val="decimal"/>
      <w:lvlText w:val="%4"/>
      <w:lvlJc w:val="left"/>
      <w:pPr>
        <w:ind w:left="3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50694E">
      <w:start w:val="1"/>
      <w:numFmt w:val="lowerLetter"/>
      <w:lvlText w:val="%5"/>
      <w:lvlJc w:val="left"/>
      <w:pPr>
        <w:ind w:left="3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9A5BAC">
      <w:start w:val="1"/>
      <w:numFmt w:val="lowerRoman"/>
      <w:lvlText w:val="%6"/>
      <w:lvlJc w:val="left"/>
      <w:pPr>
        <w:ind w:left="4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24CF9C">
      <w:start w:val="1"/>
      <w:numFmt w:val="decimal"/>
      <w:lvlText w:val="%7"/>
      <w:lvlJc w:val="left"/>
      <w:pPr>
        <w:ind w:left="5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8078FA">
      <w:start w:val="1"/>
      <w:numFmt w:val="lowerLetter"/>
      <w:lvlText w:val="%8"/>
      <w:lvlJc w:val="left"/>
      <w:pPr>
        <w:ind w:left="5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3A544E">
      <w:start w:val="1"/>
      <w:numFmt w:val="lowerRoman"/>
      <w:lvlText w:val="%9"/>
      <w:lvlJc w:val="left"/>
      <w:pPr>
        <w:ind w:left="66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0EE40540"/>
    <w:multiLevelType w:val="hybridMultilevel"/>
    <w:tmpl w:val="39C2594C"/>
    <w:lvl w:ilvl="0" w:tplc="43A6BB6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D231EA">
      <w:start w:val="1"/>
      <w:numFmt w:val="lowerLetter"/>
      <w:lvlText w:val="%2"/>
      <w:lvlJc w:val="left"/>
      <w:pPr>
        <w:ind w:left="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D02A54">
      <w:start w:val="1"/>
      <w:numFmt w:val="upperLetter"/>
      <w:lvlRestart w:val="0"/>
      <w:lvlText w:val="(%3)"/>
      <w:lvlJc w:val="left"/>
      <w:pPr>
        <w:ind w:left="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3EC1F4">
      <w:start w:val="1"/>
      <w:numFmt w:val="decimal"/>
      <w:lvlText w:val="%4"/>
      <w:lvlJc w:val="left"/>
      <w:pPr>
        <w:ind w:left="1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8E3B7C">
      <w:start w:val="1"/>
      <w:numFmt w:val="lowerLetter"/>
      <w:lvlText w:val="%5"/>
      <w:lvlJc w:val="left"/>
      <w:pPr>
        <w:ind w:left="2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0EB8D0">
      <w:start w:val="1"/>
      <w:numFmt w:val="lowerRoman"/>
      <w:lvlText w:val="%6"/>
      <w:lvlJc w:val="left"/>
      <w:pPr>
        <w:ind w:left="3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82A6D4">
      <w:start w:val="1"/>
      <w:numFmt w:val="decimal"/>
      <w:lvlText w:val="%7"/>
      <w:lvlJc w:val="left"/>
      <w:pPr>
        <w:ind w:left="3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70FA00">
      <w:start w:val="1"/>
      <w:numFmt w:val="lowerLetter"/>
      <w:lvlText w:val="%8"/>
      <w:lvlJc w:val="left"/>
      <w:pPr>
        <w:ind w:left="4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245C42">
      <w:start w:val="1"/>
      <w:numFmt w:val="lowerRoman"/>
      <w:lvlText w:val="%9"/>
      <w:lvlJc w:val="left"/>
      <w:pPr>
        <w:ind w:left="5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0EF15437"/>
    <w:multiLevelType w:val="hybridMultilevel"/>
    <w:tmpl w:val="29724B84"/>
    <w:lvl w:ilvl="0" w:tplc="6C4043C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0A37EE">
      <w:start w:val="1"/>
      <w:numFmt w:val="lowerLetter"/>
      <w:lvlText w:val="%2"/>
      <w:lvlJc w:val="left"/>
      <w:pPr>
        <w:ind w:left="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B81136">
      <w:start w:val="1"/>
      <w:numFmt w:val="decimal"/>
      <w:lvlRestart w:val="0"/>
      <w:lvlText w:val="(%3)"/>
      <w:lvlJc w:val="left"/>
      <w:pPr>
        <w:ind w:left="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F038C8">
      <w:start w:val="1"/>
      <w:numFmt w:val="decimal"/>
      <w:lvlText w:val="%4"/>
      <w:lvlJc w:val="left"/>
      <w:pPr>
        <w:ind w:left="1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70CC82">
      <w:start w:val="1"/>
      <w:numFmt w:val="lowerLetter"/>
      <w:lvlText w:val="%5"/>
      <w:lvlJc w:val="left"/>
      <w:pPr>
        <w:ind w:left="2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208130">
      <w:start w:val="1"/>
      <w:numFmt w:val="lowerRoman"/>
      <w:lvlText w:val="%6"/>
      <w:lvlJc w:val="left"/>
      <w:pPr>
        <w:ind w:left="3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E696D2">
      <w:start w:val="1"/>
      <w:numFmt w:val="decimal"/>
      <w:lvlText w:val="%7"/>
      <w:lvlJc w:val="left"/>
      <w:pPr>
        <w:ind w:left="4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BAAACC">
      <w:start w:val="1"/>
      <w:numFmt w:val="lowerLetter"/>
      <w:lvlText w:val="%8"/>
      <w:lvlJc w:val="left"/>
      <w:pPr>
        <w:ind w:left="4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E65DA6">
      <w:start w:val="1"/>
      <w:numFmt w:val="lowerRoman"/>
      <w:lvlText w:val="%9"/>
      <w:lvlJc w:val="left"/>
      <w:pPr>
        <w:ind w:left="5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0F556364"/>
    <w:multiLevelType w:val="hybridMultilevel"/>
    <w:tmpl w:val="6C3CA12A"/>
    <w:lvl w:ilvl="0" w:tplc="7782138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A0D472">
      <w:start w:val="1"/>
      <w:numFmt w:val="upperLetter"/>
      <w:lvlRestart w:val="0"/>
      <w:lvlText w:val="(%2)"/>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D6DAEA">
      <w:start w:val="1"/>
      <w:numFmt w:val="lowerRoman"/>
      <w:lvlText w:val="%3"/>
      <w:lvlJc w:val="left"/>
      <w:pPr>
        <w:ind w:left="1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12BE26">
      <w:start w:val="1"/>
      <w:numFmt w:val="decimal"/>
      <w:lvlText w:val="%4"/>
      <w:lvlJc w:val="left"/>
      <w:pPr>
        <w:ind w:left="2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64095E">
      <w:start w:val="1"/>
      <w:numFmt w:val="lowerLetter"/>
      <w:lvlText w:val="%5"/>
      <w:lvlJc w:val="left"/>
      <w:pPr>
        <w:ind w:left="2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141D64">
      <w:start w:val="1"/>
      <w:numFmt w:val="lowerRoman"/>
      <w:lvlText w:val="%6"/>
      <w:lvlJc w:val="left"/>
      <w:pPr>
        <w:ind w:left="3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248118">
      <w:start w:val="1"/>
      <w:numFmt w:val="decimal"/>
      <w:lvlText w:val="%7"/>
      <w:lvlJc w:val="left"/>
      <w:pPr>
        <w:ind w:left="4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BA1B78">
      <w:start w:val="1"/>
      <w:numFmt w:val="lowerLetter"/>
      <w:lvlText w:val="%8"/>
      <w:lvlJc w:val="left"/>
      <w:pPr>
        <w:ind w:left="5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5CF33E">
      <w:start w:val="1"/>
      <w:numFmt w:val="lowerRoman"/>
      <w:lvlText w:val="%9"/>
      <w:lvlJc w:val="left"/>
      <w:pPr>
        <w:ind w:left="5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0F6E2370"/>
    <w:multiLevelType w:val="hybridMultilevel"/>
    <w:tmpl w:val="78E8E62E"/>
    <w:lvl w:ilvl="0" w:tplc="31EA4D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326FBC">
      <w:start w:val="1"/>
      <w:numFmt w:val="lowerLetter"/>
      <w:lvlText w:val="%2"/>
      <w:lvlJc w:val="left"/>
      <w:pPr>
        <w:ind w:left="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98559C">
      <w:start w:val="1"/>
      <w:numFmt w:val="decimal"/>
      <w:lvlRestart w:val="0"/>
      <w:lvlText w:val="(%3)"/>
      <w:lvlJc w:val="left"/>
      <w:pPr>
        <w:ind w:left="1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58620A">
      <w:start w:val="1"/>
      <w:numFmt w:val="decimal"/>
      <w:lvlText w:val="%4"/>
      <w:lvlJc w:val="left"/>
      <w:pPr>
        <w:ind w:left="1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B6795A">
      <w:start w:val="1"/>
      <w:numFmt w:val="lowerLetter"/>
      <w:lvlText w:val="%5"/>
      <w:lvlJc w:val="left"/>
      <w:pPr>
        <w:ind w:left="2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1AE690">
      <w:start w:val="1"/>
      <w:numFmt w:val="lowerRoman"/>
      <w:lvlText w:val="%6"/>
      <w:lvlJc w:val="left"/>
      <w:pPr>
        <w:ind w:left="3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C25B42">
      <w:start w:val="1"/>
      <w:numFmt w:val="decimal"/>
      <w:lvlText w:val="%7"/>
      <w:lvlJc w:val="left"/>
      <w:pPr>
        <w:ind w:left="4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B86DF4">
      <w:start w:val="1"/>
      <w:numFmt w:val="lowerLetter"/>
      <w:lvlText w:val="%8"/>
      <w:lvlJc w:val="left"/>
      <w:pPr>
        <w:ind w:left="4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D424FC">
      <w:start w:val="1"/>
      <w:numFmt w:val="lowerRoman"/>
      <w:lvlText w:val="%9"/>
      <w:lvlJc w:val="left"/>
      <w:pPr>
        <w:ind w:left="5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100002E9"/>
    <w:multiLevelType w:val="hybridMultilevel"/>
    <w:tmpl w:val="CC72DA96"/>
    <w:lvl w:ilvl="0" w:tplc="3B64B626">
      <w:start w:val="1"/>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C42D46">
      <w:start w:val="1"/>
      <w:numFmt w:val="decimal"/>
      <w:lvlText w:val="(%2)"/>
      <w:lvlJc w:val="left"/>
      <w:pPr>
        <w:ind w:left="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88CD8E">
      <w:start w:val="1"/>
      <w:numFmt w:val="lowerRoman"/>
      <w:lvlText w:val="%3"/>
      <w:lvlJc w:val="left"/>
      <w:pPr>
        <w:ind w:left="1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2A3690">
      <w:start w:val="1"/>
      <w:numFmt w:val="decimal"/>
      <w:lvlText w:val="%4"/>
      <w:lvlJc w:val="left"/>
      <w:pPr>
        <w:ind w:left="2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B69694">
      <w:start w:val="1"/>
      <w:numFmt w:val="lowerLetter"/>
      <w:lvlText w:val="%5"/>
      <w:lvlJc w:val="left"/>
      <w:pPr>
        <w:ind w:left="3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44381E">
      <w:start w:val="1"/>
      <w:numFmt w:val="lowerRoman"/>
      <w:lvlText w:val="%6"/>
      <w:lvlJc w:val="left"/>
      <w:pPr>
        <w:ind w:left="4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1EA06A">
      <w:start w:val="1"/>
      <w:numFmt w:val="decimal"/>
      <w:lvlText w:val="%7"/>
      <w:lvlJc w:val="left"/>
      <w:pPr>
        <w:ind w:left="4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DC891C">
      <w:start w:val="1"/>
      <w:numFmt w:val="lowerLetter"/>
      <w:lvlText w:val="%8"/>
      <w:lvlJc w:val="left"/>
      <w:pPr>
        <w:ind w:left="5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546CD8">
      <w:start w:val="1"/>
      <w:numFmt w:val="lowerRoman"/>
      <w:lvlText w:val="%9"/>
      <w:lvlJc w:val="left"/>
      <w:pPr>
        <w:ind w:left="6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112208C4"/>
    <w:multiLevelType w:val="hybridMultilevel"/>
    <w:tmpl w:val="DE48288C"/>
    <w:lvl w:ilvl="0" w:tplc="0F242B04">
      <w:start w:val="1"/>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AA0746">
      <w:start w:val="1"/>
      <w:numFmt w:val="lowerLetter"/>
      <w:lvlText w:val="%2"/>
      <w:lvlJc w:val="left"/>
      <w:pPr>
        <w:ind w:left="1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60F4B2">
      <w:start w:val="1"/>
      <w:numFmt w:val="lowerRoman"/>
      <w:lvlText w:val="%3"/>
      <w:lvlJc w:val="left"/>
      <w:pPr>
        <w:ind w:left="2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9ACC02">
      <w:start w:val="1"/>
      <w:numFmt w:val="decimal"/>
      <w:lvlText w:val="%4"/>
      <w:lvlJc w:val="left"/>
      <w:pPr>
        <w:ind w:left="2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D893BA">
      <w:start w:val="1"/>
      <w:numFmt w:val="lowerLetter"/>
      <w:lvlText w:val="%5"/>
      <w:lvlJc w:val="left"/>
      <w:pPr>
        <w:ind w:left="3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20941E">
      <w:start w:val="1"/>
      <w:numFmt w:val="lowerRoman"/>
      <w:lvlText w:val="%6"/>
      <w:lvlJc w:val="left"/>
      <w:pPr>
        <w:ind w:left="4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7E925E">
      <w:start w:val="1"/>
      <w:numFmt w:val="decimal"/>
      <w:lvlText w:val="%7"/>
      <w:lvlJc w:val="left"/>
      <w:pPr>
        <w:ind w:left="5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1C981C">
      <w:start w:val="1"/>
      <w:numFmt w:val="lowerLetter"/>
      <w:lvlText w:val="%8"/>
      <w:lvlJc w:val="left"/>
      <w:pPr>
        <w:ind w:left="58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84F6C">
      <w:start w:val="1"/>
      <w:numFmt w:val="lowerRoman"/>
      <w:lvlText w:val="%9"/>
      <w:lvlJc w:val="left"/>
      <w:pPr>
        <w:ind w:left="6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11E0653D"/>
    <w:multiLevelType w:val="hybridMultilevel"/>
    <w:tmpl w:val="66A0691C"/>
    <w:lvl w:ilvl="0" w:tplc="DA08E978">
      <w:start w:val="1"/>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483DF2">
      <w:start w:val="1"/>
      <w:numFmt w:val="decimal"/>
      <w:lvlText w:val="(%2)"/>
      <w:lvlJc w:val="left"/>
      <w:pPr>
        <w:ind w:left="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1C0412">
      <w:start w:val="1"/>
      <w:numFmt w:val="lowerRoman"/>
      <w:lvlText w:val="%3"/>
      <w:lvlJc w:val="left"/>
      <w:pPr>
        <w:ind w:left="1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83880">
      <w:start w:val="1"/>
      <w:numFmt w:val="decimal"/>
      <w:lvlText w:val="%4"/>
      <w:lvlJc w:val="left"/>
      <w:pPr>
        <w:ind w:left="2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040156">
      <w:start w:val="1"/>
      <w:numFmt w:val="lowerLetter"/>
      <w:lvlText w:val="%5"/>
      <w:lvlJc w:val="left"/>
      <w:pPr>
        <w:ind w:left="3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68A77A">
      <w:start w:val="1"/>
      <w:numFmt w:val="lowerRoman"/>
      <w:lvlText w:val="%6"/>
      <w:lvlJc w:val="left"/>
      <w:pPr>
        <w:ind w:left="4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E89546">
      <w:start w:val="1"/>
      <w:numFmt w:val="decimal"/>
      <w:lvlText w:val="%7"/>
      <w:lvlJc w:val="left"/>
      <w:pPr>
        <w:ind w:left="4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E421C6">
      <w:start w:val="1"/>
      <w:numFmt w:val="lowerLetter"/>
      <w:lvlText w:val="%8"/>
      <w:lvlJc w:val="left"/>
      <w:pPr>
        <w:ind w:left="5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6E3FA2">
      <w:start w:val="1"/>
      <w:numFmt w:val="lowerRoman"/>
      <w:lvlText w:val="%9"/>
      <w:lvlJc w:val="left"/>
      <w:pPr>
        <w:ind w:left="6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125753D6"/>
    <w:multiLevelType w:val="hybridMultilevel"/>
    <w:tmpl w:val="135E497C"/>
    <w:lvl w:ilvl="0" w:tplc="78E6B02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B2EB44">
      <w:start w:val="1"/>
      <w:numFmt w:val="lowerLetter"/>
      <w:lvlText w:val="%2"/>
      <w:lvlJc w:val="left"/>
      <w:pPr>
        <w:ind w:left="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287EDA">
      <w:start w:val="1"/>
      <w:numFmt w:val="decimal"/>
      <w:lvlRestart w:val="0"/>
      <w:lvlText w:val="(%3)"/>
      <w:lvlJc w:val="left"/>
      <w:pPr>
        <w:ind w:left="1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62A7FE">
      <w:start w:val="1"/>
      <w:numFmt w:val="decimal"/>
      <w:lvlText w:val="%4"/>
      <w:lvlJc w:val="left"/>
      <w:pPr>
        <w:ind w:left="1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A42B80">
      <w:start w:val="1"/>
      <w:numFmt w:val="lowerLetter"/>
      <w:lvlText w:val="%5"/>
      <w:lvlJc w:val="left"/>
      <w:pPr>
        <w:ind w:left="2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021956">
      <w:start w:val="1"/>
      <w:numFmt w:val="lowerRoman"/>
      <w:lvlText w:val="%6"/>
      <w:lvlJc w:val="left"/>
      <w:pPr>
        <w:ind w:left="3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FE81C4">
      <w:start w:val="1"/>
      <w:numFmt w:val="decimal"/>
      <w:lvlText w:val="%7"/>
      <w:lvlJc w:val="left"/>
      <w:pPr>
        <w:ind w:left="4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F08832">
      <w:start w:val="1"/>
      <w:numFmt w:val="lowerLetter"/>
      <w:lvlText w:val="%8"/>
      <w:lvlJc w:val="left"/>
      <w:pPr>
        <w:ind w:left="4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8AC014">
      <w:start w:val="1"/>
      <w:numFmt w:val="lowerRoman"/>
      <w:lvlText w:val="%9"/>
      <w:lvlJc w:val="left"/>
      <w:pPr>
        <w:ind w:left="5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134155F6"/>
    <w:multiLevelType w:val="hybridMultilevel"/>
    <w:tmpl w:val="01D6ACDA"/>
    <w:lvl w:ilvl="0" w:tplc="AD4E3F62">
      <w:start w:val="1"/>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0280DE">
      <w:start w:val="1"/>
      <w:numFmt w:val="decimal"/>
      <w:lvlText w:val="(%2)"/>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86529C">
      <w:start w:val="1"/>
      <w:numFmt w:val="lowerLetter"/>
      <w:lvlText w:val="(%3)"/>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3E7C22">
      <w:start w:val="1"/>
      <w:numFmt w:val="decimal"/>
      <w:lvlText w:val="%4."/>
      <w:lvlJc w:val="left"/>
      <w:pPr>
        <w:ind w:left="1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B48602">
      <w:start w:val="1"/>
      <w:numFmt w:val="lowerLetter"/>
      <w:lvlText w:val="%5"/>
      <w:lvlJc w:val="left"/>
      <w:pPr>
        <w:ind w:left="27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D92FE18">
      <w:start w:val="1"/>
      <w:numFmt w:val="lowerRoman"/>
      <w:lvlText w:val="%6"/>
      <w:lvlJc w:val="left"/>
      <w:pPr>
        <w:ind w:left="34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7A2857A">
      <w:start w:val="1"/>
      <w:numFmt w:val="decimal"/>
      <w:lvlText w:val="%7"/>
      <w:lvlJc w:val="left"/>
      <w:pPr>
        <w:ind w:left="42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36A046">
      <w:start w:val="1"/>
      <w:numFmt w:val="lowerLetter"/>
      <w:lvlText w:val="%8"/>
      <w:lvlJc w:val="left"/>
      <w:pPr>
        <w:ind w:left="49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E8A6484">
      <w:start w:val="1"/>
      <w:numFmt w:val="lowerRoman"/>
      <w:lvlText w:val="%9"/>
      <w:lvlJc w:val="left"/>
      <w:pPr>
        <w:ind w:left="5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13D17333"/>
    <w:multiLevelType w:val="hybridMultilevel"/>
    <w:tmpl w:val="98D4AD1C"/>
    <w:lvl w:ilvl="0" w:tplc="997C96BC">
      <w:start w:val="1"/>
      <w:numFmt w:val="upperLetter"/>
      <w:lvlText w:val="(%1)"/>
      <w:lvlJc w:val="left"/>
      <w:pPr>
        <w:ind w:left="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3E0728A">
      <w:start w:val="1"/>
      <w:numFmt w:val="decimal"/>
      <w:lvlText w:val="(%2)"/>
      <w:lvlJc w:val="left"/>
      <w:pPr>
        <w:ind w:left="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478A5B6">
      <w:start w:val="1"/>
      <w:numFmt w:val="lowerRoman"/>
      <w:lvlText w:val="%3"/>
      <w:lvlJc w:val="left"/>
      <w:pPr>
        <w:ind w:left="19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9E6E462">
      <w:start w:val="1"/>
      <w:numFmt w:val="decimal"/>
      <w:lvlText w:val="%4"/>
      <w:lvlJc w:val="left"/>
      <w:pPr>
        <w:ind w:left="27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A5C962C">
      <w:start w:val="1"/>
      <w:numFmt w:val="lowerLetter"/>
      <w:lvlText w:val="%5"/>
      <w:lvlJc w:val="left"/>
      <w:pPr>
        <w:ind w:left="34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DC8D8F6">
      <w:start w:val="1"/>
      <w:numFmt w:val="lowerRoman"/>
      <w:lvlText w:val="%6"/>
      <w:lvlJc w:val="left"/>
      <w:pPr>
        <w:ind w:left="41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EF0EC66">
      <w:start w:val="1"/>
      <w:numFmt w:val="decimal"/>
      <w:lvlText w:val="%7"/>
      <w:lvlJc w:val="left"/>
      <w:pPr>
        <w:ind w:left="48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BFC7588">
      <w:start w:val="1"/>
      <w:numFmt w:val="lowerLetter"/>
      <w:lvlText w:val="%8"/>
      <w:lvlJc w:val="left"/>
      <w:pPr>
        <w:ind w:left="55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482303A">
      <w:start w:val="1"/>
      <w:numFmt w:val="lowerRoman"/>
      <w:lvlText w:val="%9"/>
      <w:lvlJc w:val="left"/>
      <w:pPr>
        <w:ind w:left="63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14F77C9D"/>
    <w:multiLevelType w:val="hybridMultilevel"/>
    <w:tmpl w:val="D2A81BA2"/>
    <w:lvl w:ilvl="0" w:tplc="89EA44F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CEB4B8">
      <w:start w:val="1"/>
      <w:numFmt w:val="lowerLetter"/>
      <w:lvlText w:val="%2"/>
      <w:lvlJc w:val="left"/>
      <w:pPr>
        <w:ind w:left="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E42688">
      <w:start w:val="1"/>
      <w:numFmt w:val="decimal"/>
      <w:lvlRestart w:val="0"/>
      <w:lvlText w:val="(%3)"/>
      <w:lvlJc w:val="left"/>
      <w:pPr>
        <w:ind w:left="1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AE2FA6">
      <w:start w:val="1"/>
      <w:numFmt w:val="decimal"/>
      <w:lvlText w:val="%4"/>
      <w:lvlJc w:val="left"/>
      <w:pPr>
        <w:ind w:left="1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28B2B0">
      <w:start w:val="1"/>
      <w:numFmt w:val="lowerLetter"/>
      <w:lvlText w:val="%5"/>
      <w:lvlJc w:val="left"/>
      <w:pPr>
        <w:ind w:left="2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7A339A">
      <w:start w:val="1"/>
      <w:numFmt w:val="lowerRoman"/>
      <w:lvlText w:val="%6"/>
      <w:lvlJc w:val="left"/>
      <w:pPr>
        <w:ind w:left="3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EE5EB4">
      <w:start w:val="1"/>
      <w:numFmt w:val="decimal"/>
      <w:lvlText w:val="%7"/>
      <w:lvlJc w:val="left"/>
      <w:pPr>
        <w:ind w:left="4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CCD09A">
      <w:start w:val="1"/>
      <w:numFmt w:val="lowerLetter"/>
      <w:lvlText w:val="%8"/>
      <w:lvlJc w:val="left"/>
      <w:pPr>
        <w:ind w:left="4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68687C">
      <w:start w:val="1"/>
      <w:numFmt w:val="lowerRoman"/>
      <w:lvlText w:val="%9"/>
      <w:lvlJc w:val="left"/>
      <w:pPr>
        <w:ind w:left="5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1670059D"/>
    <w:multiLevelType w:val="hybridMultilevel"/>
    <w:tmpl w:val="2F10ECD4"/>
    <w:lvl w:ilvl="0" w:tplc="11EE1B88">
      <w:start w:val="2"/>
      <w:numFmt w:val="upperLetter"/>
      <w:lvlText w:val="(%1)"/>
      <w:lvlJc w:val="left"/>
      <w:pPr>
        <w:ind w:left="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F2E67A">
      <w:start w:val="1"/>
      <w:numFmt w:val="lowerLetter"/>
      <w:lvlText w:val="%2"/>
      <w:lvlJc w:val="left"/>
      <w:pPr>
        <w:ind w:left="1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08CCBC">
      <w:start w:val="1"/>
      <w:numFmt w:val="lowerRoman"/>
      <w:lvlText w:val="%3"/>
      <w:lvlJc w:val="left"/>
      <w:pPr>
        <w:ind w:left="2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4ED656">
      <w:start w:val="1"/>
      <w:numFmt w:val="decimal"/>
      <w:lvlText w:val="%4"/>
      <w:lvlJc w:val="left"/>
      <w:pPr>
        <w:ind w:left="2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5CF488">
      <w:start w:val="1"/>
      <w:numFmt w:val="lowerLetter"/>
      <w:lvlText w:val="%5"/>
      <w:lvlJc w:val="left"/>
      <w:pPr>
        <w:ind w:left="3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DC2C8E">
      <w:start w:val="1"/>
      <w:numFmt w:val="lowerRoman"/>
      <w:lvlText w:val="%6"/>
      <w:lvlJc w:val="left"/>
      <w:pPr>
        <w:ind w:left="4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744266">
      <w:start w:val="1"/>
      <w:numFmt w:val="decimal"/>
      <w:lvlText w:val="%7"/>
      <w:lvlJc w:val="left"/>
      <w:pPr>
        <w:ind w:left="4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0ED06E">
      <w:start w:val="1"/>
      <w:numFmt w:val="lowerLetter"/>
      <w:lvlText w:val="%8"/>
      <w:lvlJc w:val="left"/>
      <w:pPr>
        <w:ind w:left="56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580C7E">
      <w:start w:val="1"/>
      <w:numFmt w:val="lowerRoman"/>
      <w:lvlText w:val="%9"/>
      <w:lvlJc w:val="left"/>
      <w:pPr>
        <w:ind w:left="6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168F2799"/>
    <w:multiLevelType w:val="multilevel"/>
    <w:tmpl w:val="98242638"/>
    <w:lvl w:ilvl="0">
      <w:start w:val="15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54"/>
      <w:numFmt w:val="decimal"/>
      <w:lvlRestart w:val="0"/>
      <w:lvlText w:val="%1.%2"/>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3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0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7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4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1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9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6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1" w15:restartNumberingAfterBreak="0">
    <w:nsid w:val="16D81E9E"/>
    <w:multiLevelType w:val="hybridMultilevel"/>
    <w:tmpl w:val="B1022E76"/>
    <w:lvl w:ilvl="0" w:tplc="EB025B1E">
      <w:start w:val="1"/>
      <w:numFmt w:val="upperLetter"/>
      <w:lvlText w:val="(%1)"/>
      <w:lvlJc w:val="left"/>
      <w:pPr>
        <w:ind w:left="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8CC43E">
      <w:start w:val="1"/>
      <w:numFmt w:val="decimal"/>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A62EC0">
      <w:start w:val="1"/>
      <w:numFmt w:val="lowerRoman"/>
      <w:lvlText w:val="%3"/>
      <w:lvlJc w:val="left"/>
      <w:pPr>
        <w:ind w:left="1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A07FD4">
      <w:start w:val="1"/>
      <w:numFmt w:val="decimal"/>
      <w:lvlText w:val="%4"/>
      <w:lvlJc w:val="left"/>
      <w:pPr>
        <w:ind w:left="2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5EF390">
      <w:start w:val="1"/>
      <w:numFmt w:val="lowerLetter"/>
      <w:lvlText w:val="%5"/>
      <w:lvlJc w:val="left"/>
      <w:pPr>
        <w:ind w:left="3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78CAC4">
      <w:start w:val="1"/>
      <w:numFmt w:val="lowerRoman"/>
      <w:lvlText w:val="%6"/>
      <w:lvlJc w:val="left"/>
      <w:pPr>
        <w:ind w:left="4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B8D098">
      <w:start w:val="1"/>
      <w:numFmt w:val="decimal"/>
      <w:lvlText w:val="%7"/>
      <w:lvlJc w:val="left"/>
      <w:pPr>
        <w:ind w:left="4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FC3196">
      <w:start w:val="1"/>
      <w:numFmt w:val="lowerLetter"/>
      <w:lvlText w:val="%8"/>
      <w:lvlJc w:val="left"/>
      <w:pPr>
        <w:ind w:left="5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1AF8BE">
      <w:start w:val="1"/>
      <w:numFmt w:val="lowerRoman"/>
      <w:lvlText w:val="%9"/>
      <w:lvlJc w:val="left"/>
      <w:pPr>
        <w:ind w:left="6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16E0459C"/>
    <w:multiLevelType w:val="hybridMultilevel"/>
    <w:tmpl w:val="5C4AFE9E"/>
    <w:lvl w:ilvl="0" w:tplc="7A78BCD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5635C6">
      <w:start w:val="1"/>
      <w:numFmt w:val="upperLetter"/>
      <w:lvlRestart w:val="0"/>
      <w:lvlText w:val="(%2)"/>
      <w:lvlJc w:val="left"/>
      <w:pPr>
        <w:ind w:left="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9A66B6">
      <w:start w:val="1"/>
      <w:numFmt w:val="lowerRoman"/>
      <w:lvlText w:val="%3"/>
      <w:lvlJc w:val="left"/>
      <w:pPr>
        <w:ind w:left="1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405C66">
      <w:start w:val="1"/>
      <w:numFmt w:val="decimal"/>
      <w:lvlText w:val="%4"/>
      <w:lvlJc w:val="left"/>
      <w:pPr>
        <w:ind w:left="2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1EC1FA">
      <w:start w:val="1"/>
      <w:numFmt w:val="lowerLetter"/>
      <w:lvlText w:val="%5"/>
      <w:lvlJc w:val="left"/>
      <w:pPr>
        <w:ind w:left="2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F0F678">
      <w:start w:val="1"/>
      <w:numFmt w:val="lowerRoman"/>
      <w:lvlText w:val="%6"/>
      <w:lvlJc w:val="left"/>
      <w:pPr>
        <w:ind w:left="3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789664">
      <w:start w:val="1"/>
      <w:numFmt w:val="decimal"/>
      <w:lvlText w:val="%7"/>
      <w:lvlJc w:val="left"/>
      <w:pPr>
        <w:ind w:left="4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9818E2">
      <w:start w:val="1"/>
      <w:numFmt w:val="lowerLetter"/>
      <w:lvlText w:val="%8"/>
      <w:lvlJc w:val="left"/>
      <w:pPr>
        <w:ind w:left="5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E80E6A">
      <w:start w:val="1"/>
      <w:numFmt w:val="lowerRoman"/>
      <w:lvlText w:val="%9"/>
      <w:lvlJc w:val="left"/>
      <w:pPr>
        <w:ind w:left="5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17386BBA"/>
    <w:multiLevelType w:val="hybridMultilevel"/>
    <w:tmpl w:val="03901FEA"/>
    <w:lvl w:ilvl="0" w:tplc="E054AFDA">
      <w:start w:val="3"/>
      <w:numFmt w:val="upperLetter"/>
      <w:lvlText w:val="(%1)"/>
      <w:lvlJc w:val="left"/>
      <w:pPr>
        <w:ind w:left="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58F366">
      <w:start w:val="1"/>
      <w:numFmt w:val="lowerLetter"/>
      <w:lvlText w:val="%2"/>
      <w:lvlJc w:val="left"/>
      <w:pPr>
        <w:ind w:left="1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6E1DA6">
      <w:start w:val="1"/>
      <w:numFmt w:val="lowerRoman"/>
      <w:lvlText w:val="%3"/>
      <w:lvlJc w:val="left"/>
      <w:pPr>
        <w:ind w:left="2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569824">
      <w:start w:val="1"/>
      <w:numFmt w:val="decimal"/>
      <w:lvlText w:val="%4"/>
      <w:lvlJc w:val="left"/>
      <w:pPr>
        <w:ind w:left="2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1E3344">
      <w:start w:val="1"/>
      <w:numFmt w:val="lowerLetter"/>
      <w:lvlText w:val="%5"/>
      <w:lvlJc w:val="left"/>
      <w:pPr>
        <w:ind w:left="3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969AE2">
      <w:start w:val="1"/>
      <w:numFmt w:val="lowerRoman"/>
      <w:lvlText w:val="%6"/>
      <w:lvlJc w:val="left"/>
      <w:pPr>
        <w:ind w:left="4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009A0C">
      <w:start w:val="1"/>
      <w:numFmt w:val="decimal"/>
      <w:lvlText w:val="%7"/>
      <w:lvlJc w:val="left"/>
      <w:pPr>
        <w:ind w:left="5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444C14">
      <w:start w:val="1"/>
      <w:numFmt w:val="lowerLetter"/>
      <w:lvlText w:val="%8"/>
      <w:lvlJc w:val="left"/>
      <w:pPr>
        <w:ind w:left="5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30E65E">
      <w:start w:val="1"/>
      <w:numFmt w:val="lowerRoman"/>
      <w:lvlText w:val="%9"/>
      <w:lvlJc w:val="left"/>
      <w:pPr>
        <w:ind w:left="6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174B5818"/>
    <w:multiLevelType w:val="hybridMultilevel"/>
    <w:tmpl w:val="B308ADAA"/>
    <w:lvl w:ilvl="0" w:tplc="F0022E86">
      <w:start w:val="1"/>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3855A4">
      <w:start w:val="1"/>
      <w:numFmt w:val="lowerLetter"/>
      <w:lvlText w:val="%2"/>
      <w:lvlJc w:val="left"/>
      <w:pPr>
        <w:ind w:left="1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E4D724">
      <w:start w:val="1"/>
      <w:numFmt w:val="lowerRoman"/>
      <w:lvlText w:val="%3"/>
      <w:lvlJc w:val="left"/>
      <w:pPr>
        <w:ind w:left="2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A8C3A0">
      <w:start w:val="1"/>
      <w:numFmt w:val="decimal"/>
      <w:lvlText w:val="%4"/>
      <w:lvlJc w:val="left"/>
      <w:pPr>
        <w:ind w:left="2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AC34FC">
      <w:start w:val="1"/>
      <w:numFmt w:val="lowerLetter"/>
      <w:lvlText w:val="%5"/>
      <w:lvlJc w:val="left"/>
      <w:pPr>
        <w:ind w:left="3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C4CA82">
      <w:start w:val="1"/>
      <w:numFmt w:val="lowerRoman"/>
      <w:lvlText w:val="%6"/>
      <w:lvlJc w:val="left"/>
      <w:pPr>
        <w:ind w:left="4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16CE10">
      <w:start w:val="1"/>
      <w:numFmt w:val="decimal"/>
      <w:lvlText w:val="%7"/>
      <w:lvlJc w:val="left"/>
      <w:pPr>
        <w:ind w:left="5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D8BD9A">
      <w:start w:val="1"/>
      <w:numFmt w:val="lowerLetter"/>
      <w:lvlText w:val="%8"/>
      <w:lvlJc w:val="left"/>
      <w:pPr>
        <w:ind w:left="58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1EAADA">
      <w:start w:val="1"/>
      <w:numFmt w:val="lowerRoman"/>
      <w:lvlText w:val="%9"/>
      <w:lvlJc w:val="left"/>
      <w:pPr>
        <w:ind w:left="65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17B36DE5"/>
    <w:multiLevelType w:val="hybridMultilevel"/>
    <w:tmpl w:val="8DF21E64"/>
    <w:lvl w:ilvl="0" w:tplc="51E679D0">
      <w:start w:val="1"/>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80B29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A6F992">
      <w:start w:val="1"/>
      <w:numFmt w:val="lowerRoman"/>
      <w:lvlText w:val="%3"/>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941114">
      <w:start w:val="1"/>
      <w:numFmt w:val="decimal"/>
      <w:lvlText w:val="%4"/>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0E9C8A">
      <w:start w:val="1"/>
      <w:numFmt w:val="lowerLetter"/>
      <w:lvlText w:val="%5"/>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BE66AE">
      <w:start w:val="1"/>
      <w:numFmt w:val="lowerRoman"/>
      <w:lvlText w:val="%6"/>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50FD34">
      <w:start w:val="1"/>
      <w:numFmt w:val="decimal"/>
      <w:lvlText w:val="%7"/>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249D70">
      <w:start w:val="1"/>
      <w:numFmt w:val="lowerLetter"/>
      <w:lvlText w:val="%8"/>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70868C">
      <w:start w:val="1"/>
      <w:numFmt w:val="lowerRoman"/>
      <w:lvlText w:val="%9"/>
      <w:lvlJc w:val="left"/>
      <w:pPr>
        <w:ind w:left="6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17F41509"/>
    <w:multiLevelType w:val="hybridMultilevel"/>
    <w:tmpl w:val="8072149C"/>
    <w:lvl w:ilvl="0" w:tplc="09B85C2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02B57C">
      <w:start w:val="1"/>
      <w:numFmt w:val="lowerLetter"/>
      <w:lvlText w:val="%2"/>
      <w:lvlJc w:val="left"/>
      <w:pPr>
        <w:ind w:left="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E632D2">
      <w:start w:val="1"/>
      <w:numFmt w:val="decimal"/>
      <w:lvlRestart w:val="0"/>
      <w:lvlText w:val="(%3)"/>
      <w:lvlJc w:val="left"/>
      <w:pPr>
        <w:ind w:left="1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CEB9BE">
      <w:start w:val="1"/>
      <w:numFmt w:val="decimal"/>
      <w:lvlText w:val="%4"/>
      <w:lvlJc w:val="left"/>
      <w:pPr>
        <w:ind w:left="1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1C430C">
      <w:start w:val="1"/>
      <w:numFmt w:val="lowerLetter"/>
      <w:lvlText w:val="%5"/>
      <w:lvlJc w:val="left"/>
      <w:pPr>
        <w:ind w:left="2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E04FD2">
      <w:start w:val="1"/>
      <w:numFmt w:val="lowerRoman"/>
      <w:lvlText w:val="%6"/>
      <w:lvlJc w:val="left"/>
      <w:pPr>
        <w:ind w:left="3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8C4776">
      <w:start w:val="1"/>
      <w:numFmt w:val="decimal"/>
      <w:lvlText w:val="%7"/>
      <w:lvlJc w:val="left"/>
      <w:pPr>
        <w:ind w:left="4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DE5018">
      <w:start w:val="1"/>
      <w:numFmt w:val="lowerLetter"/>
      <w:lvlText w:val="%8"/>
      <w:lvlJc w:val="left"/>
      <w:pPr>
        <w:ind w:left="4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4005E8">
      <w:start w:val="1"/>
      <w:numFmt w:val="lowerRoman"/>
      <w:lvlText w:val="%9"/>
      <w:lvlJc w:val="left"/>
      <w:pPr>
        <w:ind w:left="5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18F0720B"/>
    <w:multiLevelType w:val="hybridMultilevel"/>
    <w:tmpl w:val="DD5EF92A"/>
    <w:lvl w:ilvl="0" w:tplc="69F0795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807C04">
      <w:start w:val="1"/>
      <w:numFmt w:val="lowerLetter"/>
      <w:lvlText w:val="%2"/>
      <w:lvlJc w:val="left"/>
      <w:pPr>
        <w:ind w:left="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B2FC70">
      <w:start w:val="1"/>
      <w:numFmt w:val="decimal"/>
      <w:lvlRestart w:val="0"/>
      <w:lvlText w:val="(%3)"/>
      <w:lvlJc w:val="left"/>
      <w:pPr>
        <w:ind w:left="1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FAC10E">
      <w:start w:val="1"/>
      <w:numFmt w:val="decimal"/>
      <w:lvlText w:val="%4"/>
      <w:lvlJc w:val="left"/>
      <w:pPr>
        <w:ind w:left="1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E6C888">
      <w:start w:val="1"/>
      <w:numFmt w:val="lowerLetter"/>
      <w:lvlText w:val="%5"/>
      <w:lvlJc w:val="left"/>
      <w:pPr>
        <w:ind w:left="2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D07196">
      <w:start w:val="1"/>
      <w:numFmt w:val="lowerRoman"/>
      <w:lvlText w:val="%6"/>
      <w:lvlJc w:val="left"/>
      <w:pPr>
        <w:ind w:left="3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3ABC1A">
      <w:start w:val="1"/>
      <w:numFmt w:val="decimal"/>
      <w:lvlText w:val="%7"/>
      <w:lvlJc w:val="left"/>
      <w:pPr>
        <w:ind w:left="4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F4A7A0">
      <w:start w:val="1"/>
      <w:numFmt w:val="lowerLetter"/>
      <w:lvlText w:val="%8"/>
      <w:lvlJc w:val="left"/>
      <w:pPr>
        <w:ind w:left="4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E8E25C">
      <w:start w:val="1"/>
      <w:numFmt w:val="lowerRoman"/>
      <w:lvlText w:val="%9"/>
      <w:lvlJc w:val="left"/>
      <w:pPr>
        <w:ind w:left="5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19673F0A"/>
    <w:multiLevelType w:val="hybridMultilevel"/>
    <w:tmpl w:val="477CBEE8"/>
    <w:lvl w:ilvl="0" w:tplc="79182414">
      <w:start w:val="1"/>
      <w:numFmt w:val="upperLetter"/>
      <w:lvlText w:val="(%1)"/>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462504">
      <w:start w:val="1"/>
      <w:numFmt w:val="lowerLetter"/>
      <w:lvlText w:val="%2"/>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AA27C4">
      <w:start w:val="1"/>
      <w:numFmt w:val="lowerRoman"/>
      <w:lvlText w:val="%3"/>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4CE4A8">
      <w:start w:val="1"/>
      <w:numFmt w:val="decimal"/>
      <w:lvlText w:val="%4"/>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1286EE">
      <w:start w:val="1"/>
      <w:numFmt w:val="lowerLetter"/>
      <w:lvlText w:val="%5"/>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669474">
      <w:start w:val="1"/>
      <w:numFmt w:val="lowerRoman"/>
      <w:lvlText w:val="%6"/>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38A92C">
      <w:start w:val="1"/>
      <w:numFmt w:val="decimal"/>
      <w:lvlText w:val="%7"/>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F27C14">
      <w:start w:val="1"/>
      <w:numFmt w:val="lowerLetter"/>
      <w:lvlText w:val="%8"/>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42213E">
      <w:start w:val="1"/>
      <w:numFmt w:val="lowerRoman"/>
      <w:lvlText w:val="%9"/>
      <w:lvlJc w:val="left"/>
      <w:pPr>
        <w:ind w:left="6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1A3B1183"/>
    <w:multiLevelType w:val="hybridMultilevel"/>
    <w:tmpl w:val="106A1D84"/>
    <w:lvl w:ilvl="0" w:tplc="915CE18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005AF8">
      <w:start w:val="1"/>
      <w:numFmt w:val="lowerLetter"/>
      <w:lvlText w:val="%2"/>
      <w:lvlJc w:val="left"/>
      <w:pPr>
        <w:ind w:left="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285946">
      <w:start w:val="1"/>
      <w:numFmt w:val="decimal"/>
      <w:lvlRestart w:val="0"/>
      <w:lvlText w:val="(%3)"/>
      <w:lvlJc w:val="left"/>
      <w:pPr>
        <w:ind w:left="13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280DF6">
      <w:start w:val="1"/>
      <w:numFmt w:val="decimal"/>
      <w:lvlText w:val="%4"/>
      <w:lvlJc w:val="left"/>
      <w:pPr>
        <w:ind w:left="19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18A872">
      <w:start w:val="1"/>
      <w:numFmt w:val="lowerLetter"/>
      <w:lvlText w:val="%5"/>
      <w:lvlJc w:val="left"/>
      <w:pPr>
        <w:ind w:left="2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B06BCE">
      <w:start w:val="1"/>
      <w:numFmt w:val="lowerRoman"/>
      <w:lvlText w:val="%6"/>
      <w:lvlJc w:val="left"/>
      <w:pPr>
        <w:ind w:left="3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40018A">
      <w:start w:val="1"/>
      <w:numFmt w:val="decimal"/>
      <w:lvlText w:val="%7"/>
      <w:lvlJc w:val="left"/>
      <w:pPr>
        <w:ind w:left="4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EAE244">
      <w:start w:val="1"/>
      <w:numFmt w:val="lowerLetter"/>
      <w:lvlText w:val="%8"/>
      <w:lvlJc w:val="left"/>
      <w:pPr>
        <w:ind w:left="4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EC385C">
      <w:start w:val="1"/>
      <w:numFmt w:val="lowerRoman"/>
      <w:lvlText w:val="%9"/>
      <w:lvlJc w:val="left"/>
      <w:pPr>
        <w:ind w:left="5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1ADD4209"/>
    <w:multiLevelType w:val="hybridMultilevel"/>
    <w:tmpl w:val="4588EB34"/>
    <w:lvl w:ilvl="0" w:tplc="CB564B7E">
      <w:start w:val="1"/>
      <w:numFmt w:val="upperLetter"/>
      <w:lvlText w:val="(%1)"/>
      <w:lvlJc w:val="left"/>
      <w:pPr>
        <w:ind w:left="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0A2354">
      <w:start w:val="1"/>
      <w:numFmt w:val="lowerLetter"/>
      <w:lvlText w:val="%2"/>
      <w:lvlJc w:val="left"/>
      <w:pPr>
        <w:ind w:left="1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DE61FA">
      <w:start w:val="1"/>
      <w:numFmt w:val="lowerRoman"/>
      <w:lvlText w:val="%3"/>
      <w:lvlJc w:val="left"/>
      <w:pPr>
        <w:ind w:left="2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A65128">
      <w:start w:val="1"/>
      <w:numFmt w:val="decimal"/>
      <w:lvlText w:val="%4"/>
      <w:lvlJc w:val="left"/>
      <w:pPr>
        <w:ind w:left="2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70DBA2">
      <w:start w:val="1"/>
      <w:numFmt w:val="lowerLetter"/>
      <w:lvlText w:val="%5"/>
      <w:lvlJc w:val="left"/>
      <w:pPr>
        <w:ind w:left="3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E6DFA8">
      <w:start w:val="1"/>
      <w:numFmt w:val="lowerRoman"/>
      <w:lvlText w:val="%6"/>
      <w:lvlJc w:val="left"/>
      <w:pPr>
        <w:ind w:left="4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FC1036">
      <w:start w:val="1"/>
      <w:numFmt w:val="decimal"/>
      <w:lvlText w:val="%7"/>
      <w:lvlJc w:val="left"/>
      <w:pPr>
        <w:ind w:left="5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9AA084">
      <w:start w:val="1"/>
      <w:numFmt w:val="lowerLetter"/>
      <w:lvlText w:val="%8"/>
      <w:lvlJc w:val="left"/>
      <w:pPr>
        <w:ind w:left="5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28C83A">
      <w:start w:val="1"/>
      <w:numFmt w:val="lowerRoman"/>
      <w:lvlText w:val="%9"/>
      <w:lvlJc w:val="left"/>
      <w:pPr>
        <w:ind w:left="6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1B110D0F"/>
    <w:multiLevelType w:val="hybridMultilevel"/>
    <w:tmpl w:val="5ED0CDD4"/>
    <w:lvl w:ilvl="0" w:tplc="CC4046A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EA46EA">
      <w:start w:val="1"/>
      <w:numFmt w:val="lowerLetter"/>
      <w:lvlText w:val="%2"/>
      <w:lvlJc w:val="left"/>
      <w:pPr>
        <w:ind w:left="1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16793A">
      <w:start w:val="2"/>
      <w:numFmt w:val="lowerLetter"/>
      <w:lvlText w:val="(%3)"/>
      <w:lvlJc w:val="left"/>
      <w:pPr>
        <w:ind w:left="1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B23722">
      <w:start w:val="1"/>
      <w:numFmt w:val="decimal"/>
      <w:lvlText w:val="%4"/>
      <w:lvlJc w:val="left"/>
      <w:pPr>
        <w:ind w:left="2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8E378A">
      <w:start w:val="1"/>
      <w:numFmt w:val="lowerLetter"/>
      <w:lvlText w:val="%5"/>
      <w:lvlJc w:val="left"/>
      <w:pPr>
        <w:ind w:left="3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65AD2">
      <w:start w:val="1"/>
      <w:numFmt w:val="lowerRoman"/>
      <w:lvlText w:val="%6"/>
      <w:lvlJc w:val="left"/>
      <w:pPr>
        <w:ind w:left="3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0E3B2A">
      <w:start w:val="1"/>
      <w:numFmt w:val="decimal"/>
      <w:lvlText w:val="%7"/>
      <w:lvlJc w:val="left"/>
      <w:pPr>
        <w:ind w:left="4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282532">
      <w:start w:val="1"/>
      <w:numFmt w:val="lowerLetter"/>
      <w:lvlText w:val="%8"/>
      <w:lvlJc w:val="left"/>
      <w:pPr>
        <w:ind w:left="5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8C747A">
      <w:start w:val="1"/>
      <w:numFmt w:val="lowerRoman"/>
      <w:lvlText w:val="%9"/>
      <w:lvlJc w:val="left"/>
      <w:pPr>
        <w:ind w:left="6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1B942EA3"/>
    <w:multiLevelType w:val="hybridMultilevel"/>
    <w:tmpl w:val="DB7A8AA4"/>
    <w:lvl w:ilvl="0" w:tplc="18BE901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46773C">
      <w:start w:val="1"/>
      <w:numFmt w:val="lowerLetter"/>
      <w:lvlText w:val="%2"/>
      <w:lvlJc w:val="left"/>
      <w:pPr>
        <w:ind w:left="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90274A">
      <w:start w:val="1"/>
      <w:numFmt w:val="decimal"/>
      <w:lvlRestart w:val="0"/>
      <w:lvlText w:val="(%3)"/>
      <w:lvlJc w:val="left"/>
      <w:pPr>
        <w:ind w:left="1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9A6C02">
      <w:start w:val="1"/>
      <w:numFmt w:val="decimal"/>
      <w:lvlText w:val="%4"/>
      <w:lvlJc w:val="left"/>
      <w:pPr>
        <w:ind w:left="1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009898">
      <w:start w:val="1"/>
      <w:numFmt w:val="lowerLetter"/>
      <w:lvlText w:val="%5"/>
      <w:lvlJc w:val="left"/>
      <w:pPr>
        <w:ind w:left="2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9AA738">
      <w:start w:val="1"/>
      <w:numFmt w:val="lowerRoman"/>
      <w:lvlText w:val="%6"/>
      <w:lvlJc w:val="left"/>
      <w:pPr>
        <w:ind w:left="3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E88006">
      <w:start w:val="1"/>
      <w:numFmt w:val="decimal"/>
      <w:lvlText w:val="%7"/>
      <w:lvlJc w:val="left"/>
      <w:pPr>
        <w:ind w:left="4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78DCA2">
      <w:start w:val="1"/>
      <w:numFmt w:val="lowerLetter"/>
      <w:lvlText w:val="%8"/>
      <w:lvlJc w:val="left"/>
      <w:pPr>
        <w:ind w:left="4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BA70CC">
      <w:start w:val="1"/>
      <w:numFmt w:val="lowerRoman"/>
      <w:lvlText w:val="%9"/>
      <w:lvlJc w:val="left"/>
      <w:pPr>
        <w:ind w:left="55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1B9F504A"/>
    <w:multiLevelType w:val="hybridMultilevel"/>
    <w:tmpl w:val="FECA0F56"/>
    <w:lvl w:ilvl="0" w:tplc="A372EFD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FCB986">
      <w:start w:val="1"/>
      <w:numFmt w:val="lowerLetter"/>
      <w:lvlText w:val="%2"/>
      <w:lvlJc w:val="left"/>
      <w:pPr>
        <w:ind w:left="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4848D4">
      <w:start w:val="1"/>
      <w:numFmt w:val="decimal"/>
      <w:lvlRestart w:val="0"/>
      <w:lvlText w:val="(%3)"/>
      <w:lvlJc w:val="left"/>
      <w:pPr>
        <w:ind w:left="1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328B40">
      <w:start w:val="1"/>
      <w:numFmt w:val="decimal"/>
      <w:lvlText w:val="%4"/>
      <w:lvlJc w:val="left"/>
      <w:pPr>
        <w:ind w:left="1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660FF0">
      <w:start w:val="1"/>
      <w:numFmt w:val="lowerLetter"/>
      <w:lvlText w:val="%5"/>
      <w:lvlJc w:val="left"/>
      <w:pPr>
        <w:ind w:left="2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84343E">
      <w:start w:val="1"/>
      <w:numFmt w:val="lowerRoman"/>
      <w:lvlText w:val="%6"/>
      <w:lvlJc w:val="left"/>
      <w:pPr>
        <w:ind w:left="3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AA8B58">
      <w:start w:val="1"/>
      <w:numFmt w:val="decimal"/>
      <w:lvlText w:val="%7"/>
      <w:lvlJc w:val="left"/>
      <w:pPr>
        <w:ind w:left="4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5CEA3E">
      <w:start w:val="1"/>
      <w:numFmt w:val="lowerLetter"/>
      <w:lvlText w:val="%8"/>
      <w:lvlJc w:val="left"/>
      <w:pPr>
        <w:ind w:left="4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5CD34C">
      <w:start w:val="1"/>
      <w:numFmt w:val="lowerRoman"/>
      <w:lvlText w:val="%9"/>
      <w:lvlJc w:val="left"/>
      <w:pPr>
        <w:ind w:left="5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1C686B9D"/>
    <w:multiLevelType w:val="hybridMultilevel"/>
    <w:tmpl w:val="6FD24C90"/>
    <w:lvl w:ilvl="0" w:tplc="C2B41D5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06079E">
      <w:start w:val="1"/>
      <w:numFmt w:val="lowerLetter"/>
      <w:lvlText w:val="%2"/>
      <w:lvlJc w:val="left"/>
      <w:pPr>
        <w:ind w:left="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AEC2E0">
      <w:start w:val="1"/>
      <w:numFmt w:val="decimal"/>
      <w:lvlRestart w:val="0"/>
      <w:lvlText w:val="(%3)"/>
      <w:lvlJc w:val="left"/>
      <w:pPr>
        <w:ind w:left="1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32C71A">
      <w:start w:val="1"/>
      <w:numFmt w:val="decimal"/>
      <w:lvlText w:val="%4"/>
      <w:lvlJc w:val="left"/>
      <w:pPr>
        <w:ind w:left="1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56833E">
      <w:start w:val="1"/>
      <w:numFmt w:val="lowerLetter"/>
      <w:lvlText w:val="%5"/>
      <w:lvlJc w:val="left"/>
      <w:pPr>
        <w:ind w:left="2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CC9420">
      <w:start w:val="1"/>
      <w:numFmt w:val="lowerRoman"/>
      <w:lvlText w:val="%6"/>
      <w:lvlJc w:val="left"/>
      <w:pPr>
        <w:ind w:left="3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C019F8">
      <w:start w:val="1"/>
      <w:numFmt w:val="decimal"/>
      <w:lvlText w:val="%7"/>
      <w:lvlJc w:val="left"/>
      <w:pPr>
        <w:ind w:left="4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DA12CE">
      <w:start w:val="1"/>
      <w:numFmt w:val="lowerLetter"/>
      <w:lvlText w:val="%8"/>
      <w:lvlJc w:val="left"/>
      <w:pPr>
        <w:ind w:left="4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105882">
      <w:start w:val="1"/>
      <w:numFmt w:val="lowerRoman"/>
      <w:lvlText w:val="%9"/>
      <w:lvlJc w:val="left"/>
      <w:pPr>
        <w:ind w:left="5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1C77413D"/>
    <w:multiLevelType w:val="hybridMultilevel"/>
    <w:tmpl w:val="F6CA5B5E"/>
    <w:lvl w:ilvl="0" w:tplc="C08A1A2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AEF9A8">
      <w:start w:val="1"/>
      <w:numFmt w:val="lowerLetter"/>
      <w:lvlText w:val="%2"/>
      <w:lvlJc w:val="left"/>
      <w:pPr>
        <w:ind w:left="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468B30">
      <w:start w:val="1"/>
      <w:numFmt w:val="lowerRoman"/>
      <w:lvlText w:val="%3"/>
      <w:lvlJc w:val="left"/>
      <w:pPr>
        <w:ind w:left="1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0A3F06">
      <w:start w:val="1"/>
      <w:numFmt w:val="lowerLetter"/>
      <w:lvlRestart w:val="0"/>
      <w:lvlText w:val="(%4)"/>
      <w:lvlJc w:val="left"/>
      <w:pPr>
        <w:ind w:left="1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084990">
      <w:start w:val="1"/>
      <w:numFmt w:val="lowerLetter"/>
      <w:lvlText w:val="%5"/>
      <w:lvlJc w:val="left"/>
      <w:pPr>
        <w:ind w:left="2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283B0C">
      <w:start w:val="1"/>
      <w:numFmt w:val="lowerRoman"/>
      <w:lvlText w:val="%6"/>
      <w:lvlJc w:val="left"/>
      <w:pPr>
        <w:ind w:left="3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74C302">
      <w:start w:val="1"/>
      <w:numFmt w:val="decimal"/>
      <w:lvlText w:val="%7"/>
      <w:lvlJc w:val="left"/>
      <w:pPr>
        <w:ind w:left="3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14E590">
      <w:start w:val="1"/>
      <w:numFmt w:val="lowerLetter"/>
      <w:lvlText w:val="%8"/>
      <w:lvlJc w:val="left"/>
      <w:pPr>
        <w:ind w:left="4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38BFBA">
      <w:start w:val="1"/>
      <w:numFmt w:val="lowerRoman"/>
      <w:lvlText w:val="%9"/>
      <w:lvlJc w:val="left"/>
      <w:pPr>
        <w:ind w:left="5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1CB74329"/>
    <w:multiLevelType w:val="hybridMultilevel"/>
    <w:tmpl w:val="645C7E1E"/>
    <w:lvl w:ilvl="0" w:tplc="C8E2247C">
      <w:start w:val="1"/>
      <w:numFmt w:val="lowerLetter"/>
      <w:lvlText w:val="(%1)"/>
      <w:lvlJc w:val="left"/>
      <w:pPr>
        <w:ind w:left="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DAA374">
      <w:start w:val="1"/>
      <w:numFmt w:val="decimal"/>
      <w:lvlText w:val="%2."/>
      <w:lvlJc w:val="left"/>
      <w:pPr>
        <w:ind w:left="1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200E8E">
      <w:start w:val="1"/>
      <w:numFmt w:val="lowerRoman"/>
      <w:lvlText w:val="%3"/>
      <w:lvlJc w:val="left"/>
      <w:pPr>
        <w:ind w:left="2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1A831BE">
      <w:start w:val="1"/>
      <w:numFmt w:val="decimal"/>
      <w:lvlText w:val="%4"/>
      <w:lvlJc w:val="left"/>
      <w:pPr>
        <w:ind w:left="3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7E4590E">
      <w:start w:val="1"/>
      <w:numFmt w:val="lowerLetter"/>
      <w:lvlText w:val="%5"/>
      <w:lvlJc w:val="left"/>
      <w:pPr>
        <w:ind w:left="41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A6EF92">
      <w:start w:val="1"/>
      <w:numFmt w:val="lowerRoman"/>
      <w:lvlText w:val="%6"/>
      <w:lvlJc w:val="left"/>
      <w:pPr>
        <w:ind w:left="4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7AD7EE">
      <w:start w:val="1"/>
      <w:numFmt w:val="decimal"/>
      <w:lvlText w:val="%7"/>
      <w:lvlJc w:val="left"/>
      <w:pPr>
        <w:ind w:left="5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DEF938">
      <w:start w:val="1"/>
      <w:numFmt w:val="lowerLetter"/>
      <w:lvlText w:val="%8"/>
      <w:lvlJc w:val="left"/>
      <w:pPr>
        <w:ind w:left="6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C4443E">
      <w:start w:val="1"/>
      <w:numFmt w:val="lowerRoman"/>
      <w:lvlText w:val="%9"/>
      <w:lvlJc w:val="left"/>
      <w:pPr>
        <w:ind w:left="7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7" w15:restartNumberingAfterBreak="0">
    <w:nsid w:val="1E820820"/>
    <w:multiLevelType w:val="multilevel"/>
    <w:tmpl w:val="DC3EB012"/>
    <w:lvl w:ilvl="0">
      <w:start w:val="153"/>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35"/>
      <w:numFmt w:val="decimal"/>
      <w:lvlRestart w:val="0"/>
      <w:lvlText w:val="%1.%2"/>
      <w:lvlJc w:val="left"/>
      <w:pPr>
        <w:ind w:left="11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2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0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7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4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1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8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6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8" w15:restartNumberingAfterBreak="0">
    <w:nsid w:val="1E9E5173"/>
    <w:multiLevelType w:val="hybridMultilevel"/>
    <w:tmpl w:val="F5A2C86C"/>
    <w:lvl w:ilvl="0" w:tplc="7E9A79BE">
      <w:start w:val="1"/>
      <w:numFmt w:val="upperLetter"/>
      <w:lvlText w:val="(%1)"/>
      <w:lvlJc w:val="left"/>
      <w:pPr>
        <w:ind w:left="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0CF0E4">
      <w:start w:val="1"/>
      <w:numFmt w:val="lowerLetter"/>
      <w:lvlText w:val="%2"/>
      <w:lvlJc w:val="left"/>
      <w:pPr>
        <w:ind w:left="1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4E5C0C">
      <w:start w:val="1"/>
      <w:numFmt w:val="lowerRoman"/>
      <w:lvlText w:val="%3"/>
      <w:lvlJc w:val="left"/>
      <w:pPr>
        <w:ind w:left="2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869530">
      <w:start w:val="1"/>
      <w:numFmt w:val="decimal"/>
      <w:lvlText w:val="%4"/>
      <w:lvlJc w:val="left"/>
      <w:pPr>
        <w:ind w:left="2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0E028C">
      <w:start w:val="1"/>
      <w:numFmt w:val="lowerLetter"/>
      <w:lvlText w:val="%5"/>
      <w:lvlJc w:val="left"/>
      <w:pPr>
        <w:ind w:left="36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5C0F8E">
      <w:start w:val="1"/>
      <w:numFmt w:val="lowerRoman"/>
      <w:lvlText w:val="%6"/>
      <w:lvlJc w:val="left"/>
      <w:pPr>
        <w:ind w:left="4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0A357C">
      <w:start w:val="1"/>
      <w:numFmt w:val="decimal"/>
      <w:lvlText w:val="%7"/>
      <w:lvlJc w:val="left"/>
      <w:pPr>
        <w:ind w:left="50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666B5E">
      <w:start w:val="1"/>
      <w:numFmt w:val="lowerLetter"/>
      <w:lvlText w:val="%8"/>
      <w:lvlJc w:val="left"/>
      <w:pPr>
        <w:ind w:left="5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CA3220">
      <w:start w:val="1"/>
      <w:numFmt w:val="lowerRoman"/>
      <w:lvlText w:val="%9"/>
      <w:lvlJc w:val="left"/>
      <w:pPr>
        <w:ind w:left="64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1F914061"/>
    <w:multiLevelType w:val="hybridMultilevel"/>
    <w:tmpl w:val="FC92EF10"/>
    <w:lvl w:ilvl="0" w:tplc="EDF44BB8">
      <w:start w:val="1"/>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58FA1A">
      <w:start w:val="1"/>
      <w:numFmt w:val="lowerLetter"/>
      <w:lvlText w:val="%2"/>
      <w:lvlJc w:val="left"/>
      <w:pPr>
        <w:ind w:left="1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6C9FB8">
      <w:start w:val="1"/>
      <w:numFmt w:val="lowerRoman"/>
      <w:lvlText w:val="%3"/>
      <w:lvlJc w:val="left"/>
      <w:pPr>
        <w:ind w:left="2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44B3AE">
      <w:start w:val="1"/>
      <w:numFmt w:val="decimal"/>
      <w:lvlText w:val="%4"/>
      <w:lvlJc w:val="left"/>
      <w:pPr>
        <w:ind w:left="2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E41818">
      <w:start w:val="1"/>
      <w:numFmt w:val="lowerLetter"/>
      <w:lvlText w:val="%5"/>
      <w:lvlJc w:val="left"/>
      <w:pPr>
        <w:ind w:left="3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B20D64">
      <w:start w:val="1"/>
      <w:numFmt w:val="lowerRoman"/>
      <w:lvlText w:val="%6"/>
      <w:lvlJc w:val="left"/>
      <w:pPr>
        <w:ind w:left="4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B4FB66">
      <w:start w:val="1"/>
      <w:numFmt w:val="decimal"/>
      <w:lvlText w:val="%7"/>
      <w:lvlJc w:val="left"/>
      <w:pPr>
        <w:ind w:left="5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C850E4">
      <w:start w:val="1"/>
      <w:numFmt w:val="lowerLetter"/>
      <w:lvlText w:val="%8"/>
      <w:lvlJc w:val="left"/>
      <w:pPr>
        <w:ind w:left="5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42078A">
      <w:start w:val="1"/>
      <w:numFmt w:val="lowerRoman"/>
      <w:lvlText w:val="%9"/>
      <w:lvlJc w:val="left"/>
      <w:pPr>
        <w:ind w:left="6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1F926681"/>
    <w:multiLevelType w:val="hybridMultilevel"/>
    <w:tmpl w:val="62AE13C0"/>
    <w:lvl w:ilvl="0" w:tplc="0CA6B5A6">
      <w:start w:val="1"/>
      <w:numFmt w:val="upperLetter"/>
      <w:lvlText w:val="(%1)"/>
      <w:lvlJc w:val="left"/>
      <w:pPr>
        <w:ind w:left="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6AD832">
      <w:start w:val="1"/>
      <w:numFmt w:val="lowerLetter"/>
      <w:lvlText w:val="%2"/>
      <w:lvlJc w:val="left"/>
      <w:pPr>
        <w:ind w:left="1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AE8E48">
      <w:start w:val="1"/>
      <w:numFmt w:val="lowerRoman"/>
      <w:lvlText w:val="%3"/>
      <w:lvlJc w:val="left"/>
      <w:pPr>
        <w:ind w:left="2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4E71F8">
      <w:start w:val="1"/>
      <w:numFmt w:val="decimal"/>
      <w:lvlText w:val="%4"/>
      <w:lvlJc w:val="left"/>
      <w:pPr>
        <w:ind w:left="3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E030E2">
      <w:start w:val="1"/>
      <w:numFmt w:val="lowerLetter"/>
      <w:lvlText w:val="%5"/>
      <w:lvlJc w:val="left"/>
      <w:pPr>
        <w:ind w:left="3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6EE3A2">
      <w:start w:val="1"/>
      <w:numFmt w:val="lowerRoman"/>
      <w:lvlText w:val="%6"/>
      <w:lvlJc w:val="left"/>
      <w:pPr>
        <w:ind w:left="4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A44B86">
      <w:start w:val="1"/>
      <w:numFmt w:val="decimal"/>
      <w:lvlText w:val="%7"/>
      <w:lvlJc w:val="left"/>
      <w:pPr>
        <w:ind w:left="5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EC2B62">
      <w:start w:val="1"/>
      <w:numFmt w:val="lowerLetter"/>
      <w:lvlText w:val="%8"/>
      <w:lvlJc w:val="left"/>
      <w:pPr>
        <w:ind w:left="5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1C226A">
      <w:start w:val="1"/>
      <w:numFmt w:val="lowerRoman"/>
      <w:lvlText w:val="%9"/>
      <w:lvlJc w:val="left"/>
      <w:pPr>
        <w:ind w:left="66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209F3D0B"/>
    <w:multiLevelType w:val="hybridMultilevel"/>
    <w:tmpl w:val="2AFC88A2"/>
    <w:lvl w:ilvl="0" w:tplc="56F66B9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747414">
      <w:start w:val="1"/>
      <w:numFmt w:val="lowerLetter"/>
      <w:lvlText w:val="%2"/>
      <w:lvlJc w:val="left"/>
      <w:pPr>
        <w:ind w:left="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8CEFFA">
      <w:start w:val="1"/>
      <w:numFmt w:val="decimal"/>
      <w:lvlRestart w:val="0"/>
      <w:lvlText w:val="(%3)"/>
      <w:lvlJc w:val="left"/>
      <w:pPr>
        <w:ind w:left="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E803CA">
      <w:start w:val="1"/>
      <w:numFmt w:val="decimal"/>
      <w:lvlText w:val="%4"/>
      <w:lvlJc w:val="left"/>
      <w:pPr>
        <w:ind w:left="1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289C9E">
      <w:start w:val="1"/>
      <w:numFmt w:val="lowerLetter"/>
      <w:lvlText w:val="%5"/>
      <w:lvlJc w:val="left"/>
      <w:pPr>
        <w:ind w:left="2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E4E110">
      <w:start w:val="1"/>
      <w:numFmt w:val="lowerRoman"/>
      <w:lvlText w:val="%6"/>
      <w:lvlJc w:val="left"/>
      <w:pPr>
        <w:ind w:left="3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F8E56A">
      <w:start w:val="1"/>
      <w:numFmt w:val="decimal"/>
      <w:lvlText w:val="%7"/>
      <w:lvlJc w:val="left"/>
      <w:pPr>
        <w:ind w:left="4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F0349A">
      <w:start w:val="1"/>
      <w:numFmt w:val="lowerLetter"/>
      <w:lvlText w:val="%8"/>
      <w:lvlJc w:val="left"/>
      <w:pPr>
        <w:ind w:left="48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A87AC6">
      <w:start w:val="1"/>
      <w:numFmt w:val="lowerRoman"/>
      <w:lvlText w:val="%9"/>
      <w:lvlJc w:val="left"/>
      <w:pPr>
        <w:ind w:left="55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21224EFF"/>
    <w:multiLevelType w:val="multilevel"/>
    <w:tmpl w:val="812034E8"/>
    <w:lvl w:ilvl="0">
      <w:start w:val="153"/>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43"/>
      <w:numFmt w:val="decimal"/>
      <w:lvlRestart w:val="0"/>
      <w:lvlText w:val="%1.%2"/>
      <w:lvlJc w:val="left"/>
      <w:pPr>
        <w:ind w:left="11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2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0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7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4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1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8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6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3" w15:restartNumberingAfterBreak="0">
    <w:nsid w:val="21265705"/>
    <w:multiLevelType w:val="hybridMultilevel"/>
    <w:tmpl w:val="36301F24"/>
    <w:lvl w:ilvl="0" w:tplc="2542BF06">
      <w:start w:val="1"/>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C4503C">
      <w:start w:val="1"/>
      <w:numFmt w:val="lowerLetter"/>
      <w:lvlText w:val="%2"/>
      <w:lvlJc w:val="left"/>
      <w:pPr>
        <w:ind w:left="1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281AD8">
      <w:start w:val="1"/>
      <w:numFmt w:val="lowerRoman"/>
      <w:lvlText w:val="%3"/>
      <w:lvlJc w:val="left"/>
      <w:pPr>
        <w:ind w:left="2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3473F6">
      <w:start w:val="1"/>
      <w:numFmt w:val="decimal"/>
      <w:lvlText w:val="%4"/>
      <w:lvlJc w:val="left"/>
      <w:pPr>
        <w:ind w:left="2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9E1F46">
      <w:start w:val="1"/>
      <w:numFmt w:val="lowerLetter"/>
      <w:lvlText w:val="%5"/>
      <w:lvlJc w:val="left"/>
      <w:pPr>
        <w:ind w:left="3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18B498">
      <w:start w:val="1"/>
      <w:numFmt w:val="lowerRoman"/>
      <w:lvlText w:val="%6"/>
      <w:lvlJc w:val="left"/>
      <w:pPr>
        <w:ind w:left="4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649324">
      <w:start w:val="1"/>
      <w:numFmt w:val="decimal"/>
      <w:lvlText w:val="%7"/>
      <w:lvlJc w:val="left"/>
      <w:pPr>
        <w:ind w:left="5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107894">
      <w:start w:val="1"/>
      <w:numFmt w:val="lowerLetter"/>
      <w:lvlText w:val="%8"/>
      <w:lvlJc w:val="left"/>
      <w:pPr>
        <w:ind w:left="5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100C0E">
      <w:start w:val="1"/>
      <w:numFmt w:val="lowerRoman"/>
      <w:lvlText w:val="%9"/>
      <w:lvlJc w:val="left"/>
      <w:pPr>
        <w:ind w:left="6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21963495"/>
    <w:multiLevelType w:val="hybridMultilevel"/>
    <w:tmpl w:val="CB586E88"/>
    <w:lvl w:ilvl="0" w:tplc="EB5CBBE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A685D6">
      <w:start w:val="1"/>
      <w:numFmt w:val="lowerLetter"/>
      <w:lvlText w:val="%2"/>
      <w:lvlJc w:val="left"/>
      <w:pPr>
        <w:ind w:left="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E81938">
      <w:start w:val="1"/>
      <w:numFmt w:val="lowerRoman"/>
      <w:lvlText w:val="%3"/>
      <w:lvlJc w:val="left"/>
      <w:pPr>
        <w:ind w:left="1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EA07EC">
      <w:start w:val="1"/>
      <w:numFmt w:val="lowerLetter"/>
      <w:lvlRestart w:val="0"/>
      <w:lvlText w:val="(%4)"/>
      <w:lvlJc w:val="left"/>
      <w:pPr>
        <w:ind w:left="1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126E8C">
      <w:start w:val="1"/>
      <w:numFmt w:val="lowerLetter"/>
      <w:lvlText w:val="%5"/>
      <w:lvlJc w:val="left"/>
      <w:pPr>
        <w:ind w:left="2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4ED24C">
      <w:start w:val="1"/>
      <w:numFmt w:val="lowerRoman"/>
      <w:lvlText w:val="%6"/>
      <w:lvlJc w:val="left"/>
      <w:pPr>
        <w:ind w:left="3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AAA900">
      <w:start w:val="1"/>
      <w:numFmt w:val="decimal"/>
      <w:lvlText w:val="%7"/>
      <w:lvlJc w:val="left"/>
      <w:pPr>
        <w:ind w:left="38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7EA4B4">
      <w:start w:val="1"/>
      <w:numFmt w:val="lowerLetter"/>
      <w:lvlText w:val="%8"/>
      <w:lvlJc w:val="left"/>
      <w:pPr>
        <w:ind w:left="45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FC4E3E">
      <w:start w:val="1"/>
      <w:numFmt w:val="lowerRoman"/>
      <w:lvlText w:val="%9"/>
      <w:lvlJc w:val="left"/>
      <w:pPr>
        <w:ind w:left="52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21A97EB6"/>
    <w:multiLevelType w:val="hybridMultilevel"/>
    <w:tmpl w:val="B4D61158"/>
    <w:lvl w:ilvl="0" w:tplc="E16A1FF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28D09C">
      <w:start w:val="1"/>
      <w:numFmt w:val="lowerLetter"/>
      <w:lvlText w:val="%2"/>
      <w:lvlJc w:val="left"/>
      <w:pPr>
        <w:ind w:left="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407282">
      <w:start w:val="1"/>
      <w:numFmt w:val="lowerRoman"/>
      <w:lvlText w:val="%3"/>
      <w:lvlJc w:val="left"/>
      <w:pPr>
        <w:ind w:left="1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8A4F34">
      <w:start w:val="1"/>
      <w:numFmt w:val="lowerLetter"/>
      <w:lvlRestart w:val="0"/>
      <w:lvlText w:val="(%4)"/>
      <w:lvlJc w:val="left"/>
      <w:pPr>
        <w:ind w:left="1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389DA0">
      <w:start w:val="1"/>
      <w:numFmt w:val="lowerLetter"/>
      <w:lvlText w:val="%5"/>
      <w:lvlJc w:val="left"/>
      <w:pPr>
        <w:ind w:left="2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9872E6">
      <w:start w:val="1"/>
      <w:numFmt w:val="lowerRoman"/>
      <w:lvlText w:val="%6"/>
      <w:lvlJc w:val="left"/>
      <w:pPr>
        <w:ind w:left="3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9C560E">
      <w:start w:val="1"/>
      <w:numFmt w:val="decimal"/>
      <w:lvlText w:val="%7"/>
      <w:lvlJc w:val="left"/>
      <w:pPr>
        <w:ind w:left="3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345810">
      <w:start w:val="1"/>
      <w:numFmt w:val="lowerLetter"/>
      <w:lvlText w:val="%8"/>
      <w:lvlJc w:val="left"/>
      <w:pPr>
        <w:ind w:left="4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381592">
      <w:start w:val="1"/>
      <w:numFmt w:val="lowerRoman"/>
      <w:lvlText w:val="%9"/>
      <w:lvlJc w:val="left"/>
      <w:pPr>
        <w:ind w:left="5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21AF5F6C"/>
    <w:multiLevelType w:val="hybridMultilevel"/>
    <w:tmpl w:val="E6F62928"/>
    <w:lvl w:ilvl="0" w:tplc="6884F62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761874">
      <w:start w:val="1"/>
      <w:numFmt w:val="upperLetter"/>
      <w:lvlRestart w:val="0"/>
      <w:lvlText w:val="(%2)"/>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CA19B0">
      <w:start w:val="1"/>
      <w:numFmt w:val="lowerRoman"/>
      <w:lvlText w:val="%3"/>
      <w:lvlJc w:val="left"/>
      <w:pPr>
        <w:ind w:left="1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D8C6A0">
      <w:start w:val="1"/>
      <w:numFmt w:val="decimal"/>
      <w:lvlText w:val="%4"/>
      <w:lvlJc w:val="left"/>
      <w:pPr>
        <w:ind w:left="2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3E42F0">
      <w:start w:val="1"/>
      <w:numFmt w:val="lowerLetter"/>
      <w:lvlText w:val="%5"/>
      <w:lvlJc w:val="left"/>
      <w:pPr>
        <w:ind w:left="2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406DFE">
      <w:start w:val="1"/>
      <w:numFmt w:val="lowerRoman"/>
      <w:lvlText w:val="%6"/>
      <w:lvlJc w:val="left"/>
      <w:pPr>
        <w:ind w:left="3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C6F1D8">
      <w:start w:val="1"/>
      <w:numFmt w:val="decimal"/>
      <w:lvlText w:val="%7"/>
      <w:lvlJc w:val="left"/>
      <w:pPr>
        <w:ind w:left="4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665436">
      <w:start w:val="1"/>
      <w:numFmt w:val="lowerLetter"/>
      <w:lvlText w:val="%8"/>
      <w:lvlJc w:val="left"/>
      <w:pPr>
        <w:ind w:left="5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92B5DA">
      <w:start w:val="1"/>
      <w:numFmt w:val="lowerRoman"/>
      <w:lvlText w:val="%9"/>
      <w:lvlJc w:val="left"/>
      <w:pPr>
        <w:ind w:left="5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21D3483D"/>
    <w:multiLevelType w:val="hybridMultilevel"/>
    <w:tmpl w:val="3DFA04C0"/>
    <w:lvl w:ilvl="0" w:tplc="7EFC0530">
      <w:start w:val="1"/>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FCFC04">
      <w:start w:val="1"/>
      <w:numFmt w:val="lowerLetter"/>
      <w:lvlText w:val="%2"/>
      <w:lvlJc w:val="left"/>
      <w:pPr>
        <w:ind w:left="1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8D1E0">
      <w:start w:val="1"/>
      <w:numFmt w:val="lowerRoman"/>
      <w:lvlText w:val="%3"/>
      <w:lvlJc w:val="left"/>
      <w:pPr>
        <w:ind w:left="2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4E8D04">
      <w:start w:val="1"/>
      <w:numFmt w:val="decimal"/>
      <w:lvlText w:val="%4"/>
      <w:lvlJc w:val="left"/>
      <w:pPr>
        <w:ind w:left="2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F4EEC6">
      <w:start w:val="1"/>
      <w:numFmt w:val="lowerLetter"/>
      <w:lvlText w:val="%5"/>
      <w:lvlJc w:val="left"/>
      <w:pPr>
        <w:ind w:left="3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30FCF4">
      <w:start w:val="1"/>
      <w:numFmt w:val="lowerRoman"/>
      <w:lvlText w:val="%6"/>
      <w:lvlJc w:val="left"/>
      <w:pPr>
        <w:ind w:left="4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060994">
      <w:start w:val="1"/>
      <w:numFmt w:val="decimal"/>
      <w:lvlText w:val="%7"/>
      <w:lvlJc w:val="left"/>
      <w:pPr>
        <w:ind w:left="5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008670">
      <w:start w:val="1"/>
      <w:numFmt w:val="lowerLetter"/>
      <w:lvlText w:val="%8"/>
      <w:lvlJc w:val="left"/>
      <w:pPr>
        <w:ind w:left="5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3290CE">
      <w:start w:val="1"/>
      <w:numFmt w:val="lowerRoman"/>
      <w:lvlText w:val="%9"/>
      <w:lvlJc w:val="left"/>
      <w:pPr>
        <w:ind w:left="6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242275F6"/>
    <w:multiLevelType w:val="hybridMultilevel"/>
    <w:tmpl w:val="76DC32BE"/>
    <w:lvl w:ilvl="0" w:tplc="1464AFB8">
      <w:start w:val="1"/>
      <w:numFmt w:val="upperLetter"/>
      <w:lvlText w:val="(%1)"/>
      <w:lvlJc w:val="left"/>
      <w:pPr>
        <w:ind w:left="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62C7B4">
      <w:start w:val="1"/>
      <w:numFmt w:val="decimal"/>
      <w:lvlText w:val="(%2)"/>
      <w:lvlJc w:val="left"/>
      <w:pPr>
        <w:ind w:left="1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B46E9C">
      <w:start w:val="1"/>
      <w:numFmt w:val="lowerRoman"/>
      <w:lvlText w:val="%3"/>
      <w:lvlJc w:val="left"/>
      <w:pPr>
        <w:ind w:left="1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CC422A">
      <w:start w:val="1"/>
      <w:numFmt w:val="decimal"/>
      <w:lvlText w:val="%4"/>
      <w:lvlJc w:val="left"/>
      <w:pPr>
        <w:ind w:left="2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DE5CCE">
      <w:start w:val="1"/>
      <w:numFmt w:val="lowerLetter"/>
      <w:lvlText w:val="%5"/>
      <w:lvlJc w:val="left"/>
      <w:pPr>
        <w:ind w:left="3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A63B78">
      <w:start w:val="1"/>
      <w:numFmt w:val="lowerRoman"/>
      <w:lvlText w:val="%6"/>
      <w:lvlJc w:val="left"/>
      <w:pPr>
        <w:ind w:left="4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C2966C">
      <w:start w:val="1"/>
      <w:numFmt w:val="decimal"/>
      <w:lvlText w:val="%7"/>
      <w:lvlJc w:val="left"/>
      <w:pPr>
        <w:ind w:left="4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A8BA04">
      <w:start w:val="1"/>
      <w:numFmt w:val="lowerLetter"/>
      <w:lvlText w:val="%8"/>
      <w:lvlJc w:val="left"/>
      <w:pPr>
        <w:ind w:left="5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D64D0A">
      <w:start w:val="1"/>
      <w:numFmt w:val="lowerRoman"/>
      <w:lvlText w:val="%9"/>
      <w:lvlJc w:val="left"/>
      <w:pPr>
        <w:ind w:left="6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24800A3D"/>
    <w:multiLevelType w:val="hybridMultilevel"/>
    <w:tmpl w:val="D5A0114C"/>
    <w:lvl w:ilvl="0" w:tplc="D8C23AA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C6496C">
      <w:start w:val="1"/>
      <w:numFmt w:val="lowerLetter"/>
      <w:lvlText w:val="%2"/>
      <w:lvlJc w:val="left"/>
      <w:pPr>
        <w:ind w:left="6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FC7AB0">
      <w:start w:val="1"/>
      <w:numFmt w:val="lowerRoman"/>
      <w:lvlText w:val="%3"/>
      <w:lvlJc w:val="left"/>
      <w:pPr>
        <w:ind w:left="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B2BFBC">
      <w:start w:val="1"/>
      <w:numFmt w:val="decimal"/>
      <w:lvlRestart w:val="0"/>
      <w:lvlText w:val="(%4)"/>
      <w:lvlJc w:val="left"/>
      <w:pPr>
        <w:ind w:left="1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C4F1CA">
      <w:start w:val="1"/>
      <w:numFmt w:val="lowerLetter"/>
      <w:lvlText w:val="%5"/>
      <w:lvlJc w:val="left"/>
      <w:pPr>
        <w:ind w:left="1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9EE216">
      <w:start w:val="1"/>
      <w:numFmt w:val="lowerRoman"/>
      <w:lvlText w:val="%6"/>
      <w:lvlJc w:val="left"/>
      <w:pPr>
        <w:ind w:left="2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68593A">
      <w:start w:val="1"/>
      <w:numFmt w:val="decimal"/>
      <w:lvlText w:val="%7"/>
      <w:lvlJc w:val="left"/>
      <w:pPr>
        <w:ind w:left="3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D40DF0">
      <w:start w:val="1"/>
      <w:numFmt w:val="lowerLetter"/>
      <w:lvlText w:val="%8"/>
      <w:lvlJc w:val="left"/>
      <w:pPr>
        <w:ind w:left="4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90FD4E">
      <w:start w:val="1"/>
      <w:numFmt w:val="lowerRoman"/>
      <w:lvlText w:val="%9"/>
      <w:lvlJc w:val="left"/>
      <w:pPr>
        <w:ind w:left="4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24DB0F39"/>
    <w:multiLevelType w:val="hybridMultilevel"/>
    <w:tmpl w:val="4226F82A"/>
    <w:lvl w:ilvl="0" w:tplc="ED36BC52">
      <w:start w:val="1"/>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1C41B0">
      <w:start w:val="1"/>
      <w:numFmt w:val="lowerLetter"/>
      <w:lvlText w:val="%2"/>
      <w:lvlJc w:val="left"/>
      <w:pPr>
        <w:ind w:left="1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406E9E">
      <w:start w:val="1"/>
      <w:numFmt w:val="lowerRoman"/>
      <w:lvlText w:val="%3"/>
      <w:lvlJc w:val="left"/>
      <w:pPr>
        <w:ind w:left="2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AC23B6">
      <w:start w:val="1"/>
      <w:numFmt w:val="decimal"/>
      <w:lvlText w:val="%4"/>
      <w:lvlJc w:val="left"/>
      <w:pPr>
        <w:ind w:left="2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929EE2">
      <w:start w:val="1"/>
      <w:numFmt w:val="lowerLetter"/>
      <w:lvlText w:val="%5"/>
      <w:lvlJc w:val="left"/>
      <w:pPr>
        <w:ind w:left="3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2AEF0C">
      <w:start w:val="1"/>
      <w:numFmt w:val="lowerRoman"/>
      <w:lvlText w:val="%6"/>
      <w:lvlJc w:val="left"/>
      <w:pPr>
        <w:ind w:left="4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9805BC">
      <w:start w:val="1"/>
      <w:numFmt w:val="decimal"/>
      <w:lvlText w:val="%7"/>
      <w:lvlJc w:val="left"/>
      <w:pPr>
        <w:ind w:left="5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DA65B0">
      <w:start w:val="1"/>
      <w:numFmt w:val="lowerLetter"/>
      <w:lvlText w:val="%8"/>
      <w:lvlJc w:val="left"/>
      <w:pPr>
        <w:ind w:left="5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4A6032">
      <w:start w:val="1"/>
      <w:numFmt w:val="lowerRoman"/>
      <w:lvlText w:val="%9"/>
      <w:lvlJc w:val="left"/>
      <w:pPr>
        <w:ind w:left="6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2533587B"/>
    <w:multiLevelType w:val="hybridMultilevel"/>
    <w:tmpl w:val="4058F8A0"/>
    <w:lvl w:ilvl="0" w:tplc="D2523FF0">
      <w:start w:val="1"/>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1AA70C">
      <w:start w:val="1"/>
      <w:numFmt w:val="lowerLetter"/>
      <w:lvlText w:val="%2"/>
      <w:lvlJc w:val="left"/>
      <w:pPr>
        <w:ind w:left="1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84E17E">
      <w:start w:val="1"/>
      <w:numFmt w:val="lowerRoman"/>
      <w:lvlText w:val="%3"/>
      <w:lvlJc w:val="left"/>
      <w:pPr>
        <w:ind w:left="2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60331A">
      <w:start w:val="1"/>
      <w:numFmt w:val="decimal"/>
      <w:lvlText w:val="%4"/>
      <w:lvlJc w:val="left"/>
      <w:pPr>
        <w:ind w:left="2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F0DBF4">
      <w:start w:val="1"/>
      <w:numFmt w:val="lowerLetter"/>
      <w:lvlText w:val="%5"/>
      <w:lvlJc w:val="left"/>
      <w:pPr>
        <w:ind w:left="3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F441C4">
      <w:start w:val="1"/>
      <w:numFmt w:val="lowerRoman"/>
      <w:lvlText w:val="%6"/>
      <w:lvlJc w:val="left"/>
      <w:pPr>
        <w:ind w:left="4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30A832">
      <w:start w:val="1"/>
      <w:numFmt w:val="decimal"/>
      <w:lvlText w:val="%7"/>
      <w:lvlJc w:val="left"/>
      <w:pPr>
        <w:ind w:left="5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DE19CA">
      <w:start w:val="1"/>
      <w:numFmt w:val="lowerLetter"/>
      <w:lvlText w:val="%8"/>
      <w:lvlJc w:val="left"/>
      <w:pPr>
        <w:ind w:left="5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F622E0">
      <w:start w:val="1"/>
      <w:numFmt w:val="lowerRoman"/>
      <w:lvlText w:val="%9"/>
      <w:lvlJc w:val="left"/>
      <w:pPr>
        <w:ind w:left="6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25555BE6"/>
    <w:multiLevelType w:val="hybridMultilevel"/>
    <w:tmpl w:val="87E85C64"/>
    <w:lvl w:ilvl="0" w:tplc="F3188C9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72F8B8">
      <w:start w:val="1"/>
      <w:numFmt w:val="upperLetter"/>
      <w:lvlRestart w:val="0"/>
      <w:lvlText w:val="(%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0E1902">
      <w:start w:val="1"/>
      <w:numFmt w:val="lowerRoman"/>
      <w:lvlText w:val="%3"/>
      <w:lvlJc w:val="left"/>
      <w:pPr>
        <w:ind w:left="1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6880A0">
      <w:start w:val="1"/>
      <w:numFmt w:val="decimal"/>
      <w:lvlText w:val="%4"/>
      <w:lvlJc w:val="left"/>
      <w:pPr>
        <w:ind w:left="2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94C5C4">
      <w:start w:val="1"/>
      <w:numFmt w:val="lowerLetter"/>
      <w:lvlText w:val="%5"/>
      <w:lvlJc w:val="left"/>
      <w:pPr>
        <w:ind w:left="2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9E5192">
      <w:start w:val="1"/>
      <w:numFmt w:val="lowerRoman"/>
      <w:lvlText w:val="%6"/>
      <w:lvlJc w:val="left"/>
      <w:pPr>
        <w:ind w:left="3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E0DB7C">
      <w:start w:val="1"/>
      <w:numFmt w:val="decimal"/>
      <w:lvlText w:val="%7"/>
      <w:lvlJc w:val="left"/>
      <w:pPr>
        <w:ind w:left="4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46A9BA">
      <w:start w:val="1"/>
      <w:numFmt w:val="lowerLetter"/>
      <w:lvlText w:val="%8"/>
      <w:lvlJc w:val="left"/>
      <w:pPr>
        <w:ind w:left="5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0449A4">
      <w:start w:val="1"/>
      <w:numFmt w:val="lowerRoman"/>
      <w:lvlText w:val="%9"/>
      <w:lvlJc w:val="left"/>
      <w:pPr>
        <w:ind w:left="5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2609531E"/>
    <w:multiLevelType w:val="hybridMultilevel"/>
    <w:tmpl w:val="DEA4C5BA"/>
    <w:lvl w:ilvl="0" w:tplc="EAB238D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FC6A4E">
      <w:start w:val="1"/>
      <w:numFmt w:val="lowerLetter"/>
      <w:lvlText w:val="%2"/>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147158">
      <w:start w:val="3"/>
      <w:numFmt w:val="decimal"/>
      <w:lvlRestart w:val="0"/>
      <w:lvlText w:val="(%3)"/>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A68D16">
      <w:start w:val="1"/>
      <w:numFmt w:val="decimal"/>
      <w:lvlText w:val="%4"/>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22AA54">
      <w:start w:val="1"/>
      <w:numFmt w:val="lowerLetter"/>
      <w:lvlText w:val="%5"/>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EAC1AA">
      <w:start w:val="1"/>
      <w:numFmt w:val="lowerRoman"/>
      <w:lvlText w:val="%6"/>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F06FD8">
      <w:start w:val="1"/>
      <w:numFmt w:val="decimal"/>
      <w:lvlText w:val="%7"/>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0E2DE0">
      <w:start w:val="1"/>
      <w:numFmt w:val="lowerLetter"/>
      <w:lvlText w:val="%8"/>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6CE8BE">
      <w:start w:val="1"/>
      <w:numFmt w:val="lowerRoman"/>
      <w:lvlText w:val="%9"/>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27662EA3"/>
    <w:multiLevelType w:val="hybridMultilevel"/>
    <w:tmpl w:val="C28E6EDA"/>
    <w:lvl w:ilvl="0" w:tplc="343651A4">
      <w:start w:val="1"/>
      <w:numFmt w:val="lowerLetter"/>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C83622">
      <w:start w:val="1"/>
      <w:numFmt w:val="decimal"/>
      <w:lvlText w:val="%2."/>
      <w:lvlJc w:val="left"/>
      <w:pPr>
        <w:ind w:left="14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31811B2">
      <w:start w:val="1"/>
      <w:numFmt w:val="lowerRoman"/>
      <w:lvlText w:val="%3"/>
      <w:lvlJc w:val="left"/>
      <w:pPr>
        <w:ind w:left="2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80A6DD6">
      <w:start w:val="1"/>
      <w:numFmt w:val="decimal"/>
      <w:lvlText w:val="%4"/>
      <w:lvlJc w:val="left"/>
      <w:pPr>
        <w:ind w:left="3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348B7BE">
      <w:start w:val="1"/>
      <w:numFmt w:val="lowerLetter"/>
      <w:lvlText w:val="%5"/>
      <w:lvlJc w:val="left"/>
      <w:pPr>
        <w:ind w:left="4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DA497B4">
      <w:start w:val="1"/>
      <w:numFmt w:val="lowerRoman"/>
      <w:lvlText w:val="%6"/>
      <w:lvlJc w:val="left"/>
      <w:pPr>
        <w:ind w:left="4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692774E">
      <w:start w:val="1"/>
      <w:numFmt w:val="decimal"/>
      <w:lvlText w:val="%7"/>
      <w:lvlJc w:val="left"/>
      <w:pPr>
        <w:ind w:left="5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5E25644">
      <w:start w:val="1"/>
      <w:numFmt w:val="lowerLetter"/>
      <w:lvlText w:val="%8"/>
      <w:lvlJc w:val="left"/>
      <w:pPr>
        <w:ind w:left="6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7181958">
      <w:start w:val="1"/>
      <w:numFmt w:val="lowerRoman"/>
      <w:lvlText w:val="%9"/>
      <w:lvlJc w:val="left"/>
      <w:pPr>
        <w:ind w:left="7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5" w15:restartNumberingAfterBreak="0">
    <w:nsid w:val="281A3741"/>
    <w:multiLevelType w:val="hybridMultilevel"/>
    <w:tmpl w:val="FCCCDC78"/>
    <w:lvl w:ilvl="0" w:tplc="6D0254F4">
      <w:start w:val="1"/>
      <w:numFmt w:val="upperLetter"/>
      <w:lvlText w:val="(%1)"/>
      <w:lvlJc w:val="left"/>
      <w:pPr>
        <w:ind w:left="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E8C2DC">
      <w:start w:val="1"/>
      <w:numFmt w:val="decimal"/>
      <w:lvlText w:val="(%2)"/>
      <w:lvlJc w:val="left"/>
      <w:pPr>
        <w:ind w:left="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223E08">
      <w:start w:val="1"/>
      <w:numFmt w:val="lowerLetter"/>
      <w:lvlText w:val="(%3)"/>
      <w:lvlJc w:val="left"/>
      <w:pPr>
        <w:ind w:left="1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4C72EE">
      <w:start w:val="1"/>
      <w:numFmt w:val="decimal"/>
      <w:lvlText w:val="%4"/>
      <w:lvlJc w:val="left"/>
      <w:pPr>
        <w:ind w:left="2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F0D3E6">
      <w:start w:val="1"/>
      <w:numFmt w:val="lowerLetter"/>
      <w:lvlText w:val="%5"/>
      <w:lvlJc w:val="left"/>
      <w:pPr>
        <w:ind w:left="3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C652A8">
      <w:start w:val="1"/>
      <w:numFmt w:val="lowerRoman"/>
      <w:lvlText w:val="%6"/>
      <w:lvlJc w:val="left"/>
      <w:pPr>
        <w:ind w:left="3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801378">
      <w:start w:val="1"/>
      <w:numFmt w:val="decimal"/>
      <w:lvlText w:val="%7"/>
      <w:lvlJc w:val="left"/>
      <w:pPr>
        <w:ind w:left="4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445F14">
      <w:start w:val="1"/>
      <w:numFmt w:val="lowerLetter"/>
      <w:lvlText w:val="%8"/>
      <w:lvlJc w:val="left"/>
      <w:pPr>
        <w:ind w:left="5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7461A2">
      <w:start w:val="1"/>
      <w:numFmt w:val="lowerRoman"/>
      <w:lvlText w:val="%9"/>
      <w:lvlJc w:val="left"/>
      <w:pPr>
        <w:ind w:left="6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288A0325"/>
    <w:multiLevelType w:val="hybridMultilevel"/>
    <w:tmpl w:val="A7E48866"/>
    <w:lvl w:ilvl="0" w:tplc="2D7C6288">
      <w:start w:val="2"/>
      <w:numFmt w:val="upperLetter"/>
      <w:lvlText w:val="(%1)"/>
      <w:lvlJc w:val="left"/>
      <w:pPr>
        <w:ind w:left="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348F1E">
      <w:start w:val="1"/>
      <w:numFmt w:val="lowerLetter"/>
      <w:lvlText w:val="%2"/>
      <w:lvlJc w:val="left"/>
      <w:pPr>
        <w:ind w:left="1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50CDDC">
      <w:start w:val="1"/>
      <w:numFmt w:val="lowerRoman"/>
      <w:lvlText w:val="%3"/>
      <w:lvlJc w:val="left"/>
      <w:pPr>
        <w:ind w:left="2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1AE352">
      <w:start w:val="1"/>
      <w:numFmt w:val="decimal"/>
      <w:lvlText w:val="%4"/>
      <w:lvlJc w:val="left"/>
      <w:pPr>
        <w:ind w:left="2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C2D8F0">
      <w:start w:val="1"/>
      <w:numFmt w:val="lowerLetter"/>
      <w:lvlText w:val="%5"/>
      <w:lvlJc w:val="left"/>
      <w:pPr>
        <w:ind w:left="3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82F7FE">
      <w:start w:val="1"/>
      <w:numFmt w:val="lowerRoman"/>
      <w:lvlText w:val="%6"/>
      <w:lvlJc w:val="left"/>
      <w:pPr>
        <w:ind w:left="4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1C2F42">
      <w:start w:val="1"/>
      <w:numFmt w:val="decimal"/>
      <w:lvlText w:val="%7"/>
      <w:lvlJc w:val="left"/>
      <w:pPr>
        <w:ind w:left="5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D86A46">
      <w:start w:val="1"/>
      <w:numFmt w:val="lowerLetter"/>
      <w:lvlText w:val="%8"/>
      <w:lvlJc w:val="left"/>
      <w:pPr>
        <w:ind w:left="5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ACA456">
      <w:start w:val="1"/>
      <w:numFmt w:val="lowerRoman"/>
      <w:lvlText w:val="%9"/>
      <w:lvlJc w:val="left"/>
      <w:pPr>
        <w:ind w:left="6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29AA0977"/>
    <w:multiLevelType w:val="hybridMultilevel"/>
    <w:tmpl w:val="99CA7AD2"/>
    <w:lvl w:ilvl="0" w:tplc="6658CDFC">
      <w:start w:val="1"/>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F40A3E">
      <w:start w:val="1"/>
      <w:numFmt w:val="decimal"/>
      <w:lvlText w:val="(%2)"/>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340782">
      <w:start w:val="1"/>
      <w:numFmt w:val="lowerRoman"/>
      <w:lvlText w:val="%3"/>
      <w:lvlJc w:val="left"/>
      <w:pPr>
        <w:ind w:left="1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1666CE">
      <w:start w:val="1"/>
      <w:numFmt w:val="decimal"/>
      <w:lvlText w:val="%4"/>
      <w:lvlJc w:val="left"/>
      <w:pPr>
        <w:ind w:left="2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9228D4">
      <w:start w:val="1"/>
      <w:numFmt w:val="lowerLetter"/>
      <w:lvlText w:val="%5"/>
      <w:lvlJc w:val="left"/>
      <w:pPr>
        <w:ind w:left="3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5A6D2C">
      <w:start w:val="1"/>
      <w:numFmt w:val="lowerRoman"/>
      <w:lvlText w:val="%6"/>
      <w:lvlJc w:val="left"/>
      <w:pPr>
        <w:ind w:left="4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9CCFA6">
      <w:start w:val="1"/>
      <w:numFmt w:val="decimal"/>
      <w:lvlText w:val="%7"/>
      <w:lvlJc w:val="left"/>
      <w:pPr>
        <w:ind w:left="4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7ACAAC">
      <w:start w:val="1"/>
      <w:numFmt w:val="lowerLetter"/>
      <w:lvlText w:val="%8"/>
      <w:lvlJc w:val="left"/>
      <w:pPr>
        <w:ind w:left="5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8A4FDA">
      <w:start w:val="1"/>
      <w:numFmt w:val="lowerRoman"/>
      <w:lvlText w:val="%9"/>
      <w:lvlJc w:val="left"/>
      <w:pPr>
        <w:ind w:left="6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2A356A2A"/>
    <w:multiLevelType w:val="hybridMultilevel"/>
    <w:tmpl w:val="29749F0E"/>
    <w:lvl w:ilvl="0" w:tplc="76A4D74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70C586">
      <w:start w:val="1"/>
      <w:numFmt w:val="lowerLetter"/>
      <w:lvlText w:val="%2"/>
      <w:lvlJc w:val="left"/>
      <w:pPr>
        <w:ind w:left="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E21CEE">
      <w:start w:val="2"/>
      <w:numFmt w:val="decimal"/>
      <w:lvlRestart w:val="0"/>
      <w:lvlText w:val="(%3)"/>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D64E4C">
      <w:start w:val="1"/>
      <w:numFmt w:val="decimal"/>
      <w:lvlText w:val="%4"/>
      <w:lvlJc w:val="left"/>
      <w:pPr>
        <w:ind w:left="2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DACD56">
      <w:start w:val="1"/>
      <w:numFmt w:val="lowerLetter"/>
      <w:lvlText w:val="%5"/>
      <w:lvlJc w:val="left"/>
      <w:pPr>
        <w:ind w:left="27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7C53E4">
      <w:start w:val="1"/>
      <w:numFmt w:val="lowerRoman"/>
      <w:lvlText w:val="%6"/>
      <w:lvlJc w:val="left"/>
      <w:pPr>
        <w:ind w:left="3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3E1E98">
      <w:start w:val="1"/>
      <w:numFmt w:val="decimal"/>
      <w:lvlText w:val="%7"/>
      <w:lvlJc w:val="left"/>
      <w:pPr>
        <w:ind w:left="4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782794">
      <w:start w:val="1"/>
      <w:numFmt w:val="lowerLetter"/>
      <w:lvlText w:val="%8"/>
      <w:lvlJc w:val="left"/>
      <w:pPr>
        <w:ind w:left="4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3251A4">
      <w:start w:val="1"/>
      <w:numFmt w:val="lowerRoman"/>
      <w:lvlText w:val="%9"/>
      <w:lvlJc w:val="left"/>
      <w:pPr>
        <w:ind w:left="5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2AAF3ED6"/>
    <w:multiLevelType w:val="hybridMultilevel"/>
    <w:tmpl w:val="949E006A"/>
    <w:lvl w:ilvl="0" w:tplc="51D4903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9A6FAC">
      <w:start w:val="1"/>
      <w:numFmt w:val="lowerLetter"/>
      <w:lvlText w:val="%2"/>
      <w:lvlJc w:val="left"/>
      <w:pPr>
        <w:ind w:left="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A2A61C">
      <w:start w:val="1"/>
      <w:numFmt w:val="decimal"/>
      <w:lvlRestart w:val="0"/>
      <w:lvlText w:val="(%3)"/>
      <w:lvlJc w:val="left"/>
      <w:pPr>
        <w:ind w:left="1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E622E0">
      <w:start w:val="1"/>
      <w:numFmt w:val="decimal"/>
      <w:lvlText w:val="%4"/>
      <w:lvlJc w:val="left"/>
      <w:pPr>
        <w:ind w:left="1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085D2">
      <w:start w:val="1"/>
      <w:numFmt w:val="lowerLetter"/>
      <w:lvlText w:val="%5"/>
      <w:lvlJc w:val="left"/>
      <w:pPr>
        <w:ind w:left="2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56FCA2">
      <w:start w:val="1"/>
      <w:numFmt w:val="lowerRoman"/>
      <w:lvlText w:val="%6"/>
      <w:lvlJc w:val="left"/>
      <w:pPr>
        <w:ind w:left="3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56C63A">
      <w:start w:val="1"/>
      <w:numFmt w:val="decimal"/>
      <w:lvlText w:val="%7"/>
      <w:lvlJc w:val="left"/>
      <w:pPr>
        <w:ind w:left="4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A69FA8">
      <w:start w:val="1"/>
      <w:numFmt w:val="lowerLetter"/>
      <w:lvlText w:val="%8"/>
      <w:lvlJc w:val="left"/>
      <w:pPr>
        <w:ind w:left="4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C26D5C">
      <w:start w:val="1"/>
      <w:numFmt w:val="lowerRoman"/>
      <w:lvlText w:val="%9"/>
      <w:lvlJc w:val="left"/>
      <w:pPr>
        <w:ind w:left="5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2AD319DF"/>
    <w:multiLevelType w:val="hybridMultilevel"/>
    <w:tmpl w:val="89143E40"/>
    <w:lvl w:ilvl="0" w:tplc="A72843B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A0B586">
      <w:start w:val="1"/>
      <w:numFmt w:val="lowerLetter"/>
      <w:lvlText w:val="%2"/>
      <w:lvlJc w:val="left"/>
      <w:pPr>
        <w:ind w:left="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9228E2">
      <w:start w:val="1"/>
      <w:numFmt w:val="lowerRoman"/>
      <w:lvlText w:val="%3"/>
      <w:lvlJc w:val="left"/>
      <w:pPr>
        <w:ind w:left="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485716">
      <w:start w:val="1"/>
      <w:numFmt w:val="decimal"/>
      <w:lvlRestart w:val="0"/>
      <w:lvlText w:val="(%4)"/>
      <w:lvlJc w:val="left"/>
      <w:pPr>
        <w:ind w:left="1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681984">
      <w:start w:val="1"/>
      <w:numFmt w:val="lowerLetter"/>
      <w:lvlText w:val="%5"/>
      <w:lvlJc w:val="left"/>
      <w:pPr>
        <w:ind w:left="1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52C05C">
      <w:start w:val="1"/>
      <w:numFmt w:val="lowerRoman"/>
      <w:lvlText w:val="%6"/>
      <w:lvlJc w:val="left"/>
      <w:pPr>
        <w:ind w:left="2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029D98">
      <w:start w:val="1"/>
      <w:numFmt w:val="decimal"/>
      <w:lvlText w:val="%7"/>
      <w:lvlJc w:val="left"/>
      <w:pPr>
        <w:ind w:left="3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7610CC">
      <w:start w:val="1"/>
      <w:numFmt w:val="lowerLetter"/>
      <w:lvlText w:val="%8"/>
      <w:lvlJc w:val="left"/>
      <w:pPr>
        <w:ind w:left="4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3C040C">
      <w:start w:val="1"/>
      <w:numFmt w:val="lowerRoman"/>
      <w:lvlText w:val="%9"/>
      <w:lvlJc w:val="left"/>
      <w:pPr>
        <w:ind w:left="4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2B22689B"/>
    <w:multiLevelType w:val="hybridMultilevel"/>
    <w:tmpl w:val="9A3A2856"/>
    <w:lvl w:ilvl="0" w:tplc="DDE2D920">
      <w:start w:val="1"/>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2659C8">
      <w:start w:val="1"/>
      <w:numFmt w:val="decimal"/>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96A028">
      <w:start w:val="1"/>
      <w:numFmt w:val="lowerRoman"/>
      <w:lvlText w:val="%3"/>
      <w:lvlJc w:val="left"/>
      <w:pPr>
        <w:ind w:left="1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AE9044">
      <w:start w:val="1"/>
      <w:numFmt w:val="decimal"/>
      <w:lvlText w:val="%4"/>
      <w:lvlJc w:val="left"/>
      <w:pPr>
        <w:ind w:left="2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B43B56">
      <w:start w:val="1"/>
      <w:numFmt w:val="lowerLetter"/>
      <w:lvlText w:val="%5"/>
      <w:lvlJc w:val="left"/>
      <w:pPr>
        <w:ind w:left="3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166D8A">
      <w:start w:val="1"/>
      <w:numFmt w:val="lowerRoman"/>
      <w:lvlText w:val="%6"/>
      <w:lvlJc w:val="left"/>
      <w:pPr>
        <w:ind w:left="4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C6FD5A">
      <w:start w:val="1"/>
      <w:numFmt w:val="decimal"/>
      <w:lvlText w:val="%7"/>
      <w:lvlJc w:val="left"/>
      <w:pPr>
        <w:ind w:left="4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8E8CA8">
      <w:start w:val="1"/>
      <w:numFmt w:val="lowerLetter"/>
      <w:lvlText w:val="%8"/>
      <w:lvlJc w:val="left"/>
      <w:pPr>
        <w:ind w:left="55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7440EC">
      <w:start w:val="1"/>
      <w:numFmt w:val="lowerRoman"/>
      <w:lvlText w:val="%9"/>
      <w:lvlJc w:val="left"/>
      <w:pPr>
        <w:ind w:left="6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2B8B2B35"/>
    <w:multiLevelType w:val="hybridMultilevel"/>
    <w:tmpl w:val="9A66B13A"/>
    <w:lvl w:ilvl="0" w:tplc="91026A4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661EEE">
      <w:start w:val="1"/>
      <w:numFmt w:val="lowerLetter"/>
      <w:lvlText w:val="%2"/>
      <w:lvlJc w:val="left"/>
      <w:pPr>
        <w:ind w:left="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EA8CCC">
      <w:start w:val="1"/>
      <w:numFmt w:val="lowerRoman"/>
      <w:lvlText w:val="%3"/>
      <w:lvlJc w:val="left"/>
      <w:pPr>
        <w:ind w:left="1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943EB8">
      <w:start w:val="2"/>
      <w:numFmt w:val="lowerLetter"/>
      <w:lvlRestart w:val="0"/>
      <w:lvlText w:val="(%4)"/>
      <w:lvlJc w:val="left"/>
      <w:pPr>
        <w:ind w:left="1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6C3B94">
      <w:start w:val="1"/>
      <w:numFmt w:val="lowerLetter"/>
      <w:lvlText w:val="%5"/>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F41E88">
      <w:start w:val="1"/>
      <w:numFmt w:val="lowerRoman"/>
      <w:lvlText w:val="%6"/>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5AD94E">
      <w:start w:val="1"/>
      <w:numFmt w:val="decimal"/>
      <w:lvlText w:val="%7"/>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048532">
      <w:start w:val="1"/>
      <w:numFmt w:val="lowerLetter"/>
      <w:lvlText w:val="%8"/>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A2489E">
      <w:start w:val="1"/>
      <w:numFmt w:val="lowerRoman"/>
      <w:lvlText w:val="%9"/>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2BA05353"/>
    <w:multiLevelType w:val="hybridMultilevel"/>
    <w:tmpl w:val="D4B229E8"/>
    <w:lvl w:ilvl="0" w:tplc="FBE6477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BE8692">
      <w:start w:val="1"/>
      <w:numFmt w:val="lowerLetter"/>
      <w:lvlText w:val="%2"/>
      <w:lvlJc w:val="left"/>
      <w:pPr>
        <w:ind w:left="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08FB40">
      <w:start w:val="1"/>
      <w:numFmt w:val="lowerRoman"/>
      <w:lvlText w:val="%3"/>
      <w:lvlJc w:val="left"/>
      <w:pPr>
        <w:ind w:left="1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0627B6">
      <w:start w:val="1"/>
      <w:numFmt w:val="lowerLetter"/>
      <w:lvlRestart w:val="0"/>
      <w:lvlText w:val="(%4)"/>
      <w:lvlJc w:val="left"/>
      <w:pPr>
        <w:ind w:left="16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CCC1C4">
      <w:start w:val="1"/>
      <w:numFmt w:val="lowerLetter"/>
      <w:lvlText w:val="%5"/>
      <w:lvlJc w:val="left"/>
      <w:pPr>
        <w:ind w:left="2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E216EC">
      <w:start w:val="1"/>
      <w:numFmt w:val="lowerRoman"/>
      <w:lvlText w:val="%6"/>
      <w:lvlJc w:val="left"/>
      <w:pPr>
        <w:ind w:left="3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64C498">
      <w:start w:val="1"/>
      <w:numFmt w:val="decimal"/>
      <w:lvlText w:val="%7"/>
      <w:lvlJc w:val="left"/>
      <w:pPr>
        <w:ind w:left="3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923A40">
      <w:start w:val="1"/>
      <w:numFmt w:val="lowerLetter"/>
      <w:lvlText w:val="%8"/>
      <w:lvlJc w:val="left"/>
      <w:pPr>
        <w:ind w:left="4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88726">
      <w:start w:val="1"/>
      <w:numFmt w:val="lowerRoman"/>
      <w:lvlText w:val="%9"/>
      <w:lvlJc w:val="left"/>
      <w:pPr>
        <w:ind w:left="52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2BF76A90"/>
    <w:multiLevelType w:val="hybridMultilevel"/>
    <w:tmpl w:val="EB2C8BAE"/>
    <w:lvl w:ilvl="0" w:tplc="1CD455F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302BBA">
      <w:start w:val="1"/>
      <w:numFmt w:val="lowerLetter"/>
      <w:lvlText w:val="%2"/>
      <w:lvlJc w:val="left"/>
      <w:pPr>
        <w:ind w:left="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8E4B38">
      <w:start w:val="1"/>
      <w:numFmt w:val="upperLetter"/>
      <w:lvlRestart w:val="0"/>
      <w:lvlText w:val="(%3)"/>
      <w:lvlJc w:val="left"/>
      <w:pPr>
        <w:ind w:left="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2830A6">
      <w:start w:val="1"/>
      <w:numFmt w:val="decimal"/>
      <w:lvlText w:val="%4"/>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B88F52">
      <w:start w:val="1"/>
      <w:numFmt w:val="lowerLetter"/>
      <w:lvlText w:val="%5"/>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98A588">
      <w:start w:val="1"/>
      <w:numFmt w:val="lowerRoman"/>
      <w:lvlText w:val="%6"/>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FA06DC">
      <w:start w:val="1"/>
      <w:numFmt w:val="decimal"/>
      <w:lvlText w:val="%7"/>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B4E316">
      <w:start w:val="1"/>
      <w:numFmt w:val="lowerLetter"/>
      <w:lvlText w:val="%8"/>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20A904">
      <w:start w:val="1"/>
      <w:numFmt w:val="lowerRoman"/>
      <w:lvlText w:val="%9"/>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2CA20CD0"/>
    <w:multiLevelType w:val="hybridMultilevel"/>
    <w:tmpl w:val="53C0740A"/>
    <w:lvl w:ilvl="0" w:tplc="293AE1BE">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2625F20">
      <w:start w:val="1"/>
      <w:numFmt w:val="lowerLetter"/>
      <w:lvlText w:val="%2"/>
      <w:lvlJc w:val="left"/>
      <w:pPr>
        <w:ind w:left="7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D88D9D8">
      <w:start w:val="1"/>
      <w:numFmt w:val="lowerRoman"/>
      <w:lvlText w:val="%3"/>
      <w:lvlJc w:val="left"/>
      <w:pPr>
        <w:ind w:left="12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2A475D2">
      <w:start w:val="1"/>
      <w:numFmt w:val="decimal"/>
      <w:lvlText w:val="%4"/>
      <w:lvlJc w:val="left"/>
      <w:pPr>
        <w:ind w:left="16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EDAB1C4">
      <w:start w:val="2"/>
      <w:numFmt w:val="decimal"/>
      <w:lvlRestart w:val="0"/>
      <w:lvlText w:val="%5."/>
      <w:lvlJc w:val="left"/>
      <w:pPr>
        <w:ind w:left="1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11A0F56">
      <w:start w:val="1"/>
      <w:numFmt w:val="lowerRoman"/>
      <w:lvlText w:val="%6"/>
      <w:lvlJc w:val="left"/>
      <w:pPr>
        <w:ind w:left="27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D860360">
      <w:start w:val="1"/>
      <w:numFmt w:val="decimal"/>
      <w:lvlText w:val="%7"/>
      <w:lvlJc w:val="left"/>
      <w:pPr>
        <w:ind w:left="34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29C3F3A">
      <w:start w:val="1"/>
      <w:numFmt w:val="lowerLetter"/>
      <w:lvlText w:val="%8"/>
      <w:lvlJc w:val="left"/>
      <w:pPr>
        <w:ind w:left="42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8BC0940">
      <w:start w:val="1"/>
      <w:numFmt w:val="lowerRoman"/>
      <w:lvlText w:val="%9"/>
      <w:lvlJc w:val="left"/>
      <w:pPr>
        <w:ind w:left="49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6" w15:restartNumberingAfterBreak="0">
    <w:nsid w:val="2CF1571E"/>
    <w:multiLevelType w:val="multilevel"/>
    <w:tmpl w:val="C8F2A4D0"/>
    <w:lvl w:ilvl="0">
      <w:start w:val="15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3"/>
      <w:numFmt w:val="decimal"/>
      <w:lvlRestart w:val="0"/>
      <w:lvlText w:val="%1.%2"/>
      <w:lvlJc w:val="left"/>
      <w:pPr>
        <w:ind w:left="10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2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0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7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4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1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8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6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7" w15:restartNumberingAfterBreak="0">
    <w:nsid w:val="2CFB41C5"/>
    <w:multiLevelType w:val="hybridMultilevel"/>
    <w:tmpl w:val="B9FA5EC8"/>
    <w:lvl w:ilvl="0" w:tplc="9E743F4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267D3A">
      <w:start w:val="1"/>
      <w:numFmt w:val="lowerLetter"/>
      <w:lvlText w:val="%2"/>
      <w:lvlJc w:val="left"/>
      <w:pPr>
        <w:ind w:left="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7ECCAA">
      <w:start w:val="1"/>
      <w:numFmt w:val="upperLetter"/>
      <w:lvlRestart w:val="0"/>
      <w:lvlText w:val="(%3)"/>
      <w:lvlJc w:val="left"/>
      <w:pPr>
        <w:ind w:left="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303B5C">
      <w:start w:val="1"/>
      <w:numFmt w:val="decimal"/>
      <w:lvlText w:val="%4"/>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E60EFA">
      <w:start w:val="1"/>
      <w:numFmt w:val="lowerLetter"/>
      <w:lvlText w:val="%5"/>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5812CC">
      <w:start w:val="1"/>
      <w:numFmt w:val="lowerRoman"/>
      <w:lvlText w:val="%6"/>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28753E">
      <w:start w:val="1"/>
      <w:numFmt w:val="decimal"/>
      <w:lvlText w:val="%7"/>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1CFA62">
      <w:start w:val="1"/>
      <w:numFmt w:val="lowerLetter"/>
      <w:lvlText w:val="%8"/>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DC4FD2">
      <w:start w:val="1"/>
      <w:numFmt w:val="lowerRoman"/>
      <w:lvlText w:val="%9"/>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2CFD0FEA"/>
    <w:multiLevelType w:val="hybridMultilevel"/>
    <w:tmpl w:val="6F14CD82"/>
    <w:lvl w:ilvl="0" w:tplc="9368A16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6A6020">
      <w:start w:val="1"/>
      <w:numFmt w:val="lowerLetter"/>
      <w:lvlText w:val="%2"/>
      <w:lvlJc w:val="left"/>
      <w:pPr>
        <w:ind w:left="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B8BEFC">
      <w:start w:val="1"/>
      <w:numFmt w:val="lowerRoman"/>
      <w:lvlText w:val="%3"/>
      <w:lvlJc w:val="left"/>
      <w:pPr>
        <w:ind w:left="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C80AF2">
      <w:start w:val="1"/>
      <w:numFmt w:val="decimal"/>
      <w:lvlText w:val="%4"/>
      <w:lvlJc w:val="left"/>
      <w:pPr>
        <w:ind w:left="1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9AB340">
      <w:start w:val="1"/>
      <w:numFmt w:val="decimal"/>
      <w:lvlRestart w:val="0"/>
      <w:lvlText w:val="(%5)"/>
      <w:lvlJc w:val="left"/>
      <w:pPr>
        <w:ind w:left="1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6AEA3C">
      <w:start w:val="1"/>
      <w:numFmt w:val="lowerRoman"/>
      <w:lvlText w:val="%6"/>
      <w:lvlJc w:val="left"/>
      <w:pPr>
        <w:ind w:left="1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0CA912">
      <w:start w:val="1"/>
      <w:numFmt w:val="decimal"/>
      <w:lvlText w:val="%7"/>
      <w:lvlJc w:val="left"/>
      <w:pPr>
        <w:ind w:left="2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F0AAFE">
      <w:start w:val="1"/>
      <w:numFmt w:val="lowerLetter"/>
      <w:lvlText w:val="%8"/>
      <w:lvlJc w:val="left"/>
      <w:pPr>
        <w:ind w:left="3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A88708">
      <w:start w:val="1"/>
      <w:numFmt w:val="lowerRoman"/>
      <w:lvlText w:val="%9"/>
      <w:lvlJc w:val="left"/>
      <w:pPr>
        <w:ind w:left="4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2DCC350B"/>
    <w:multiLevelType w:val="hybridMultilevel"/>
    <w:tmpl w:val="62B41D04"/>
    <w:lvl w:ilvl="0" w:tplc="832EEE4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A484FE">
      <w:start w:val="1"/>
      <w:numFmt w:val="lowerLetter"/>
      <w:lvlText w:val="%2"/>
      <w:lvlJc w:val="left"/>
      <w:pPr>
        <w:ind w:left="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4044AA">
      <w:start w:val="1"/>
      <w:numFmt w:val="lowerRoman"/>
      <w:lvlText w:val="%3"/>
      <w:lvlJc w:val="left"/>
      <w:pPr>
        <w:ind w:left="1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2C9466">
      <w:start w:val="1"/>
      <w:numFmt w:val="lowerLetter"/>
      <w:lvlRestart w:val="0"/>
      <w:lvlText w:val="(%4)"/>
      <w:lvlJc w:val="left"/>
      <w:pPr>
        <w:ind w:left="1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74EB8A">
      <w:start w:val="1"/>
      <w:numFmt w:val="lowerLetter"/>
      <w:lvlText w:val="%5"/>
      <w:lvlJc w:val="left"/>
      <w:pPr>
        <w:ind w:left="2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72E4D0">
      <w:start w:val="1"/>
      <w:numFmt w:val="lowerRoman"/>
      <w:lvlText w:val="%6"/>
      <w:lvlJc w:val="left"/>
      <w:pPr>
        <w:ind w:left="3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68CA86">
      <w:start w:val="1"/>
      <w:numFmt w:val="decimal"/>
      <w:lvlText w:val="%7"/>
      <w:lvlJc w:val="left"/>
      <w:pPr>
        <w:ind w:left="3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F87DA0">
      <w:start w:val="1"/>
      <w:numFmt w:val="lowerLetter"/>
      <w:lvlText w:val="%8"/>
      <w:lvlJc w:val="left"/>
      <w:pPr>
        <w:ind w:left="45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F6DD7C">
      <w:start w:val="1"/>
      <w:numFmt w:val="lowerRoman"/>
      <w:lvlText w:val="%9"/>
      <w:lvlJc w:val="left"/>
      <w:pPr>
        <w:ind w:left="5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2DE55425"/>
    <w:multiLevelType w:val="hybridMultilevel"/>
    <w:tmpl w:val="BFF81286"/>
    <w:lvl w:ilvl="0" w:tplc="E214DA0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7048A8">
      <w:start w:val="1"/>
      <w:numFmt w:val="lowerLetter"/>
      <w:lvlText w:val="%2"/>
      <w:lvlJc w:val="left"/>
      <w:pPr>
        <w:ind w:left="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28EC9A">
      <w:start w:val="1"/>
      <w:numFmt w:val="lowerRoman"/>
      <w:lvlText w:val="%3"/>
      <w:lvlJc w:val="left"/>
      <w:pPr>
        <w:ind w:left="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862598">
      <w:start w:val="1"/>
      <w:numFmt w:val="decimal"/>
      <w:lvlRestart w:val="0"/>
      <w:lvlText w:val="(%4)"/>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94D95E">
      <w:start w:val="1"/>
      <w:numFmt w:val="lowerLetter"/>
      <w:lvlText w:val="%5"/>
      <w:lvlJc w:val="left"/>
      <w:pPr>
        <w:ind w:left="1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4AD05A">
      <w:start w:val="1"/>
      <w:numFmt w:val="lowerRoman"/>
      <w:lvlText w:val="%6"/>
      <w:lvlJc w:val="left"/>
      <w:pPr>
        <w:ind w:left="2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D65918">
      <w:start w:val="1"/>
      <w:numFmt w:val="decimal"/>
      <w:lvlText w:val="%7"/>
      <w:lvlJc w:val="left"/>
      <w:pPr>
        <w:ind w:left="3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F0D25E">
      <w:start w:val="1"/>
      <w:numFmt w:val="lowerLetter"/>
      <w:lvlText w:val="%8"/>
      <w:lvlJc w:val="left"/>
      <w:pPr>
        <w:ind w:left="4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2407CA">
      <w:start w:val="1"/>
      <w:numFmt w:val="lowerRoman"/>
      <w:lvlText w:val="%9"/>
      <w:lvlJc w:val="left"/>
      <w:pPr>
        <w:ind w:left="4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2E343034"/>
    <w:multiLevelType w:val="hybridMultilevel"/>
    <w:tmpl w:val="0AEEBB18"/>
    <w:lvl w:ilvl="0" w:tplc="3170EF10">
      <w:start w:val="1"/>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2C8B74">
      <w:start w:val="1"/>
      <w:numFmt w:val="lowerLetter"/>
      <w:lvlText w:val="%2"/>
      <w:lvlJc w:val="left"/>
      <w:pPr>
        <w:ind w:left="1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687234">
      <w:start w:val="1"/>
      <w:numFmt w:val="lowerRoman"/>
      <w:lvlText w:val="%3"/>
      <w:lvlJc w:val="left"/>
      <w:pPr>
        <w:ind w:left="2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0EE592">
      <w:start w:val="1"/>
      <w:numFmt w:val="decimal"/>
      <w:lvlText w:val="%4"/>
      <w:lvlJc w:val="left"/>
      <w:pPr>
        <w:ind w:left="2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DCA0C8">
      <w:start w:val="1"/>
      <w:numFmt w:val="lowerLetter"/>
      <w:lvlText w:val="%5"/>
      <w:lvlJc w:val="left"/>
      <w:pPr>
        <w:ind w:left="3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C07504">
      <w:start w:val="1"/>
      <w:numFmt w:val="lowerRoman"/>
      <w:lvlText w:val="%6"/>
      <w:lvlJc w:val="left"/>
      <w:pPr>
        <w:ind w:left="4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241204">
      <w:start w:val="1"/>
      <w:numFmt w:val="decimal"/>
      <w:lvlText w:val="%7"/>
      <w:lvlJc w:val="left"/>
      <w:pPr>
        <w:ind w:left="5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52A27A">
      <w:start w:val="1"/>
      <w:numFmt w:val="lowerLetter"/>
      <w:lvlText w:val="%8"/>
      <w:lvlJc w:val="left"/>
      <w:pPr>
        <w:ind w:left="5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62688C">
      <w:start w:val="1"/>
      <w:numFmt w:val="lowerRoman"/>
      <w:lvlText w:val="%9"/>
      <w:lvlJc w:val="left"/>
      <w:pPr>
        <w:ind w:left="6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2ED909C1"/>
    <w:multiLevelType w:val="hybridMultilevel"/>
    <w:tmpl w:val="B7527B4C"/>
    <w:lvl w:ilvl="0" w:tplc="74E29132">
      <w:start w:val="1"/>
      <w:numFmt w:val="upperLetter"/>
      <w:lvlText w:val="(%1)"/>
      <w:lvlJc w:val="left"/>
      <w:pPr>
        <w:ind w:left="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24D776">
      <w:start w:val="1"/>
      <w:numFmt w:val="decimal"/>
      <w:lvlText w:val="(%2)"/>
      <w:lvlJc w:val="left"/>
      <w:pPr>
        <w:ind w:left="1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F440DE">
      <w:start w:val="1"/>
      <w:numFmt w:val="lowerRoman"/>
      <w:lvlText w:val="%3"/>
      <w:lvlJc w:val="left"/>
      <w:pPr>
        <w:ind w:left="1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0C4BB2">
      <w:start w:val="1"/>
      <w:numFmt w:val="decimal"/>
      <w:lvlText w:val="%4"/>
      <w:lvlJc w:val="left"/>
      <w:pPr>
        <w:ind w:left="2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CCC824">
      <w:start w:val="1"/>
      <w:numFmt w:val="lowerLetter"/>
      <w:lvlText w:val="%5"/>
      <w:lvlJc w:val="left"/>
      <w:pPr>
        <w:ind w:left="3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EC014A">
      <w:start w:val="1"/>
      <w:numFmt w:val="lowerRoman"/>
      <w:lvlText w:val="%6"/>
      <w:lvlJc w:val="left"/>
      <w:pPr>
        <w:ind w:left="4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009FF6">
      <w:start w:val="1"/>
      <w:numFmt w:val="decimal"/>
      <w:lvlText w:val="%7"/>
      <w:lvlJc w:val="left"/>
      <w:pPr>
        <w:ind w:left="4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40352C">
      <w:start w:val="1"/>
      <w:numFmt w:val="lowerLetter"/>
      <w:lvlText w:val="%8"/>
      <w:lvlJc w:val="left"/>
      <w:pPr>
        <w:ind w:left="5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C08DD4">
      <w:start w:val="1"/>
      <w:numFmt w:val="lowerRoman"/>
      <w:lvlText w:val="%9"/>
      <w:lvlJc w:val="left"/>
      <w:pPr>
        <w:ind w:left="6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308175E7"/>
    <w:multiLevelType w:val="hybridMultilevel"/>
    <w:tmpl w:val="E6CCE810"/>
    <w:lvl w:ilvl="0" w:tplc="73B2E4FE">
      <w:start w:val="1"/>
      <w:numFmt w:val="low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461562">
      <w:start w:val="1"/>
      <w:numFmt w:val="lowerLetter"/>
      <w:lvlText w:val="%2"/>
      <w:lvlJc w:val="left"/>
      <w:pPr>
        <w:ind w:left="2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4EADFE">
      <w:start w:val="1"/>
      <w:numFmt w:val="lowerRoman"/>
      <w:lvlText w:val="%3"/>
      <w:lvlJc w:val="left"/>
      <w:pPr>
        <w:ind w:left="3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1EFAE8">
      <w:start w:val="1"/>
      <w:numFmt w:val="decimal"/>
      <w:lvlText w:val="%4"/>
      <w:lvlJc w:val="left"/>
      <w:pPr>
        <w:ind w:left="3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909E00">
      <w:start w:val="1"/>
      <w:numFmt w:val="lowerLetter"/>
      <w:lvlText w:val="%5"/>
      <w:lvlJc w:val="left"/>
      <w:pPr>
        <w:ind w:left="4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8632B8">
      <w:start w:val="1"/>
      <w:numFmt w:val="lowerRoman"/>
      <w:lvlText w:val="%6"/>
      <w:lvlJc w:val="left"/>
      <w:pPr>
        <w:ind w:left="5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66ED7C">
      <w:start w:val="1"/>
      <w:numFmt w:val="decimal"/>
      <w:lvlText w:val="%7"/>
      <w:lvlJc w:val="left"/>
      <w:pPr>
        <w:ind w:left="60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B223F6">
      <w:start w:val="1"/>
      <w:numFmt w:val="lowerLetter"/>
      <w:lvlText w:val="%8"/>
      <w:lvlJc w:val="left"/>
      <w:pPr>
        <w:ind w:left="6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80D754">
      <w:start w:val="1"/>
      <w:numFmt w:val="lowerRoman"/>
      <w:lvlText w:val="%9"/>
      <w:lvlJc w:val="left"/>
      <w:pPr>
        <w:ind w:left="74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32082C77"/>
    <w:multiLevelType w:val="hybridMultilevel"/>
    <w:tmpl w:val="FB7E9D06"/>
    <w:lvl w:ilvl="0" w:tplc="71FA16E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B42BDA">
      <w:start w:val="1"/>
      <w:numFmt w:val="lowerLetter"/>
      <w:lvlText w:val="%2"/>
      <w:lvlJc w:val="left"/>
      <w:pPr>
        <w:ind w:left="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D23178">
      <w:start w:val="1"/>
      <w:numFmt w:val="lowerRoman"/>
      <w:lvlText w:val="%3"/>
      <w:lvlJc w:val="left"/>
      <w:pPr>
        <w:ind w:left="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942952">
      <w:start w:val="1"/>
      <w:numFmt w:val="decimal"/>
      <w:lvlRestart w:val="0"/>
      <w:lvlText w:val="(%4)"/>
      <w:lvlJc w:val="left"/>
      <w:pPr>
        <w:ind w:left="1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C478A6">
      <w:start w:val="1"/>
      <w:numFmt w:val="lowerLetter"/>
      <w:lvlText w:val="%5"/>
      <w:lvlJc w:val="left"/>
      <w:pPr>
        <w:ind w:left="1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088A9E">
      <w:start w:val="1"/>
      <w:numFmt w:val="lowerRoman"/>
      <w:lvlText w:val="%6"/>
      <w:lvlJc w:val="left"/>
      <w:pPr>
        <w:ind w:left="2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68E98C">
      <w:start w:val="1"/>
      <w:numFmt w:val="decimal"/>
      <w:lvlText w:val="%7"/>
      <w:lvlJc w:val="left"/>
      <w:pPr>
        <w:ind w:left="3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1A27C0">
      <w:start w:val="1"/>
      <w:numFmt w:val="lowerLetter"/>
      <w:lvlText w:val="%8"/>
      <w:lvlJc w:val="left"/>
      <w:pPr>
        <w:ind w:left="4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B69DF6">
      <w:start w:val="1"/>
      <w:numFmt w:val="lowerRoman"/>
      <w:lvlText w:val="%9"/>
      <w:lvlJc w:val="left"/>
      <w:pPr>
        <w:ind w:left="4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32CE3C7C"/>
    <w:multiLevelType w:val="hybridMultilevel"/>
    <w:tmpl w:val="6270E5E8"/>
    <w:lvl w:ilvl="0" w:tplc="A3A6859C">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7DEF9D8">
      <w:start w:val="1"/>
      <w:numFmt w:val="lowerLetter"/>
      <w:lvlText w:val="%2"/>
      <w:lvlJc w:val="left"/>
      <w:pPr>
        <w:ind w:left="8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F1090E6">
      <w:start w:val="1"/>
      <w:numFmt w:val="lowerRoman"/>
      <w:lvlText w:val="%3"/>
      <w:lvlJc w:val="left"/>
      <w:pPr>
        <w:ind w:left="1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2DECAEE">
      <w:start w:val="1"/>
      <w:numFmt w:val="lowerLetter"/>
      <w:lvlRestart w:val="0"/>
      <w:lvlText w:val="(%4)"/>
      <w:lvlJc w:val="left"/>
      <w:pPr>
        <w:ind w:left="16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F34E040">
      <w:start w:val="1"/>
      <w:numFmt w:val="lowerLetter"/>
      <w:lvlText w:val="%5"/>
      <w:lvlJc w:val="left"/>
      <w:pPr>
        <w:ind w:left="2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CF258C0">
      <w:start w:val="1"/>
      <w:numFmt w:val="lowerRoman"/>
      <w:lvlText w:val="%6"/>
      <w:lvlJc w:val="left"/>
      <w:pPr>
        <w:ind w:left="3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EF4D434">
      <w:start w:val="1"/>
      <w:numFmt w:val="decimal"/>
      <w:lvlText w:val="%7"/>
      <w:lvlJc w:val="left"/>
      <w:pPr>
        <w:ind w:left="3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450E35C">
      <w:start w:val="1"/>
      <w:numFmt w:val="lowerLetter"/>
      <w:lvlText w:val="%8"/>
      <w:lvlJc w:val="left"/>
      <w:pPr>
        <w:ind w:left="4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068FE96">
      <w:start w:val="1"/>
      <w:numFmt w:val="lowerRoman"/>
      <w:lvlText w:val="%9"/>
      <w:lvlJc w:val="left"/>
      <w:pPr>
        <w:ind w:left="52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6" w15:restartNumberingAfterBreak="0">
    <w:nsid w:val="33B615D8"/>
    <w:multiLevelType w:val="multilevel"/>
    <w:tmpl w:val="638A01DE"/>
    <w:lvl w:ilvl="0">
      <w:start w:val="153"/>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03"/>
      <w:numFmt w:val="decimal"/>
      <w:lvlRestart w:val="0"/>
      <w:lvlText w:val="%1.%2"/>
      <w:lvlJc w:val="left"/>
      <w:pPr>
        <w:ind w:left="11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3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0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7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4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7" w15:restartNumberingAfterBreak="0">
    <w:nsid w:val="34991F30"/>
    <w:multiLevelType w:val="hybridMultilevel"/>
    <w:tmpl w:val="5B90F6D2"/>
    <w:lvl w:ilvl="0" w:tplc="7E20208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8C848C">
      <w:start w:val="1"/>
      <w:numFmt w:val="lowerLetter"/>
      <w:lvlText w:val="%2"/>
      <w:lvlJc w:val="left"/>
      <w:pPr>
        <w:ind w:left="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66FAC4">
      <w:start w:val="1"/>
      <w:numFmt w:val="decimal"/>
      <w:lvlRestart w:val="0"/>
      <w:lvlText w:val="(%3)"/>
      <w:lvlJc w:val="left"/>
      <w:pPr>
        <w:ind w:left="11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DC7990">
      <w:start w:val="1"/>
      <w:numFmt w:val="decimal"/>
      <w:lvlText w:val="%4"/>
      <w:lvlJc w:val="left"/>
      <w:pPr>
        <w:ind w:left="1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34C496">
      <w:start w:val="1"/>
      <w:numFmt w:val="lowerLetter"/>
      <w:lvlText w:val="%5"/>
      <w:lvlJc w:val="left"/>
      <w:pPr>
        <w:ind w:left="2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70D440">
      <w:start w:val="1"/>
      <w:numFmt w:val="lowerRoman"/>
      <w:lvlText w:val="%6"/>
      <w:lvlJc w:val="left"/>
      <w:pPr>
        <w:ind w:left="3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AA46F0">
      <w:start w:val="1"/>
      <w:numFmt w:val="decimal"/>
      <w:lvlText w:val="%7"/>
      <w:lvlJc w:val="left"/>
      <w:pPr>
        <w:ind w:left="4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EC7ADE">
      <w:start w:val="1"/>
      <w:numFmt w:val="lowerLetter"/>
      <w:lvlText w:val="%8"/>
      <w:lvlJc w:val="left"/>
      <w:pPr>
        <w:ind w:left="4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8C30DE">
      <w:start w:val="1"/>
      <w:numFmt w:val="lowerRoman"/>
      <w:lvlText w:val="%9"/>
      <w:lvlJc w:val="left"/>
      <w:pPr>
        <w:ind w:left="5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352F06D6"/>
    <w:multiLevelType w:val="multilevel"/>
    <w:tmpl w:val="EFCE684A"/>
    <w:lvl w:ilvl="0">
      <w:start w:val="15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Zero"/>
      <w:lvlRestart w:val="0"/>
      <w:lvlText w:val="%1.%2"/>
      <w:lvlJc w:val="left"/>
      <w:pPr>
        <w:ind w:left="1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38ED0BAF"/>
    <w:multiLevelType w:val="hybridMultilevel"/>
    <w:tmpl w:val="F6AE3894"/>
    <w:lvl w:ilvl="0" w:tplc="00F628B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9A60AC">
      <w:start w:val="1"/>
      <w:numFmt w:val="lowerLetter"/>
      <w:lvlText w:val="%2"/>
      <w:lvlJc w:val="left"/>
      <w:pPr>
        <w:ind w:left="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4CBEB4">
      <w:start w:val="1"/>
      <w:numFmt w:val="lowerRoman"/>
      <w:lvlText w:val="%3"/>
      <w:lvlJc w:val="left"/>
      <w:pPr>
        <w:ind w:left="1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54C55A">
      <w:start w:val="1"/>
      <w:numFmt w:val="lowerLetter"/>
      <w:lvlRestart w:val="0"/>
      <w:lvlText w:val="(%4)"/>
      <w:lvlJc w:val="left"/>
      <w:pPr>
        <w:ind w:left="1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62395A">
      <w:start w:val="1"/>
      <w:numFmt w:val="lowerLetter"/>
      <w:lvlText w:val="%5"/>
      <w:lvlJc w:val="left"/>
      <w:pPr>
        <w:ind w:left="2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823236">
      <w:start w:val="1"/>
      <w:numFmt w:val="lowerRoman"/>
      <w:lvlText w:val="%6"/>
      <w:lvlJc w:val="left"/>
      <w:pPr>
        <w:ind w:left="3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A27DF4">
      <w:start w:val="1"/>
      <w:numFmt w:val="decimal"/>
      <w:lvlText w:val="%7"/>
      <w:lvlJc w:val="left"/>
      <w:pPr>
        <w:ind w:left="3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CEF5F6">
      <w:start w:val="1"/>
      <w:numFmt w:val="lowerLetter"/>
      <w:lvlText w:val="%8"/>
      <w:lvlJc w:val="left"/>
      <w:pPr>
        <w:ind w:left="4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3EB2E2">
      <w:start w:val="1"/>
      <w:numFmt w:val="lowerRoman"/>
      <w:lvlText w:val="%9"/>
      <w:lvlJc w:val="left"/>
      <w:pPr>
        <w:ind w:left="5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39425C8B"/>
    <w:multiLevelType w:val="hybridMultilevel"/>
    <w:tmpl w:val="1DC8E9F4"/>
    <w:lvl w:ilvl="0" w:tplc="DEE6D080">
      <w:start w:val="1"/>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66F85A">
      <w:start w:val="1"/>
      <w:numFmt w:val="decimal"/>
      <w:lvlText w:val="(%2)"/>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C28DAA">
      <w:start w:val="1"/>
      <w:numFmt w:val="lowerRoman"/>
      <w:lvlText w:val="%3"/>
      <w:lvlJc w:val="left"/>
      <w:pPr>
        <w:ind w:left="20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B4C702">
      <w:start w:val="1"/>
      <w:numFmt w:val="decimal"/>
      <w:lvlText w:val="%4"/>
      <w:lvlJc w:val="left"/>
      <w:pPr>
        <w:ind w:left="2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5C67F6">
      <w:start w:val="1"/>
      <w:numFmt w:val="lowerLetter"/>
      <w:lvlText w:val="%5"/>
      <w:lvlJc w:val="left"/>
      <w:pPr>
        <w:ind w:left="3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203862">
      <w:start w:val="1"/>
      <w:numFmt w:val="lowerRoman"/>
      <w:lvlText w:val="%6"/>
      <w:lvlJc w:val="left"/>
      <w:pPr>
        <w:ind w:left="4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E2BAB4">
      <w:start w:val="1"/>
      <w:numFmt w:val="decimal"/>
      <w:lvlText w:val="%7"/>
      <w:lvlJc w:val="left"/>
      <w:pPr>
        <w:ind w:left="4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9C1CD8">
      <w:start w:val="1"/>
      <w:numFmt w:val="lowerLetter"/>
      <w:lvlText w:val="%8"/>
      <w:lvlJc w:val="left"/>
      <w:pPr>
        <w:ind w:left="5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048D0A">
      <w:start w:val="1"/>
      <w:numFmt w:val="lowerRoman"/>
      <w:lvlText w:val="%9"/>
      <w:lvlJc w:val="left"/>
      <w:pPr>
        <w:ind w:left="6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3A480F1B"/>
    <w:multiLevelType w:val="hybridMultilevel"/>
    <w:tmpl w:val="71BC9BC4"/>
    <w:lvl w:ilvl="0" w:tplc="472E42B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728DAE">
      <w:start w:val="1"/>
      <w:numFmt w:val="lowerLetter"/>
      <w:lvlText w:val="%2"/>
      <w:lvlJc w:val="left"/>
      <w:pPr>
        <w:ind w:left="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CE5B80">
      <w:start w:val="1"/>
      <w:numFmt w:val="lowerRoman"/>
      <w:lvlText w:val="%3"/>
      <w:lvlJc w:val="left"/>
      <w:pPr>
        <w:ind w:left="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3C6EAA">
      <w:start w:val="1"/>
      <w:numFmt w:val="decimal"/>
      <w:lvlText w:val="%4"/>
      <w:lvlJc w:val="left"/>
      <w:pPr>
        <w:ind w:left="1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D2F304">
      <w:start w:val="1"/>
      <w:numFmt w:val="decimal"/>
      <w:lvlRestart w:val="0"/>
      <w:lvlText w:val="(%5)"/>
      <w:lvlJc w:val="left"/>
      <w:pPr>
        <w:ind w:left="1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9245A0">
      <w:start w:val="1"/>
      <w:numFmt w:val="lowerRoman"/>
      <w:lvlText w:val="%6"/>
      <w:lvlJc w:val="left"/>
      <w:pPr>
        <w:ind w:left="1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02A31C">
      <w:start w:val="1"/>
      <w:numFmt w:val="decimal"/>
      <w:lvlText w:val="%7"/>
      <w:lvlJc w:val="left"/>
      <w:pPr>
        <w:ind w:left="2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36F18C">
      <w:start w:val="1"/>
      <w:numFmt w:val="lowerLetter"/>
      <w:lvlText w:val="%8"/>
      <w:lvlJc w:val="left"/>
      <w:pPr>
        <w:ind w:left="3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48AB2A">
      <w:start w:val="1"/>
      <w:numFmt w:val="lowerRoman"/>
      <w:lvlText w:val="%9"/>
      <w:lvlJc w:val="left"/>
      <w:pPr>
        <w:ind w:left="4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3A59353E"/>
    <w:multiLevelType w:val="hybridMultilevel"/>
    <w:tmpl w:val="8E82A092"/>
    <w:lvl w:ilvl="0" w:tplc="6B3081C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3010D0">
      <w:start w:val="1"/>
      <w:numFmt w:val="lowerLetter"/>
      <w:lvlText w:val="%2"/>
      <w:lvlJc w:val="left"/>
      <w:pPr>
        <w:ind w:left="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B2EAF0">
      <w:start w:val="1"/>
      <w:numFmt w:val="lowerRoman"/>
      <w:lvlText w:val="%3"/>
      <w:lvlJc w:val="left"/>
      <w:pPr>
        <w:ind w:left="1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9EE61A">
      <w:start w:val="1"/>
      <w:numFmt w:val="lowerLetter"/>
      <w:lvlRestart w:val="0"/>
      <w:lvlText w:val="(%4)"/>
      <w:lvlJc w:val="left"/>
      <w:pPr>
        <w:ind w:left="16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D451F2">
      <w:start w:val="1"/>
      <w:numFmt w:val="lowerLetter"/>
      <w:lvlText w:val="%5"/>
      <w:lvlJc w:val="left"/>
      <w:pPr>
        <w:ind w:left="2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76FB7E">
      <w:start w:val="1"/>
      <w:numFmt w:val="lowerRoman"/>
      <w:lvlText w:val="%6"/>
      <w:lvlJc w:val="left"/>
      <w:pPr>
        <w:ind w:left="3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7AFE78">
      <w:start w:val="1"/>
      <w:numFmt w:val="decimal"/>
      <w:lvlText w:val="%7"/>
      <w:lvlJc w:val="left"/>
      <w:pPr>
        <w:ind w:left="3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2E56BE">
      <w:start w:val="1"/>
      <w:numFmt w:val="lowerLetter"/>
      <w:lvlText w:val="%8"/>
      <w:lvlJc w:val="left"/>
      <w:pPr>
        <w:ind w:left="4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8C8B42">
      <w:start w:val="1"/>
      <w:numFmt w:val="lowerRoman"/>
      <w:lvlText w:val="%9"/>
      <w:lvlJc w:val="left"/>
      <w:pPr>
        <w:ind w:left="52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3B8058F3"/>
    <w:multiLevelType w:val="hybridMultilevel"/>
    <w:tmpl w:val="6E3ECB94"/>
    <w:lvl w:ilvl="0" w:tplc="A746CAC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4A946E">
      <w:start w:val="1"/>
      <w:numFmt w:val="lowerLetter"/>
      <w:lvlText w:val="%2"/>
      <w:lvlJc w:val="left"/>
      <w:pPr>
        <w:ind w:left="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803E8">
      <w:start w:val="1"/>
      <w:numFmt w:val="lowerRoman"/>
      <w:lvlText w:val="%3"/>
      <w:lvlJc w:val="left"/>
      <w:pPr>
        <w:ind w:left="1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F8B066">
      <w:start w:val="1"/>
      <w:numFmt w:val="lowerLetter"/>
      <w:lvlRestart w:val="0"/>
      <w:lvlText w:val="(%4)"/>
      <w:lvlJc w:val="left"/>
      <w:pPr>
        <w:ind w:left="1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6AAB72">
      <w:start w:val="1"/>
      <w:numFmt w:val="lowerLetter"/>
      <w:lvlText w:val="%5"/>
      <w:lvlJc w:val="left"/>
      <w:pPr>
        <w:ind w:left="2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C6ABEE">
      <w:start w:val="1"/>
      <w:numFmt w:val="lowerRoman"/>
      <w:lvlText w:val="%6"/>
      <w:lvlJc w:val="left"/>
      <w:pPr>
        <w:ind w:left="3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7C9AD8">
      <w:start w:val="1"/>
      <w:numFmt w:val="decimal"/>
      <w:lvlText w:val="%7"/>
      <w:lvlJc w:val="left"/>
      <w:pPr>
        <w:ind w:left="3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C42358">
      <w:start w:val="1"/>
      <w:numFmt w:val="lowerLetter"/>
      <w:lvlText w:val="%8"/>
      <w:lvlJc w:val="left"/>
      <w:pPr>
        <w:ind w:left="4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AE9956">
      <w:start w:val="1"/>
      <w:numFmt w:val="lowerRoman"/>
      <w:lvlText w:val="%9"/>
      <w:lvlJc w:val="left"/>
      <w:pPr>
        <w:ind w:left="5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3BCE02BB"/>
    <w:multiLevelType w:val="hybridMultilevel"/>
    <w:tmpl w:val="03CCF660"/>
    <w:lvl w:ilvl="0" w:tplc="683C451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CE05EE">
      <w:start w:val="1"/>
      <w:numFmt w:val="lowerLetter"/>
      <w:lvlText w:val="%2"/>
      <w:lvlJc w:val="left"/>
      <w:pPr>
        <w:ind w:left="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18A91E">
      <w:start w:val="1"/>
      <w:numFmt w:val="decimal"/>
      <w:lvlRestart w:val="0"/>
      <w:lvlText w:val="(%3)"/>
      <w:lvlJc w:val="left"/>
      <w:pPr>
        <w:ind w:left="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CA8934">
      <w:start w:val="1"/>
      <w:numFmt w:val="decimal"/>
      <w:lvlText w:val="%4"/>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A4206E">
      <w:start w:val="1"/>
      <w:numFmt w:val="lowerLetter"/>
      <w:lvlText w:val="%5"/>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4A3952">
      <w:start w:val="1"/>
      <w:numFmt w:val="lowerRoman"/>
      <w:lvlText w:val="%6"/>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DA1F8A">
      <w:start w:val="1"/>
      <w:numFmt w:val="decimal"/>
      <w:lvlText w:val="%7"/>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B00B82">
      <w:start w:val="1"/>
      <w:numFmt w:val="lowerLetter"/>
      <w:lvlText w:val="%8"/>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6081CE">
      <w:start w:val="1"/>
      <w:numFmt w:val="lowerRoman"/>
      <w:lvlText w:val="%9"/>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3C997898"/>
    <w:multiLevelType w:val="hybridMultilevel"/>
    <w:tmpl w:val="74EABE80"/>
    <w:lvl w:ilvl="0" w:tplc="C54A1B4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3C29CE">
      <w:start w:val="15"/>
      <w:numFmt w:val="decimal"/>
      <w:lvlText w:val="(%2)"/>
      <w:lvlJc w:val="left"/>
      <w:pPr>
        <w:ind w:left="1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7A8302">
      <w:start w:val="1"/>
      <w:numFmt w:val="lowerRoman"/>
      <w:lvlText w:val="%3"/>
      <w:lvlJc w:val="left"/>
      <w:pPr>
        <w:ind w:left="1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06B5A0">
      <w:start w:val="1"/>
      <w:numFmt w:val="decimal"/>
      <w:lvlText w:val="%4"/>
      <w:lvlJc w:val="left"/>
      <w:pPr>
        <w:ind w:left="2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A8C5AE">
      <w:start w:val="1"/>
      <w:numFmt w:val="lowerLetter"/>
      <w:lvlText w:val="%5"/>
      <w:lvlJc w:val="left"/>
      <w:pPr>
        <w:ind w:left="3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98481E">
      <w:start w:val="1"/>
      <w:numFmt w:val="lowerRoman"/>
      <w:lvlText w:val="%6"/>
      <w:lvlJc w:val="left"/>
      <w:pPr>
        <w:ind w:left="3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383096">
      <w:start w:val="1"/>
      <w:numFmt w:val="decimal"/>
      <w:lvlText w:val="%7"/>
      <w:lvlJc w:val="left"/>
      <w:pPr>
        <w:ind w:left="4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448964">
      <w:start w:val="1"/>
      <w:numFmt w:val="lowerLetter"/>
      <w:lvlText w:val="%8"/>
      <w:lvlJc w:val="left"/>
      <w:pPr>
        <w:ind w:left="5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4A9680">
      <w:start w:val="1"/>
      <w:numFmt w:val="lowerRoman"/>
      <w:lvlText w:val="%9"/>
      <w:lvlJc w:val="left"/>
      <w:pPr>
        <w:ind w:left="6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6" w15:restartNumberingAfterBreak="0">
    <w:nsid w:val="3D981DF2"/>
    <w:multiLevelType w:val="hybridMultilevel"/>
    <w:tmpl w:val="E99822F6"/>
    <w:lvl w:ilvl="0" w:tplc="998866A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5E3C28">
      <w:start w:val="1"/>
      <w:numFmt w:val="lowerLetter"/>
      <w:lvlText w:val="%2"/>
      <w:lvlJc w:val="left"/>
      <w:pPr>
        <w:ind w:left="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2C402A">
      <w:start w:val="1"/>
      <w:numFmt w:val="lowerRoman"/>
      <w:lvlText w:val="%3"/>
      <w:lvlJc w:val="left"/>
      <w:pPr>
        <w:ind w:left="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D0B064">
      <w:start w:val="1"/>
      <w:numFmt w:val="decimal"/>
      <w:lvlRestart w:val="0"/>
      <w:lvlText w:val="(%4)"/>
      <w:lvlJc w:val="left"/>
      <w:pPr>
        <w:ind w:left="1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00B52C">
      <w:start w:val="1"/>
      <w:numFmt w:val="lowerLetter"/>
      <w:lvlText w:val="%5"/>
      <w:lvlJc w:val="left"/>
      <w:pPr>
        <w:ind w:left="1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C6633A">
      <w:start w:val="1"/>
      <w:numFmt w:val="lowerRoman"/>
      <w:lvlText w:val="%6"/>
      <w:lvlJc w:val="left"/>
      <w:pPr>
        <w:ind w:left="2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FC505E">
      <w:start w:val="1"/>
      <w:numFmt w:val="decimal"/>
      <w:lvlText w:val="%7"/>
      <w:lvlJc w:val="left"/>
      <w:pPr>
        <w:ind w:left="3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8C224">
      <w:start w:val="1"/>
      <w:numFmt w:val="lowerLetter"/>
      <w:lvlText w:val="%8"/>
      <w:lvlJc w:val="left"/>
      <w:pPr>
        <w:ind w:left="4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B812BE">
      <w:start w:val="1"/>
      <w:numFmt w:val="lowerRoman"/>
      <w:lvlText w:val="%9"/>
      <w:lvlJc w:val="left"/>
      <w:pPr>
        <w:ind w:left="4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7" w15:restartNumberingAfterBreak="0">
    <w:nsid w:val="3E952866"/>
    <w:multiLevelType w:val="hybridMultilevel"/>
    <w:tmpl w:val="0DCA4A1E"/>
    <w:lvl w:ilvl="0" w:tplc="BD60A90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347B78">
      <w:start w:val="1"/>
      <w:numFmt w:val="lowerLetter"/>
      <w:lvlText w:val="%2"/>
      <w:lvlJc w:val="left"/>
      <w:pPr>
        <w:ind w:left="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9453E0">
      <w:start w:val="1"/>
      <w:numFmt w:val="upperLetter"/>
      <w:lvlRestart w:val="0"/>
      <w:lvlText w:val="(%3)"/>
      <w:lvlJc w:val="left"/>
      <w:pPr>
        <w:ind w:left="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8A1100">
      <w:start w:val="1"/>
      <w:numFmt w:val="decimal"/>
      <w:lvlText w:val="%4"/>
      <w:lvlJc w:val="left"/>
      <w:pPr>
        <w:ind w:left="1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AC4A94">
      <w:start w:val="1"/>
      <w:numFmt w:val="lowerLetter"/>
      <w:lvlText w:val="%5"/>
      <w:lvlJc w:val="left"/>
      <w:pPr>
        <w:ind w:left="2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8E5828">
      <w:start w:val="1"/>
      <w:numFmt w:val="lowerRoman"/>
      <w:lvlText w:val="%6"/>
      <w:lvlJc w:val="left"/>
      <w:pPr>
        <w:ind w:left="2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9CF98C">
      <w:start w:val="1"/>
      <w:numFmt w:val="decimal"/>
      <w:lvlText w:val="%7"/>
      <w:lvlJc w:val="left"/>
      <w:pPr>
        <w:ind w:left="3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CABD44">
      <w:start w:val="1"/>
      <w:numFmt w:val="lowerLetter"/>
      <w:lvlText w:val="%8"/>
      <w:lvlJc w:val="left"/>
      <w:pPr>
        <w:ind w:left="4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36E77E">
      <w:start w:val="1"/>
      <w:numFmt w:val="lowerRoman"/>
      <w:lvlText w:val="%9"/>
      <w:lvlJc w:val="left"/>
      <w:pPr>
        <w:ind w:left="5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8" w15:restartNumberingAfterBreak="0">
    <w:nsid w:val="3FB40B53"/>
    <w:multiLevelType w:val="hybridMultilevel"/>
    <w:tmpl w:val="285222A4"/>
    <w:lvl w:ilvl="0" w:tplc="4FB680DE">
      <w:start w:val="1"/>
      <w:numFmt w:val="upperLetter"/>
      <w:lvlText w:val="(%1)"/>
      <w:lvlJc w:val="left"/>
      <w:pPr>
        <w:ind w:left="9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FAD5CA">
      <w:start w:val="1"/>
      <w:numFmt w:val="decimal"/>
      <w:lvlText w:val="(%2)"/>
      <w:lvlJc w:val="left"/>
      <w:pPr>
        <w:ind w:left="1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9206A2">
      <w:start w:val="1"/>
      <w:numFmt w:val="decimal"/>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5C5170">
      <w:start w:val="1"/>
      <w:numFmt w:val="decimal"/>
      <w:lvlText w:val="%4"/>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8E9D5E">
      <w:start w:val="1"/>
      <w:numFmt w:val="lowerLetter"/>
      <w:lvlText w:val="%5"/>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A4089C">
      <w:start w:val="1"/>
      <w:numFmt w:val="lowerRoman"/>
      <w:lvlText w:val="%6"/>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465786">
      <w:start w:val="1"/>
      <w:numFmt w:val="decimal"/>
      <w:lvlText w:val="%7"/>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58773E">
      <w:start w:val="1"/>
      <w:numFmt w:val="lowerLetter"/>
      <w:lvlText w:val="%8"/>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96A614">
      <w:start w:val="1"/>
      <w:numFmt w:val="lowerRoman"/>
      <w:lvlText w:val="%9"/>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9" w15:restartNumberingAfterBreak="0">
    <w:nsid w:val="3FBF44E1"/>
    <w:multiLevelType w:val="multilevel"/>
    <w:tmpl w:val="45DA0CF0"/>
    <w:lvl w:ilvl="0">
      <w:start w:val="153"/>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55"/>
      <w:numFmt w:val="decimal"/>
      <w:lvlRestart w:val="0"/>
      <w:lvlText w:val="%1.%2"/>
      <w:lvlJc w:val="left"/>
      <w:pPr>
        <w:ind w:left="12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3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0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7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5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2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9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6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0" w15:restartNumberingAfterBreak="0">
    <w:nsid w:val="3FE85637"/>
    <w:multiLevelType w:val="hybridMultilevel"/>
    <w:tmpl w:val="97F62B08"/>
    <w:lvl w:ilvl="0" w:tplc="25768890">
      <w:start w:val="1"/>
      <w:numFmt w:val="decimal"/>
      <w:lvlText w:val="(%1)"/>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2ED10E">
      <w:start w:val="1"/>
      <w:numFmt w:val="lowerLetter"/>
      <w:lvlText w:val="%2"/>
      <w:lvlJc w:val="left"/>
      <w:pPr>
        <w:ind w:left="1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E4C45A">
      <w:start w:val="1"/>
      <w:numFmt w:val="lowerRoman"/>
      <w:lvlText w:val="%3"/>
      <w:lvlJc w:val="left"/>
      <w:pPr>
        <w:ind w:left="2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183E7C">
      <w:start w:val="1"/>
      <w:numFmt w:val="decimal"/>
      <w:lvlText w:val="%4"/>
      <w:lvlJc w:val="left"/>
      <w:pPr>
        <w:ind w:left="3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45DD0">
      <w:start w:val="1"/>
      <w:numFmt w:val="lowerLetter"/>
      <w:lvlText w:val="%5"/>
      <w:lvlJc w:val="left"/>
      <w:pPr>
        <w:ind w:left="3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6CCB8A">
      <w:start w:val="1"/>
      <w:numFmt w:val="lowerRoman"/>
      <w:lvlText w:val="%6"/>
      <w:lvlJc w:val="left"/>
      <w:pPr>
        <w:ind w:left="4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20FCDC">
      <w:start w:val="1"/>
      <w:numFmt w:val="decimal"/>
      <w:lvlText w:val="%7"/>
      <w:lvlJc w:val="left"/>
      <w:pPr>
        <w:ind w:left="5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EA46CC">
      <w:start w:val="1"/>
      <w:numFmt w:val="lowerLetter"/>
      <w:lvlText w:val="%8"/>
      <w:lvlJc w:val="left"/>
      <w:pPr>
        <w:ind w:left="6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48CD70">
      <w:start w:val="1"/>
      <w:numFmt w:val="lowerRoman"/>
      <w:lvlText w:val="%9"/>
      <w:lvlJc w:val="left"/>
      <w:pPr>
        <w:ind w:left="6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15:restartNumberingAfterBreak="0">
    <w:nsid w:val="40203E2D"/>
    <w:multiLevelType w:val="hybridMultilevel"/>
    <w:tmpl w:val="1324A8BC"/>
    <w:lvl w:ilvl="0" w:tplc="D5CC9EF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D4F2A0">
      <w:start w:val="1"/>
      <w:numFmt w:val="lowerLetter"/>
      <w:lvlText w:val="%2"/>
      <w:lvlJc w:val="left"/>
      <w:pPr>
        <w:ind w:left="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225692">
      <w:start w:val="1"/>
      <w:numFmt w:val="lowerRoman"/>
      <w:lvlText w:val="%3"/>
      <w:lvlJc w:val="left"/>
      <w:pPr>
        <w:ind w:left="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F4E91E">
      <w:start w:val="1"/>
      <w:numFmt w:val="decimal"/>
      <w:lvlRestart w:val="0"/>
      <w:lvlText w:val="(%4)"/>
      <w:lvlJc w:val="left"/>
      <w:pPr>
        <w:ind w:left="1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4CF990">
      <w:start w:val="1"/>
      <w:numFmt w:val="lowerLetter"/>
      <w:lvlText w:val="%5"/>
      <w:lvlJc w:val="left"/>
      <w:pPr>
        <w:ind w:left="1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F4E80E">
      <w:start w:val="1"/>
      <w:numFmt w:val="lowerRoman"/>
      <w:lvlText w:val="%6"/>
      <w:lvlJc w:val="left"/>
      <w:pPr>
        <w:ind w:left="2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16AB56">
      <w:start w:val="1"/>
      <w:numFmt w:val="decimal"/>
      <w:lvlText w:val="%7"/>
      <w:lvlJc w:val="left"/>
      <w:pPr>
        <w:ind w:left="3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34DC72">
      <w:start w:val="1"/>
      <w:numFmt w:val="lowerLetter"/>
      <w:lvlText w:val="%8"/>
      <w:lvlJc w:val="left"/>
      <w:pPr>
        <w:ind w:left="4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5A00F4">
      <w:start w:val="1"/>
      <w:numFmt w:val="lowerRoman"/>
      <w:lvlText w:val="%9"/>
      <w:lvlJc w:val="left"/>
      <w:pPr>
        <w:ind w:left="4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2" w15:restartNumberingAfterBreak="0">
    <w:nsid w:val="411D3871"/>
    <w:multiLevelType w:val="hybridMultilevel"/>
    <w:tmpl w:val="1E5E7F4C"/>
    <w:lvl w:ilvl="0" w:tplc="E6561390">
      <w:start w:val="1"/>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C83DCC">
      <w:start w:val="1"/>
      <w:numFmt w:val="decimal"/>
      <w:lvlText w:val="(%2)"/>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90A430">
      <w:start w:val="1"/>
      <w:numFmt w:val="lowerRoman"/>
      <w:lvlText w:val="%3"/>
      <w:lvlJc w:val="left"/>
      <w:pPr>
        <w:ind w:left="20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6C9594">
      <w:start w:val="1"/>
      <w:numFmt w:val="decimal"/>
      <w:lvlText w:val="%4"/>
      <w:lvlJc w:val="left"/>
      <w:pPr>
        <w:ind w:left="27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9E989E">
      <w:start w:val="1"/>
      <w:numFmt w:val="lowerLetter"/>
      <w:lvlText w:val="%5"/>
      <w:lvlJc w:val="left"/>
      <w:pPr>
        <w:ind w:left="34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067E54">
      <w:start w:val="1"/>
      <w:numFmt w:val="lowerRoman"/>
      <w:lvlText w:val="%6"/>
      <w:lvlJc w:val="left"/>
      <w:pPr>
        <w:ind w:left="4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AC8F0A">
      <w:start w:val="1"/>
      <w:numFmt w:val="decimal"/>
      <w:lvlText w:val="%7"/>
      <w:lvlJc w:val="left"/>
      <w:pPr>
        <w:ind w:left="4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664C4C">
      <w:start w:val="1"/>
      <w:numFmt w:val="lowerLetter"/>
      <w:lvlText w:val="%8"/>
      <w:lvlJc w:val="left"/>
      <w:pPr>
        <w:ind w:left="5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5C7FBE">
      <w:start w:val="1"/>
      <w:numFmt w:val="lowerRoman"/>
      <w:lvlText w:val="%9"/>
      <w:lvlJc w:val="left"/>
      <w:pPr>
        <w:ind w:left="6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3" w15:restartNumberingAfterBreak="0">
    <w:nsid w:val="419F2BDA"/>
    <w:multiLevelType w:val="hybridMultilevel"/>
    <w:tmpl w:val="2F4A84F0"/>
    <w:lvl w:ilvl="0" w:tplc="8A00956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BC63D8">
      <w:start w:val="1"/>
      <w:numFmt w:val="lowerLetter"/>
      <w:lvlText w:val="%2"/>
      <w:lvlJc w:val="left"/>
      <w:pPr>
        <w:ind w:left="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3CF108">
      <w:start w:val="1"/>
      <w:numFmt w:val="decimal"/>
      <w:lvlRestart w:val="0"/>
      <w:lvlText w:val="(%3)"/>
      <w:lvlJc w:val="left"/>
      <w:pPr>
        <w:ind w:left="1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7E4D92">
      <w:start w:val="1"/>
      <w:numFmt w:val="decimal"/>
      <w:lvlText w:val="%4"/>
      <w:lvlJc w:val="left"/>
      <w:pPr>
        <w:ind w:left="1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78FF84">
      <w:start w:val="1"/>
      <w:numFmt w:val="lowerLetter"/>
      <w:lvlText w:val="%5"/>
      <w:lvlJc w:val="left"/>
      <w:pPr>
        <w:ind w:left="2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5C916E">
      <w:start w:val="1"/>
      <w:numFmt w:val="lowerRoman"/>
      <w:lvlText w:val="%6"/>
      <w:lvlJc w:val="left"/>
      <w:pPr>
        <w:ind w:left="3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A6A55C">
      <w:start w:val="1"/>
      <w:numFmt w:val="decimal"/>
      <w:lvlText w:val="%7"/>
      <w:lvlJc w:val="left"/>
      <w:pPr>
        <w:ind w:left="4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54D6A0">
      <w:start w:val="1"/>
      <w:numFmt w:val="lowerLetter"/>
      <w:lvlText w:val="%8"/>
      <w:lvlJc w:val="left"/>
      <w:pPr>
        <w:ind w:left="4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482C20">
      <w:start w:val="1"/>
      <w:numFmt w:val="lowerRoman"/>
      <w:lvlText w:val="%9"/>
      <w:lvlJc w:val="left"/>
      <w:pPr>
        <w:ind w:left="5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4" w15:restartNumberingAfterBreak="0">
    <w:nsid w:val="42933088"/>
    <w:multiLevelType w:val="hybridMultilevel"/>
    <w:tmpl w:val="F62A32E4"/>
    <w:lvl w:ilvl="0" w:tplc="D64810D0">
      <w:start w:val="1"/>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641C6A">
      <w:start w:val="1"/>
      <w:numFmt w:val="lowerLetter"/>
      <w:lvlText w:val="%2"/>
      <w:lvlJc w:val="left"/>
      <w:pPr>
        <w:ind w:left="1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025E62">
      <w:start w:val="1"/>
      <w:numFmt w:val="lowerRoman"/>
      <w:lvlText w:val="%3"/>
      <w:lvlJc w:val="left"/>
      <w:pPr>
        <w:ind w:left="2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C4F398">
      <w:start w:val="1"/>
      <w:numFmt w:val="decimal"/>
      <w:lvlText w:val="%4"/>
      <w:lvlJc w:val="left"/>
      <w:pPr>
        <w:ind w:left="2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D4D476">
      <w:start w:val="1"/>
      <w:numFmt w:val="lowerLetter"/>
      <w:lvlText w:val="%5"/>
      <w:lvlJc w:val="left"/>
      <w:pPr>
        <w:ind w:left="3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0CA780">
      <w:start w:val="1"/>
      <w:numFmt w:val="lowerRoman"/>
      <w:lvlText w:val="%6"/>
      <w:lvlJc w:val="left"/>
      <w:pPr>
        <w:ind w:left="4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FA6872">
      <w:start w:val="1"/>
      <w:numFmt w:val="decimal"/>
      <w:lvlText w:val="%7"/>
      <w:lvlJc w:val="left"/>
      <w:pPr>
        <w:ind w:left="5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1A7DD6">
      <w:start w:val="1"/>
      <w:numFmt w:val="lowerLetter"/>
      <w:lvlText w:val="%8"/>
      <w:lvlJc w:val="left"/>
      <w:pPr>
        <w:ind w:left="58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275BA">
      <w:start w:val="1"/>
      <w:numFmt w:val="lowerRoman"/>
      <w:lvlText w:val="%9"/>
      <w:lvlJc w:val="left"/>
      <w:pPr>
        <w:ind w:left="65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5" w15:restartNumberingAfterBreak="0">
    <w:nsid w:val="430266A3"/>
    <w:multiLevelType w:val="hybridMultilevel"/>
    <w:tmpl w:val="7CC28E42"/>
    <w:lvl w:ilvl="0" w:tplc="E558EE9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7C997E">
      <w:start w:val="1"/>
      <w:numFmt w:val="lowerLetter"/>
      <w:lvlText w:val="%2"/>
      <w:lvlJc w:val="left"/>
      <w:pPr>
        <w:ind w:left="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D258CA">
      <w:start w:val="1"/>
      <w:numFmt w:val="lowerRoman"/>
      <w:lvlText w:val="%3"/>
      <w:lvlJc w:val="left"/>
      <w:pPr>
        <w:ind w:left="1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C05A16">
      <w:start w:val="1"/>
      <w:numFmt w:val="lowerLetter"/>
      <w:lvlRestart w:val="0"/>
      <w:lvlText w:val="(%4)"/>
      <w:lvlJc w:val="left"/>
      <w:pPr>
        <w:ind w:left="1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2050D6">
      <w:start w:val="1"/>
      <w:numFmt w:val="lowerLetter"/>
      <w:lvlText w:val="%5"/>
      <w:lvlJc w:val="left"/>
      <w:pPr>
        <w:ind w:left="2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F22C62">
      <w:start w:val="1"/>
      <w:numFmt w:val="lowerRoman"/>
      <w:lvlText w:val="%6"/>
      <w:lvlJc w:val="left"/>
      <w:pPr>
        <w:ind w:left="3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4C5DC4">
      <w:start w:val="1"/>
      <w:numFmt w:val="decimal"/>
      <w:lvlText w:val="%7"/>
      <w:lvlJc w:val="left"/>
      <w:pPr>
        <w:ind w:left="3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F60640">
      <w:start w:val="1"/>
      <w:numFmt w:val="lowerLetter"/>
      <w:lvlText w:val="%8"/>
      <w:lvlJc w:val="left"/>
      <w:pPr>
        <w:ind w:left="4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C491FC">
      <w:start w:val="1"/>
      <w:numFmt w:val="lowerRoman"/>
      <w:lvlText w:val="%9"/>
      <w:lvlJc w:val="left"/>
      <w:pPr>
        <w:ind w:left="5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6" w15:restartNumberingAfterBreak="0">
    <w:nsid w:val="43431C73"/>
    <w:multiLevelType w:val="hybridMultilevel"/>
    <w:tmpl w:val="25324E4A"/>
    <w:lvl w:ilvl="0" w:tplc="E3F269D8">
      <w:start w:val="1"/>
      <w:numFmt w:val="upperLetter"/>
      <w:lvlText w:val="(%1)"/>
      <w:lvlJc w:val="left"/>
      <w:pPr>
        <w:ind w:left="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CEE82E">
      <w:start w:val="1"/>
      <w:numFmt w:val="lowerLetter"/>
      <w:lvlText w:val="%2"/>
      <w:lvlJc w:val="left"/>
      <w:pPr>
        <w:ind w:left="1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E6CB24">
      <w:start w:val="1"/>
      <w:numFmt w:val="lowerRoman"/>
      <w:lvlText w:val="%3"/>
      <w:lvlJc w:val="left"/>
      <w:pPr>
        <w:ind w:left="2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B05D9C">
      <w:start w:val="1"/>
      <w:numFmt w:val="decimal"/>
      <w:lvlText w:val="%4"/>
      <w:lvlJc w:val="left"/>
      <w:pPr>
        <w:ind w:left="2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7C409A">
      <w:start w:val="1"/>
      <w:numFmt w:val="lowerLetter"/>
      <w:lvlText w:val="%5"/>
      <w:lvlJc w:val="left"/>
      <w:pPr>
        <w:ind w:left="3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902C7C">
      <w:start w:val="1"/>
      <w:numFmt w:val="lowerRoman"/>
      <w:lvlText w:val="%6"/>
      <w:lvlJc w:val="left"/>
      <w:pPr>
        <w:ind w:left="4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6C4632">
      <w:start w:val="1"/>
      <w:numFmt w:val="decimal"/>
      <w:lvlText w:val="%7"/>
      <w:lvlJc w:val="left"/>
      <w:pPr>
        <w:ind w:left="5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301B7A">
      <w:start w:val="1"/>
      <w:numFmt w:val="lowerLetter"/>
      <w:lvlText w:val="%8"/>
      <w:lvlJc w:val="left"/>
      <w:pPr>
        <w:ind w:left="58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9A56A4">
      <w:start w:val="1"/>
      <w:numFmt w:val="lowerRoman"/>
      <w:lvlText w:val="%9"/>
      <w:lvlJc w:val="left"/>
      <w:pPr>
        <w:ind w:left="65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15:restartNumberingAfterBreak="0">
    <w:nsid w:val="43497FD2"/>
    <w:multiLevelType w:val="hybridMultilevel"/>
    <w:tmpl w:val="D84A29CC"/>
    <w:lvl w:ilvl="0" w:tplc="F8D4931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EA4F38">
      <w:start w:val="1"/>
      <w:numFmt w:val="lowerLetter"/>
      <w:lvlText w:val="%2"/>
      <w:lvlJc w:val="left"/>
      <w:pPr>
        <w:ind w:left="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96916A">
      <w:start w:val="1"/>
      <w:numFmt w:val="upperLetter"/>
      <w:lvlRestart w:val="0"/>
      <w:lvlText w:val="(%3)"/>
      <w:lvlJc w:val="left"/>
      <w:pPr>
        <w:ind w:left="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BC4D5C">
      <w:start w:val="1"/>
      <w:numFmt w:val="decimal"/>
      <w:lvlText w:val="%4"/>
      <w:lvlJc w:val="left"/>
      <w:pPr>
        <w:ind w:left="1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921F68">
      <w:start w:val="1"/>
      <w:numFmt w:val="lowerLetter"/>
      <w:lvlText w:val="%5"/>
      <w:lvlJc w:val="left"/>
      <w:pPr>
        <w:ind w:left="2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1E5E76">
      <w:start w:val="1"/>
      <w:numFmt w:val="lowerRoman"/>
      <w:lvlText w:val="%6"/>
      <w:lvlJc w:val="left"/>
      <w:pPr>
        <w:ind w:left="2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9C515C">
      <w:start w:val="1"/>
      <w:numFmt w:val="decimal"/>
      <w:lvlText w:val="%7"/>
      <w:lvlJc w:val="left"/>
      <w:pPr>
        <w:ind w:left="3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D6E5DC">
      <w:start w:val="1"/>
      <w:numFmt w:val="lowerLetter"/>
      <w:lvlText w:val="%8"/>
      <w:lvlJc w:val="left"/>
      <w:pPr>
        <w:ind w:left="4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E462FC">
      <w:start w:val="1"/>
      <w:numFmt w:val="lowerRoman"/>
      <w:lvlText w:val="%9"/>
      <w:lvlJc w:val="left"/>
      <w:pPr>
        <w:ind w:left="5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454E7623"/>
    <w:multiLevelType w:val="hybridMultilevel"/>
    <w:tmpl w:val="C86ED4F2"/>
    <w:lvl w:ilvl="0" w:tplc="D426383A">
      <w:start w:val="1"/>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F21974">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B8BA92">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8206AC">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08CD46">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C42DB4">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9885CE">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78B6F2">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669C96">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9" w15:restartNumberingAfterBreak="0">
    <w:nsid w:val="459516AE"/>
    <w:multiLevelType w:val="multilevel"/>
    <w:tmpl w:val="8AF2F1F8"/>
    <w:lvl w:ilvl="0">
      <w:start w:val="153"/>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10"/>
      <w:numFmt w:val="decimal"/>
      <w:lvlRestart w:val="0"/>
      <w:lvlText w:val="%1.%2"/>
      <w:lvlJc w:val="left"/>
      <w:pPr>
        <w:ind w:left="11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2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0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7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4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1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8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6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0" w15:restartNumberingAfterBreak="0">
    <w:nsid w:val="45FA43EA"/>
    <w:multiLevelType w:val="hybridMultilevel"/>
    <w:tmpl w:val="345C0A20"/>
    <w:lvl w:ilvl="0" w:tplc="E342D7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A233EA">
      <w:start w:val="1"/>
      <w:numFmt w:val="lowerLetter"/>
      <w:lvlText w:val="%2"/>
      <w:lvlJc w:val="left"/>
      <w:pPr>
        <w:ind w:left="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708C78">
      <w:start w:val="1"/>
      <w:numFmt w:val="upperLetter"/>
      <w:lvlRestart w:val="0"/>
      <w:lvlText w:val="(%3)"/>
      <w:lvlJc w:val="left"/>
      <w:pPr>
        <w:ind w:left="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7EA7C4">
      <w:start w:val="1"/>
      <w:numFmt w:val="decimal"/>
      <w:lvlText w:val="%4"/>
      <w:lvlJc w:val="left"/>
      <w:pPr>
        <w:ind w:left="1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924F9C">
      <w:start w:val="1"/>
      <w:numFmt w:val="lowerLetter"/>
      <w:lvlText w:val="%5"/>
      <w:lvlJc w:val="left"/>
      <w:pPr>
        <w:ind w:left="2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7A18E6">
      <w:start w:val="1"/>
      <w:numFmt w:val="lowerRoman"/>
      <w:lvlText w:val="%6"/>
      <w:lvlJc w:val="left"/>
      <w:pPr>
        <w:ind w:left="3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2C5A96">
      <w:start w:val="1"/>
      <w:numFmt w:val="decimal"/>
      <w:lvlText w:val="%7"/>
      <w:lvlJc w:val="left"/>
      <w:pPr>
        <w:ind w:left="3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BC189E">
      <w:start w:val="1"/>
      <w:numFmt w:val="lowerLetter"/>
      <w:lvlText w:val="%8"/>
      <w:lvlJc w:val="left"/>
      <w:pPr>
        <w:ind w:left="44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9C3926">
      <w:start w:val="1"/>
      <w:numFmt w:val="lowerRoman"/>
      <w:lvlText w:val="%9"/>
      <w:lvlJc w:val="left"/>
      <w:pPr>
        <w:ind w:left="5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1" w15:restartNumberingAfterBreak="0">
    <w:nsid w:val="46BF6292"/>
    <w:multiLevelType w:val="hybridMultilevel"/>
    <w:tmpl w:val="780A9250"/>
    <w:lvl w:ilvl="0" w:tplc="B29468B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F0472A">
      <w:start w:val="1"/>
      <w:numFmt w:val="lowerLetter"/>
      <w:lvlText w:val="%2"/>
      <w:lvlJc w:val="left"/>
      <w:pPr>
        <w:ind w:left="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CCB2E8">
      <w:start w:val="1"/>
      <w:numFmt w:val="decimal"/>
      <w:lvlRestart w:val="0"/>
      <w:lvlText w:val="(%3)"/>
      <w:lvlJc w:val="left"/>
      <w:pPr>
        <w:ind w:left="1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068376">
      <w:start w:val="1"/>
      <w:numFmt w:val="decimal"/>
      <w:lvlText w:val="%4"/>
      <w:lvlJc w:val="left"/>
      <w:pPr>
        <w:ind w:left="1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20EF38">
      <w:start w:val="1"/>
      <w:numFmt w:val="lowerLetter"/>
      <w:lvlText w:val="%5"/>
      <w:lvlJc w:val="left"/>
      <w:pPr>
        <w:ind w:left="2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A650F0">
      <w:start w:val="1"/>
      <w:numFmt w:val="lowerRoman"/>
      <w:lvlText w:val="%6"/>
      <w:lvlJc w:val="left"/>
      <w:pPr>
        <w:ind w:left="3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E24238">
      <w:start w:val="1"/>
      <w:numFmt w:val="decimal"/>
      <w:lvlText w:val="%7"/>
      <w:lvlJc w:val="left"/>
      <w:pPr>
        <w:ind w:left="4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04584C">
      <w:start w:val="1"/>
      <w:numFmt w:val="lowerLetter"/>
      <w:lvlText w:val="%8"/>
      <w:lvlJc w:val="left"/>
      <w:pPr>
        <w:ind w:left="4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EE4D14">
      <w:start w:val="1"/>
      <w:numFmt w:val="lowerRoman"/>
      <w:lvlText w:val="%9"/>
      <w:lvlJc w:val="left"/>
      <w:pPr>
        <w:ind w:left="5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2" w15:restartNumberingAfterBreak="0">
    <w:nsid w:val="472D4281"/>
    <w:multiLevelType w:val="hybridMultilevel"/>
    <w:tmpl w:val="2CC6F084"/>
    <w:lvl w:ilvl="0" w:tplc="B38EFA08">
      <w:start w:val="1"/>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F247FE">
      <w:start w:val="1"/>
      <w:numFmt w:val="lowerLetter"/>
      <w:lvlText w:val="%2"/>
      <w:lvlJc w:val="left"/>
      <w:pPr>
        <w:ind w:left="1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68BD40">
      <w:start w:val="1"/>
      <w:numFmt w:val="lowerRoman"/>
      <w:lvlText w:val="%3"/>
      <w:lvlJc w:val="left"/>
      <w:pPr>
        <w:ind w:left="2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2AAAE6">
      <w:start w:val="1"/>
      <w:numFmt w:val="decimal"/>
      <w:lvlText w:val="%4"/>
      <w:lvlJc w:val="left"/>
      <w:pPr>
        <w:ind w:left="2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767072">
      <w:start w:val="1"/>
      <w:numFmt w:val="lowerLetter"/>
      <w:lvlText w:val="%5"/>
      <w:lvlJc w:val="left"/>
      <w:pPr>
        <w:ind w:left="3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C8C468">
      <w:start w:val="1"/>
      <w:numFmt w:val="lowerRoman"/>
      <w:lvlText w:val="%6"/>
      <w:lvlJc w:val="left"/>
      <w:pPr>
        <w:ind w:left="4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AC8C5A">
      <w:start w:val="1"/>
      <w:numFmt w:val="decimal"/>
      <w:lvlText w:val="%7"/>
      <w:lvlJc w:val="left"/>
      <w:pPr>
        <w:ind w:left="5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B4E2E8">
      <w:start w:val="1"/>
      <w:numFmt w:val="lowerLetter"/>
      <w:lvlText w:val="%8"/>
      <w:lvlJc w:val="left"/>
      <w:pPr>
        <w:ind w:left="5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56333A">
      <w:start w:val="1"/>
      <w:numFmt w:val="lowerRoman"/>
      <w:lvlText w:val="%9"/>
      <w:lvlJc w:val="left"/>
      <w:pPr>
        <w:ind w:left="6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3" w15:restartNumberingAfterBreak="0">
    <w:nsid w:val="473A4949"/>
    <w:multiLevelType w:val="hybridMultilevel"/>
    <w:tmpl w:val="918E6278"/>
    <w:lvl w:ilvl="0" w:tplc="1948593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3455F4">
      <w:start w:val="1"/>
      <w:numFmt w:val="lowerLetter"/>
      <w:lvlText w:val="%2"/>
      <w:lvlJc w:val="left"/>
      <w:pPr>
        <w:ind w:left="6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7EC352">
      <w:start w:val="1"/>
      <w:numFmt w:val="lowerRoman"/>
      <w:lvlText w:val="%3"/>
      <w:lvlJc w:val="left"/>
      <w:pPr>
        <w:ind w:left="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788C9A">
      <w:start w:val="15"/>
      <w:numFmt w:val="decimal"/>
      <w:lvlRestart w:val="0"/>
      <w:lvlText w:val="(%4)"/>
      <w:lvlJc w:val="left"/>
      <w:pPr>
        <w:ind w:left="1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C4E868">
      <w:start w:val="1"/>
      <w:numFmt w:val="lowerLetter"/>
      <w:lvlText w:val="%5"/>
      <w:lvlJc w:val="left"/>
      <w:pPr>
        <w:ind w:left="1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CE9F2E">
      <w:start w:val="1"/>
      <w:numFmt w:val="lowerRoman"/>
      <w:lvlText w:val="%6"/>
      <w:lvlJc w:val="left"/>
      <w:pPr>
        <w:ind w:left="2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F4D7A0">
      <w:start w:val="1"/>
      <w:numFmt w:val="decimal"/>
      <w:lvlText w:val="%7"/>
      <w:lvlJc w:val="left"/>
      <w:pPr>
        <w:ind w:left="3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A85034">
      <w:start w:val="1"/>
      <w:numFmt w:val="lowerLetter"/>
      <w:lvlText w:val="%8"/>
      <w:lvlJc w:val="left"/>
      <w:pPr>
        <w:ind w:left="3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E2BC80">
      <w:start w:val="1"/>
      <w:numFmt w:val="lowerRoman"/>
      <w:lvlText w:val="%9"/>
      <w:lvlJc w:val="left"/>
      <w:pPr>
        <w:ind w:left="47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4" w15:restartNumberingAfterBreak="0">
    <w:nsid w:val="48CE5104"/>
    <w:multiLevelType w:val="hybridMultilevel"/>
    <w:tmpl w:val="9906E4A0"/>
    <w:lvl w:ilvl="0" w:tplc="77403AEA">
      <w:start w:val="1"/>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B60632">
      <w:start w:val="1"/>
      <w:numFmt w:val="lowerLetter"/>
      <w:lvlText w:val="%2"/>
      <w:lvlJc w:val="left"/>
      <w:pPr>
        <w:ind w:left="1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724C5E">
      <w:start w:val="1"/>
      <w:numFmt w:val="lowerRoman"/>
      <w:lvlText w:val="%3"/>
      <w:lvlJc w:val="left"/>
      <w:pPr>
        <w:ind w:left="2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5A14A0">
      <w:start w:val="1"/>
      <w:numFmt w:val="decimal"/>
      <w:lvlText w:val="%4"/>
      <w:lvlJc w:val="left"/>
      <w:pPr>
        <w:ind w:left="2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E2A4A0">
      <w:start w:val="1"/>
      <w:numFmt w:val="lowerLetter"/>
      <w:lvlText w:val="%5"/>
      <w:lvlJc w:val="left"/>
      <w:pPr>
        <w:ind w:left="3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68F3C4">
      <w:start w:val="1"/>
      <w:numFmt w:val="lowerRoman"/>
      <w:lvlText w:val="%6"/>
      <w:lvlJc w:val="left"/>
      <w:pPr>
        <w:ind w:left="4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62F640">
      <w:start w:val="1"/>
      <w:numFmt w:val="decimal"/>
      <w:lvlText w:val="%7"/>
      <w:lvlJc w:val="left"/>
      <w:pPr>
        <w:ind w:left="5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26F6A0">
      <w:start w:val="1"/>
      <w:numFmt w:val="lowerLetter"/>
      <w:lvlText w:val="%8"/>
      <w:lvlJc w:val="left"/>
      <w:pPr>
        <w:ind w:left="5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7A26B0">
      <w:start w:val="1"/>
      <w:numFmt w:val="lowerRoman"/>
      <w:lvlText w:val="%9"/>
      <w:lvlJc w:val="left"/>
      <w:pPr>
        <w:ind w:left="6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5" w15:restartNumberingAfterBreak="0">
    <w:nsid w:val="49575697"/>
    <w:multiLevelType w:val="hybridMultilevel"/>
    <w:tmpl w:val="32E86CD4"/>
    <w:lvl w:ilvl="0" w:tplc="77F0983E">
      <w:start w:val="1"/>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6424A2">
      <w:start w:val="1"/>
      <w:numFmt w:val="lowerLetter"/>
      <w:lvlText w:val="%2"/>
      <w:lvlJc w:val="left"/>
      <w:pPr>
        <w:ind w:left="1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20599A">
      <w:start w:val="1"/>
      <w:numFmt w:val="lowerRoman"/>
      <w:lvlText w:val="%3"/>
      <w:lvlJc w:val="left"/>
      <w:pPr>
        <w:ind w:left="2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4CA9E0">
      <w:start w:val="1"/>
      <w:numFmt w:val="decimal"/>
      <w:lvlText w:val="%4"/>
      <w:lvlJc w:val="left"/>
      <w:pPr>
        <w:ind w:left="2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1C4EA4">
      <w:start w:val="1"/>
      <w:numFmt w:val="lowerLetter"/>
      <w:lvlText w:val="%5"/>
      <w:lvlJc w:val="left"/>
      <w:pPr>
        <w:ind w:left="3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6EEFCA">
      <w:start w:val="1"/>
      <w:numFmt w:val="lowerRoman"/>
      <w:lvlText w:val="%6"/>
      <w:lvlJc w:val="left"/>
      <w:pPr>
        <w:ind w:left="4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325916">
      <w:start w:val="1"/>
      <w:numFmt w:val="decimal"/>
      <w:lvlText w:val="%7"/>
      <w:lvlJc w:val="left"/>
      <w:pPr>
        <w:ind w:left="5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10628E">
      <w:start w:val="1"/>
      <w:numFmt w:val="lowerLetter"/>
      <w:lvlText w:val="%8"/>
      <w:lvlJc w:val="left"/>
      <w:pPr>
        <w:ind w:left="58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0CFE84">
      <w:start w:val="1"/>
      <w:numFmt w:val="lowerRoman"/>
      <w:lvlText w:val="%9"/>
      <w:lvlJc w:val="left"/>
      <w:pPr>
        <w:ind w:left="65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6" w15:restartNumberingAfterBreak="0">
    <w:nsid w:val="49ED434F"/>
    <w:multiLevelType w:val="hybridMultilevel"/>
    <w:tmpl w:val="D9C02EAA"/>
    <w:lvl w:ilvl="0" w:tplc="95A2ED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C4AA6A">
      <w:start w:val="1"/>
      <w:numFmt w:val="lowerLetter"/>
      <w:lvlText w:val="%2"/>
      <w:lvlJc w:val="left"/>
      <w:pPr>
        <w:ind w:left="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1400D0">
      <w:start w:val="1"/>
      <w:numFmt w:val="decimal"/>
      <w:lvlRestart w:val="0"/>
      <w:lvlText w:val="(%3)"/>
      <w:lvlJc w:val="left"/>
      <w:pPr>
        <w:ind w:left="1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BC6346">
      <w:start w:val="1"/>
      <w:numFmt w:val="decimal"/>
      <w:lvlText w:val="%4"/>
      <w:lvlJc w:val="left"/>
      <w:pPr>
        <w:ind w:left="1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465F82">
      <w:start w:val="1"/>
      <w:numFmt w:val="lowerLetter"/>
      <w:lvlText w:val="%5"/>
      <w:lvlJc w:val="left"/>
      <w:pPr>
        <w:ind w:left="2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66AA12">
      <w:start w:val="1"/>
      <w:numFmt w:val="lowerRoman"/>
      <w:lvlText w:val="%6"/>
      <w:lvlJc w:val="left"/>
      <w:pPr>
        <w:ind w:left="3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9AD3C8">
      <w:start w:val="1"/>
      <w:numFmt w:val="decimal"/>
      <w:lvlText w:val="%7"/>
      <w:lvlJc w:val="left"/>
      <w:pPr>
        <w:ind w:left="4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629C84">
      <w:start w:val="1"/>
      <w:numFmt w:val="lowerLetter"/>
      <w:lvlText w:val="%8"/>
      <w:lvlJc w:val="left"/>
      <w:pPr>
        <w:ind w:left="4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E0D54A">
      <w:start w:val="1"/>
      <w:numFmt w:val="lowerRoman"/>
      <w:lvlText w:val="%9"/>
      <w:lvlJc w:val="left"/>
      <w:pPr>
        <w:ind w:left="5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7" w15:restartNumberingAfterBreak="0">
    <w:nsid w:val="4BF95FEA"/>
    <w:multiLevelType w:val="hybridMultilevel"/>
    <w:tmpl w:val="9A320C2C"/>
    <w:lvl w:ilvl="0" w:tplc="4A087BD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C8BD20">
      <w:start w:val="1"/>
      <w:numFmt w:val="lowerLetter"/>
      <w:lvlText w:val="%2"/>
      <w:lvlJc w:val="left"/>
      <w:pPr>
        <w:ind w:left="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169134">
      <w:start w:val="1"/>
      <w:numFmt w:val="decimal"/>
      <w:lvlRestart w:val="0"/>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949E1C">
      <w:start w:val="1"/>
      <w:numFmt w:val="decimal"/>
      <w:lvlText w:val="%4"/>
      <w:lvlJc w:val="left"/>
      <w:pPr>
        <w:ind w:left="1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1C6D50">
      <w:start w:val="1"/>
      <w:numFmt w:val="lowerLetter"/>
      <w:lvlText w:val="%5"/>
      <w:lvlJc w:val="left"/>
      <w:pPr>
        <w:ind w:left="2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E8A59A">
      <w:start w:val="1"/>
      <w:numFmt w:val="lowerRoman"/>
      <w:lvlText w:val="%6"/>
      <w:lvlJc w:val="left"/>
      <w:pPr>
        <w:ind w:left="3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B4D6B8">
      <w:start w:val="1"/>
      <w:numFmt w:val="decimal"/>
      <w:lvlText w:val="%7"/>
      <w:lvlJc w:val="left"/>
      <w:pPr>
        <w:ind w:left="4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74D8E6">
      <w:start w:val="1"/>
      <w:numFmt w:val="lowerLetter"/>
      <w:lvlText w:val="%8"/>
      <w:lvlJc w:val="left"/>
      <w:pPr>
        <w:ind w:left="4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208A20">
      <w:start w:val="1"/>
      <w:numFmt w:val="lowerRoman"/>
      <w:lvlText w:val="%9"/>
      <w:lvlJc w:val="left"/>
      <w:pPr>
        <w:ind w:left="5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8" w15:restartNumberingAfterBreak="0">
    <w:nsid w:val="4C470537"/>
    <w:multiLevelType w:val="hybridMultilevel"/>
    <w:tmpl w:val="5A78417A"/>
    <w:lvl w:ilvl="0" w:tplc="634E059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84D224">
      <w:start w:val="1"/>
      <w:numFmt w:val="lowerLetter"/>
      <w:lvlText w:val="%2"/>
      <w:lvlJc w:val="left"/>
      <w:pPr>
        <w:ind w:left="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02E1EC">
      <w:start w:val="1"/>
      <w:numFmt w:val="decimal"/>
      <w:lvlRestart w:val="0"/>
      <w:lvlText w:val="(%3)"/>
      <w:lvlJc w:val="left"/>
      <w:pPr>
        <w:ind w:left="1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D4D8A2">
      <w:start w:val="1"/>
      <w:numFmt w:val="decimal"/>
      <w:lvlText w:val="%4"/>
      <w:lvlJc w:val="left"/>
      <w:pPr>
        <w:ind w:left="1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504AA6">
      <w:start w:val="1"/>
      <w:numFmt w:val="lowerLetter"/>
      <w:lvlText w:val="%5"/>
      <w:lvlJc w:val="left"/>
      <w:pPr>
        <w:ind w:left="2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AEA1F8">
      <w:start w:val="1"/>
      <w:numFmt w:val="lowerRoman"/>
      <w:lvlText w:val="%6"/>
      <w:lvlJc w:val="left"/>
      <w:pPr>
        <w:ind w:left="3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64B95E">
      <w:start w:val="1"/>
      <w:numFmt w:val="decimal"/>
      <w:lvlText w:val="%7"/>
      <w:lvlJc w:val="left"/>
      <w:pPr>
        <w:ind w:left="4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3A3D2C">
      <w:start w:val="1"/>
      <w:numFmt w:val="lowerLetter"/>
      <w:lvlText w:val="%8"/>
      <w:lvlJc w:val="left"/>
      <w:pPr>
        <w:ind w:left="4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EEA580">
      <w:start w:val="1"/>
      <w:numFmt w:val="lowerRoman"/>
      <w:lvlText w:val="%9"/>
      <w:lvlJc w:val="left"/>
      <w:pPr>
        <w:ind w:left="5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9" w15:restartNumberingAfterBreak="0">
    <w:nsid w:val="4C98354B"/>
    <w:multiLevelType w:val="hybridMultilevel"/>
    <w:tmpl w:val="6B4CA624"/>
    <w:lvl w:ilvl="0" w:tplc="3B06B06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78A6BC">
      <w:start w:val="1"/>
      <w:numFmt w:val="lowerLetter"/>
      <w:lvlText w:val="%2"/>
      <w:lvlJc w:val="left"/>
      <w:pPr>
        <w:ind w:left="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94FAE0">
      <w:start w:val="1"/>
      <w:numFmt w:val="lowerRoman"/>
      <w:lvlText w:val="%3"/>
      <w:lvlJc w:val="left"/>
      <w:pPr>
        <w:ind w:left="1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0C02B2">
      <w:start w:val="1"/>
      <w:numFmt w:val="lowerLetter"/>
      <w:lvlRestart w:val="0"/>
      <w:lvlText w:val="(%4)"/>
      <w:lvlJc w:val="left"/>
      <w:pPr>
        <w:ind w:left="1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FAC76C">
      <w:start w:val="1"/>
      <w:numFmt w:val="lowerLetter"/>
      <w:lvlText w:val="%5"/>
      <w:lvlJc w:val="left"/>
      <w:pPr>
        <w:ind w:left="2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AC5488">
      <w:start w:val="1"/>
      <w:numFmt w:val="lowerRoman"/>
      <w:lvlText w:val="%6"/>
      <w:lvlJc w:val="left"/>
      <w:pPr>
        <w:ind w:left="3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D2E28A">
      <w:start w:val="1"/>
      <w:numFmt w:val="decimal"/>
      <w:lvlText w:val="%7"/>
      <w:lvlJc w:val="left"/>
      <w:pPr>
        <w:ind w:left="3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3428DA">
      <w:start w:val="1"/>
      <w:numFmt w:val="lowerLetter"/>
      <w:lvlText w:val="%8"/>
      <w:lvlJc w:val="left"/>
      <w:pPr>
        <w:ind w:left="4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0087C0">
      <w:start w:val="1"/>
      <w:numFmt w:val="lowerRoman"/>
      <w:lvlText w:val="%9"/>
      <w:lvlJc w:val="left"/>
      <w:pPr>
        <w:ind w:left="5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0" w15:restartNumberingAfterBreak="0">
    <w:nsid w:val="4D98043F"/>
    <w:multiLevelType w:val="hybridMultilevel"/>
    <w:tmpl w:val="35A8C794"/>
    <w:lvl w:ilvl="0" w:tplc="1D3CF972">
      <w:start w:val="1"/>
      <w:numFmt w:val="upperLetter"/>
      <w:lvlText w:val="(%1)"/>
      <w:lvlJc w:val="left"/>
      <w:pPr>
        <w:ind w:left="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A42092">
      <w:start w:val="1"/>
      <w:numFmt w:val="decimal"/>
      <w:lvlText w:val="(%2)"/>
      <w:lvlJc w:val="left"/>
      <w:pPr>
        <w:ind w:left="1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CA2EEC">
      <w:start w:val="1"/>
      <w:numFmt w:val="lowerRoman"/>
      <w:lvlText w:val="%3"/>
      <w:lvlJc w:val="left"/>
      <w:pPr>
        <w:ind w:left="1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C48564">
      <w:start w:val="1"/>
      <w:numFmt w:val="decimal"/>
      <w:lvlText w:val="%4"/>
      <w:lvlJc w:val="left"/>
      <w:pPr>
        <w:ind w:left="2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66DCA8">
      <w:start w:val="1"/>
      <w:numFmt w:val="lowerLetter"/>
      <w:lvlText w:val="%5"/>
      <w:lvlJc w:val="left"/>
      <w:pPr>
        <w:ind w:left="3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B84CD8">
      <w:start w:val="1"/>
      <w:numFmt w:val="lowerRoman"/>
      <w:lvlText w:val="%6"/>
      <w:lvlJc w:val="left"/>
      <w:pPr>
        <w:ind w:left="4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6C4548">
      <w:start w:val="1"/>
      <w:numFmt w:val="decimal"/>
      <w:lvlText w:val="%7"/>
      <w:lvlJc w:val="left"/>
      <w:pPr>
        <w:ind w:left="4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BE0430">
      <w:start w:val="1"/>
      <w:numFmt w:val="lowerLetter"/>
      <w:lvlText w:val="%8"/>
      <w:lvlJc w:val="left"/>
      <w:pPr>
        <w:ind w:left="5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CC99A2">
      <w:start w:val="1"/>
      <w:numFmt w:val="lowerRoman"/>
      <w:lvlText w:val="%9"/>
      <w:lvlJc w:val="left"/>
      <w:pPr>
        <w:ind w:left="6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1" w15:restartNumberingAfterBreak="0">
    <w:nsid w:val="4E420540"/>
    <w:multiLevelType w:val="hybridMultilevel"/>
    <w:tmpl w:val="15B2BC3A"/>
    <w:lvl w:ilvl="0" w:tplc="B718BD0A">
      <w:start w:val="1"/>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8CC0D4">
      <w:start w:val="1"/>
      <w:numFmt w:val="lowerLetter"/>
      <w:lvlText w:val="%2"/>
      <w:lvlJc w:val="left"/>
      <w:pPr>
        <w:ind w:left="1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A0DA12">
      <w:start w:val="1"/>
      <w:numFmt w:val="lowerRoman"/>
      <w:lvlText w:val="%3"/>
      <w:lvlJc w:val="left"/>
      <w:pPr>
        <w:ind w:left="2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780C62">
      <w:start w:val="1"/>
      <w:numFmt w:val="decimal"/>
      <w:lvlText w:val="%4"/>
      <w:lvlJc w:val="left"/>
      <w:pPr>
        <w:ind w:left="3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60DF18">
      <w:start w:val="1"/>
      <w:numFmt w:val="lowerLetter"/>
      <w:lvlText w:val="%5"/>
      <w:lvlJc w:val="left"/>
      <w:pPr>
        <w:ind w:left="3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2ABEDE">
      <w:start w:val="1"/>
      <w:numFmt w:val="lowerRoman"/>
      <w:lvlText w:val="%6"/>
      <w:lvlJc w:val="left"/>
      <w:pPr>
        <w:ind w:left="4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009376">
      <w:start w:val="1"/>
      <w:numFmt w:val="decimal"/>
      <w:lvlText w:val="%7"/>
      <w:lvlJc w:val="left"/>
      <w:pPr>
        <w:ind w:left="5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4C516A">
      <w:start w:val="1"/>
      <w:numFmt w:val="lowerLetter"/>
      <w:lvlText w:val="%8"/>
      <w:lvlJc w:val="left"/>
      <w:pPr>
        <w:ind w:left="5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0ADBF4">
      <w:start w:val="1"/>
      <w:numFmt w:val="lowerRoman"/>
      <w:lvlText w:val="%9"/>
      <w:lvlJc w:val="left"/>
      <w:pPr>
        <w:ind w:left="6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2" w15:restartNumberingAfterBreak="0">
    <w:nsid w:val="4E9E3723"/>
    <w:multiLevelType w:val="hybridMultilevel"/>
    <w:tmpl w:val="F78C5106"/>
    <w:lvl w:ilvl="0" w:tplc="D040AD3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44897E">
      <w:start w:val="1"/>
      <w:numFmt w:val="lowerLetter"/>
      <w:lvlText w:val="%2"/>
      <w:lvlJc w:val="left"/>
      <w:pPr>
        <w:ind w:left="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EEE52C">
      <w:start w:val="1"/>
      <w:numFmt w:val="decimal"/>
      <w:lvlRestart w:val="0"/>
      <w:lvlText w:val="(%3)"/>
      <w:lvlJc w:val="left"/>
      <w:pPr>
        <w:ind w:left="1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008D4C">
      <w:start w:val="1"/>
      <w:numFmt w:val="decimal"/>
      <w:lvlText w:val="%4"/>
      <w:lvlJc w:val="left"/>
      <w:pPr>
        <w:ind w:left="1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DE9A8E">
      <w:start w:val="1"/>
      <w:numFmt w:val="lowerLetter"/>
      <w:lvlText w:val="%5"/>
      <w:lvlJc w:val="left"/>
      <w:pPr>
        <w:ind w:left="2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9036F6">
      <w:start w:val="1"/>
      <w:numFmt w:val="lowerRoman"/>
      <w:lvlText w:val="%6"/>
      <w:lvlJc w:val="left"/>
      <w:pPr>
        <w:ind w:left="3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4C2DE4">
      <w:start w:val="1"/>
      <w:numFmt w:val="decimal"/>
      <w:lvlText w:val="%7"/>
      <w:lvlJc w:val="left"/>
      <w:pPr>
        <w:ind w:left="4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F0A864">
      <w:start w:val="1"/>
      <w:numFmt w:val="lowerLetter"/>
      <w:lvlText w:val="%8"/>
      <w:lvlJc w:val="left"/>
      <w:pPr>
        <w:ind w:left="4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84FDC0">
      <w:start w:val="1"/>
      <w:numFmt w:val="lowerRoman"/>
      <w:lvlText w:val="%9"/>
      <w:lvlJc w:val="left"/>
      <w:pPr>
        <w:ind w:left="5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3" w15:restartNumberingAfterBreak="0">
    <w:nsid w:val="4E9F5D0A"/>
    <w:multiLevelType w:val="hybridMultilevel"/>
    <w:tmpl w:val="25B61C98"/>
    <w:lvl w:ilvl="0" w:tplc="66E4D20E">
      <w:start w:val="1"/>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34492A">
      <w:start w:val="2"/>
      <w:numFmt w:val="decimal"/>
      <w:lvlText w:val="(%2)"/>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389F2C">
      <w:start w:val="1"/>
      <w:numFmt w:val="lowerRoman"/>
      <w:lvlText w:val="%3"/>
      <w:lvlJc w:val="left"/>
      <w:pPr>
        <w:ind w:left="1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8E96CA">
      <w:start w:val="1"/>
      <w:numFmt w:val="decimal"/>
      <w:lvlText w:val="%4"/>
      <w:lvlJc w:val="left"/>
      <w:pPr>
        <w:ind w:left="2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5830AC">
      <w:start w:val="1"/>
      <w:numFmt w:val="lowerLetter"/>
      <w:lvlText w:val="%5"/>
      <w:lvlJc w:val="left"/>
      <w:pPr>
        <w:ind w:left="3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1221CA">
      <w:start w:val="1"/>
      <w:numFmt w:val="lowerRoman"/>
      <w:lvlText w:val="%6"/>
      <w:lvlJc w:val="left"/>
      <w:pPr>
        <w:ind w:left="4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480988">
      <w:start w:val="1"/>
      <w:numFmt w:val="decimal"/>
      <w:lvlText w:val="%7"/>
      <w:lvlJc w:val="left"/>
      <w:pPr>
        <w:ind w:left="4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5A3066">
      <w:start w:val="1"/>
      <w:numFmt w:val="lowerLetter"/>
      <w:lvlText w:val="%8"/>
      <w:lvlJc w:val="left"/>
      <w:pPr>
        <w:ind w:left="5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921A90">
      <w:start w:val="1"/>
      <w:numFmt w:val="lowerRoman"/>
      <w:lvlText w:val="%9"/>
      <w:lvlJc w:val="left"/>
      <w:pPr>
        <w:ind w:left="6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4" w15:restartNumberingAfterBreak="0">
    <w:nsid w:val="4F095B56"/>
    <w:multiLevelType w:val="hybridMultilevel"/>
    <w:tmpl w:val="7A08FD24"/>
    <w:lvl w:ilvl="0" w:tplc="D21070CC">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1B82F32">
      <w:start w:val="1"/>
      <w:numFmt w:val="lowerLetter"/>
      <w:lvlText w:val="%2"/>
      <w:lvlJc w:val="left"/>
      <w:pPr>
        <w:ind w:left="6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3400FC8">
      <w:start w:val="1"/>
      <w:numFmt w:val="lowerRoman"/>
      <w:lvlText w:val="%3"/>
      <w:lvlJc w:val="left"/>
      <w:pPr>
        <w:ind w:left="10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092BB8E">
      <w:start w:val="1"/>
      <w:numFmt w:val="decimal"/>
      <w:lvlText w:val="%4"/>
      <w:lvlJc w:val="left"/>
      <w:pPr>
        <w:ind w:left="13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BEA789C">
      <w:start w:val="1"/>
      <w:numFmt w:val="lowerLetter"/>
      <w:lvlText w:val="%5"/>
      <w:lvlJc w:val="left"/>
      <w:pPr>
        <w:ind w:left="16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578EA44">
      <w:start w:val="2"/>
      <w:numFmt w:val="decimal"/>
      <w:lvlRestart w:val="0"/>
      <w:lvlText w:val="%6."/>
      <w:lvlJc w:val="left"/>
      <w:pPr>
        <w:ind w:left="22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B8CCCA6">
      <w:start w:val="1"/>
      <w:numFmt w:val="decimal"/>
      <w:lvlText w:val="%7"/>
      <w:lvlJc w:val="left"/>
      <w:pPr>
        <w:ind w:left="27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92A3E2E">
      <w:start w:val="1"/>
      <w:numFmt w:val="lowerLetter"/>
      <w:lvlText w:val="%8"/>
      <w:lvlJc w:val="left"/>
      <w:pPr>
        <w:ind w:left="34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9A8C0C8">
      <w:start w:val="1"/>
      <w:numFmt w:val="lowerRoman"/>
      <w:lvlText w:val="%9"/>
      <w:lvlJc w:val="left"/>
      <w:pPr>
        <w:ind w:left="41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5" w15:restartNumberingAfterBreak="0">
    <w:nsid w:val="4F512AA0"/>
    <w:multiLevelType w:val="hybridMultilevel"/>
    <w:tmpl w:val="E5FA6802"/>
    <w:lvl w:ilvl="0" w:tplc="87CE5B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625E2C">
      <w:start w:val="1"/>
      <w:numFmt w:val="lowerLetter"/>
      <w:lvlText w:val="%2"/>
      <w:lvlJc w:val="left"/>
      <w:pPr>
        <w:ind w:left="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564EE2">
      <w:start w:val="1"/>
      <w:numFmt w:val="upperLetter"/>
      <w:lvlRestart w:val="0"/>
      <w:lvlText w:val="(%3)"/>
      <w:lvlJc w:val="left"/>
      <w:pPr>
        <w:ind w:left="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0E23CA">
      <w:start w:val="1"/>
      <w:numFmt w:val="decimal"/>
      <w:lvlText w:val="%4"/>
      <w:lvlJc w:val="left"/>
      <w:pPr>
        <w:ind w:left="1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EE86E4">
      <w:start w:val="1"/>
      <w:numFmt w:val="lowerLetter"/>
      <w:lvlText w:val="%5"/>
      <w:lvlJc w:val="left"/>
      <w:pPr>
        <w:ind w:left="2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36A91C">
      <w:start w:val="1"/>
      <w:numFmt w:val="lowerRoman"/>
      <w:lvlText w:val="%6"/>
      <w:lvlJc w:val="left"/>
      <w:pPr>
        <w:ind w:left="2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148B1C">
      <w:start w:val="1"/>
      <w:numFmt w:val="decimal"/>
      <w:lvlText w:val="%7"/>
      <w:lvlJc w:val="left"/>
      <w:pPr>
        <w:ind w:left="3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6476B6">
      <w:start w:val="1"/>
      <w:numFmt w:val="lowerLetter"/>
      <w:lvlText w:val="%8"/>
      <w:lvlJc w:val="left"/>
      <w:pPr>
        <w:ind w:left="4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7461D4">
      <w:start w:val="1"/>
      <w:numFmt w:val="lowerRoman"/>
      <w:lvlText w:val="%9"/>
      <w:lvlJc w:val="left"/>
      <w:pPr>
        <w:ind w:left="5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6" w15:restartNumberingAfterBreak="0">
    <w:nsid w:val="4F6D46BF"/>
    <w:multiLevelType w:val="hybridMultilevel"/>
    <w:tmpl w:val="AF32B470"/>
    <w:lvl w:ilvl="0" w:tplc="A344DF4E">
      <w:start w:val="1"/>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90083E">
      <w:start w:val="1"/>
      <w:numFmt w:val="decimal"/>
      <w:lvlText w:val="(%2)"/>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6CCBAC">
      <w:start w:val="1"/>
      <w:numFmt w:val="lowerRoman"/>
      <w:lvlText w:val="%3"/>
      <w:lvlJc w:val="left"/>
      <w:pPr>
        <w:ind w:left="1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3277CA">
      <w:start w:val="1"/>
      <w:numFmt w:val="decimal"/>
      <w:lvlText w:val="%4"/>
      <w:lvlJc w:val="left"/>
      <w:pPr>
        <w:ind w:left="2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260EF8">
      <w:start w:val="1"/>
      <w:numFmt w:val="lowerLetter"/>
      <w:lvlText w:val="%5"/>
      <w:lvlJc w:val="left"/>
      <w:pPr>
        <w:ind w:left="3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3CCA62">
      <w:start w:val="1"/>
      <w:numFmt w:val="lowerRoman"/>
      <w:lvlText w:val="%6"/>
      <w:lvlJc w:val="left"/>
      <w:pPr>
        <w:ind w:left="4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3095FE">
      <w:start w:val="1"/>
      <w:numFmt w:val="decimal"/>
      <w:lvlText w:val="%7"/>
      <w:lvlJc w:val="left"/>
      <w:pPr>
        <w:ind w:left="4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20F200">
      <w:start w:val="1"/>
      <w:numFmt w:val="lowerLetter"/>
      <w:lvlText w:val="%8"/>
      <w:lvlJc w:val="left"/>
      <w:pPr>
        <w:ind w:left="5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EE74B0">
      <w:start w:val="1"/>
      <w:numFmt w:val="lowerRoman"/>
      <w:lvlText w:val="%9"/>
      <w:lvlJc w:val="left"/>
      <w:pPr>
        <w:ind w:left="6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7" w15:restartNumberingAfterBreak="0">
    <w:nsid w:val="5053524C"/>
    <w:multiLevelType w:val="hybridMultilevel"/>
    <w:tmpl w:val="FD9AC20A"/>
    <w:lvl w:ilvl="0" w:tplc="9760D4F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B00BA6">
      <w:start w:val="1"/>
      <w:numFmt w:val="lowerLetter"/>
      <w:lvlText w:val="%2"/>
      <w:lvlJc w:val="left"/>
      <w:pPr>
        <w:ind w:left="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8E4C44">
      <w:start w:val="1"/>
      <w:numFmt w:val="lowerRoman"/>
      <w:lvlText w:val="%3"/>
      <w:lvlJc w:val="left"/>
      <w:pPr>
        <w:ind w:left="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8448B6">
      <w:start w:val="1"/>
      <w:numFmt w:val="decimal"/>
      <w:lvlRestart w:val="0"/>
      <w:lvlText w:val="(%4)"/>
      <w:lvlJc w:val="left"/>
      <w:pPr>
        <w:ind w:left="1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A4BF02">
      <w:start w:val="1"/>
      <w:numFmt w:val="lowerLetter"/>
      <w:lvlText w:val="%5"/>
      <w:lvlJc w:val="left"/>
      <w:pPr>
        <w:ind w:left="1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429826">
      <w:start w:val="1"/>
      <w:numFmt w:val="lowerRoman"/>
      <w:lvlText w:val="%6"/>
      <w:lvlJc w:val="left"/>
      <w:pPr>
        <w:ind w:left="2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D4825C">
      <w:start w:val="1"/>
      <w:numFmt w:val="decimal"/>
      <w:lvlText w:val="%7"/>
      <w:lvlJc w:val="left"/>
      <w:pPr>
        <w:ind w:left="3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7A4708">
      <w:start w:val="1"/>
      <w:numFmt w:val="lowerLetter"/>
      <w:lvlText w:val="%8"/>
      <w:lvlJc w:val="left"/>
      <w:pPr>
        <w:ind w:left="4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D0E7CA">
      <w:start w:val="1"/>
      <w:numFmt w:val="lowerRoman"/>
      <w:lvlText w:val="%9"/>
      <w:lvlJc w:val="left"/>
      <w:pPr>
        <w:ind w:left="4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8" w15:restartNumberingAfterBreak="0">
    <w:nsid w:val="535E09DF"/>
    <w:multiLevelType w:val="hybridMultilevel"/>
    <w:tmpl w:val="AFEEF234"/>
    <w:lvl w:ilvl="0" w:tplc="4ED4A61A">
      <w:start w:val="1"/>
      <w:numFmt w:val="upperLetter"/>
      <w:lvlText w:val="(%1)"/>
      <w:lvlJc w:val="left"/>
      <w:pPr>
        <w:ind w:left="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54127A">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14CA1A">
      <w:start w:val="1"/>
      <w:numFmt w:val="lowerRoman"/>
      <w:lvlText w:val="%3"/>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B2DB70">
      <w:start w:val="1"/>
      <w:numFmt w:val="decimal"/>
      <w:lvlText w:val="%4"/>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BC5E78">
      <w:start w:val="1"/>
      <w:numFmt w:val="lowerLetter"/>
      <w:lvlText w:val="%5"/>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B470D4">
      <w:start w:val="1"/>
      <w:numFmt w:val="lowerRoman"/>
      <w:lvlText w:val="%6"/>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BC7660">
      <w:start w:val="1"/>
      <w:numFmt w:val="decimal"/>
      <w:lvlText w:val="%7"/>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0A02B0">
      <w:start w:val="1"/>
      <w:numFmt w:val="lowerLetter"/>
      <w:lvlText w:val="%8"/>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161DEA">
      <w:start w:val="1"/>
      <w:numFmt w:val="lowerRoman"/>
      <w:lvlText w:val="%9"/>
      <w:lvlJc w:val="left"/>
      <w:pPr>
        <w:ind w:left="6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9" w15:restartNumberingAfterBreak="0">
    <w:nsid w:val="53B50F48"/>
    <w:multiLevelType w:val="hybridMultilevel"/>
    <w:tmpl w:val="D2C6865A"/>
    <w:lvl w:ilvl="0" w:tplc="B94AF63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22B1D4">
      <w:start w:val="1"/>
      <w:numFmt w:val="upperLetter"/>
      <w:lvlRestart w:val="0"/>
      <w:lvlText w:val="(%2)"/>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18F384">
      <w:start w:val="1"/>
      <w:numFmt w:val="lowerRoman"/>
      <w:lvlText w:val="%3"/>
      <w:lvlJc w:val="left"/>
      <w:pPr>
        <w:ind w:left="1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4C92B6">
      <w:start w:val="1"/>
      <w:numFmt w:val="decimal"/>
      <w:lvlText w:val="%4"/>
      <w:lvlJc w:val="left"/>
      <w:pPr>
        <w:ind w:left="2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08CDCC">
      <w:start w:val="1"/>
      <w:numFmt w:val="lowerLetter"/>
      <w:lvlText w:val="%5"/>
      <w:lvlJc w:val="left"/>
      <w:pPr>
        <w:ind w:left="2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924BB8">
      <w:start w:val="1"/>
      <w:numFmt w:val="lowerRoman"/>
      <w:lvlText w:val="%6"/>
      <w:lvlJc w:val="left"/>
      <w:pPr>
        <w:ind w:left="3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4E4E8E">
      <w:start w:val="1"/>
      <w:numFmt w:val="decimal"/>
      <w:lvlText w:val="%7"/>
      <w:lvlJc w:val="left"/>
      <w:pPr>
        <w:ind w:left="4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4EF34A">
      <w:start w:val="1"/>
      <w:numFmt w:val="lowerLetter"/>
      <w:lvlText w:val="%8"/>
      <w:lvlJc w:val="left"/>
      <w:pPr>
        <w:ind w:left="5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443B60">
      <w:start w:val="1"/>
      <w:numFmt w:val="lowerRoman"/>
      <w:lvlText w:val="%9"/>
      <w:lvlJc w:val="left"/>
      <w:pPr>
        <w:ind w:left="5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0" w15:restartNumberingAfterBreak="0">
    <w:nsid w:val="53C31EDD"/>
    <w:multiLevelType w:val="hybridMultilevel"/>
    <w:tmpl w:val="913885F8"/>
    <w:lvl w:ilvl="0" w:tplc="E806E9A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285E40">
      <w:start w:val="1"/>
      <w:numFmt w:val="lowerLetter"/>
      <w:lvlText w:val="%2"/>
      <w:lvlJc w:val="left"/>
      <w:pPr>
        <w:ind w:left="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6464CC">
      <w:start w:val="1"/>
      <w:numFmt w:val="decimal"/>
      <w:lvlRestart w:val="0"/>
      <w:lvlText w:val="(%3)"/>
      <w:lvlJc w:val="left"/>
      <w:pPr>
        <w:ind w:left="1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84DC2A">
      <w:start w:val="1"/>
      <w:numFmt w:val="decimal"/>
      <w:lvlText w:val="%4"/>
      <w:lvlJc w:val="left"/>
      <w:pPr>
        <w:ind w:left="1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BA8A28">
      <w:start w:val="1"/>
      <w:numFmt w:val="lowerLetter"/>
      <w:lvlText w:val="%5"/>
      <w:lvlJc w:val="left"/>
      <w:pPr>
        <w:ind w:left="2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8646AA">
      <w:start w:val="1"/>
      <w:numFmt w:val="lowerRoman"/>
      <w:lvlText w:val="%6"/>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3C76E6">
      <w:start w:val="1"/>
      <w:numFmt w:val="decimal"/>
      <w:lvlText w:val="%7"/>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E0252E">
      <w:start w:val="1"/>
      <w:numFmt w:val="lowerLetter"/>
      <w:lvlText w:val="%8"/>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BC47AA">
      <w:start w:val="1"/>
      <w:numFmt w:val="lowerRoman"/>
      <w:lvlText w:val="%9"/>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1" w15:restartNumberingAfterBreak="0">
    <w:nsid w:val="53F65B3E"/>
    <w:multiLevelType w:val="multilevel"/>
    <w:tmpl w:val="22A4597A"/>
    <w:lvl w:ilvl="0">
      <w:start w:val="153"/>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60"/>
      <w:numFmt w:val="decimal"/>
      <w:lvlRestart w:val="0"/>
      <w:lvlText w:val="%1.%2"/>
      <w:lvlJc w:val="left"/>
      <w:pPr>
        <w:ind w:left="12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3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0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7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4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1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9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6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2" w15:restartNumberingAfterBreak="0">
    <w:nsid w:val="545F0A40"/>
    <w:multiLevelType w:val="hybridMultilevel"/>
    <w:tmpl w:val="CD3ABBAE"/>
    <w:lvl w:ilvl="0" w:tplc="956261B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96AA94">
      <w:start w:val="1"/>
      <w:numFmt w:val="lowerLetter"/>
      <w:lvlText w:val="%2"/>
      <w:lvlJc w:val="left"/>
      <w:pPr>
        <w:ind w:left="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426722">
      <w:start w:val="1"/>
      <w:numFmt w:val="lowerRoman"/>
      <w:lvlText w:val="%3"/>
      <w:lvlJc w:val="left"/>
      <w:pPr>
        <w:ind w:left="10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425A64">
      <w:start w:val="1"/>
      <w:numFmt w:val="decimal"/>
      <w:lvlText w:val="%4"/>
      <w:lvlJc w:val="left"/>
      <w:pPr>
        <w:ind w:left="1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F8C860">
      <w:start w:val="1"/>
      <w:numFmt w:val="lowerLetter"/>
      <w:lvlRestart w:val="0"/>
      <w:lvlText w:val="(%5)"/>
      <w:lvlJc w:val="left"/>
      <w:pPr>
        <w:ind w:left="1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B81B78">
      <w:start w:val="1"/>
      <w:numFmt w:val="lowerRoman"/>
      <w:lvlText w:val="%6"/>
      <w:lvlJc w:val="left"/>
      <w:pPr>
        <w:ind w:left="2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28C93E">
      <w:start w:val="1"/>
      <w:numFmt w:val="decimal"/>
      <w:lvlText w:val="%7"/>
      <w:lvlJc w:val="left"/>
      <w:pPr>
        <w:ind w:left="3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023C16">
      <w:start w:val="1"/>
      <w:numFmt w:val="lowerLetter"/>
      <w:lvlText w:val="%8"/>
      <w:lvlJc w:val="left"/>
      <w:pPr>
        <w:ind w:left="3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DE7096">
      <w:start w:val="1"/>
      <w:numFmt w:val="lowerRoman"/>
      <w:lvlText w:val="%9"/>
      <w:lvlJc w:val="left"/>
      <w:pPr>
        <w:ind w:left="4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3" w15:restartNumberingAfterBreak="0">
    <w:nsid w:val="556C5B5A"/>
    <w:multiLevelType w:val="hybridMultilevel"/>
    <w:tmpl w:val="B83A391A"/>
    <w:lvl w:ilvl="0" w:tplc="060414A8">
      <w:start w:val="1"/>
      <w:numFmt w:val="decimal"/>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F6EA26">
      <w:start w:val="1"/>
      <w:numFmt w:val="lowerLetter"/>
      <w:lvlText w:val="(%2)"/>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9AEA88">
      <w:start w:val="1"/>
      <w:numFmt w:val="lowerRoman"/>
      <w:lvlText w:val="%3"/>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CA075A">
      <w:start w:val="1"/>
      <w:numFmt w:val="decimal"/>
      <w:lvlText w:val="%4"/>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E65C8C">
      <w:start w:val="1"/>
      <w:numFmt w:val="lowerLetter"/>
      <w:lvlText w:val="%5"/>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E6F9A4">
      <w:start w:val="1"/>
      <w:numFmt w:val="lowerRoman"/>
      <w:lvlText w:val="%6"/>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F6251A">
      <w:start w:val="1"/>
      <w:numFmt w:val="decimal"/>
      <w:lvlText w:val="%7"/>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701378">
      <w:start w:val="1"/>
      <w:numFmt w:val="lowerLetter"/>
      <w:lvlText w:val="%8"/>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10E030">
      <w:start w:val="1"/>
      <w:numFmt w:val="lowerRoman"/>
      <w:lvlText w:val="%9"/>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4" w15:restartNumberingAfterBreak="0">
    <w:nsid w:val="568E4F15"/>
    <w:multiLevelType w:val="hybridMultilevel"/>
    <w:tmpl w:val="50B6C854"/>
    <w:lvl w:ilvl="0" w:tplc="BE8CAB5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B2DDE4">
      <w:start w:val="1"/>
      <w:numFmt w:val="lowerLetter"/>
      <w:lvlText w:val="%2"/>
      <w:lvlJc w:val="left"/>
      <w:pPr>
        <w:ind w:left="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8C4C3E">
      <w:start w:val="1"/>
      <w:numFmt w:val="lowerRoman"/>
      <w:lvlText w:val="%3"/>
      <w:lvlJc w:val="left"/>
      <w:pPr>
        <w:ind w:left="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80032E">
      <w:start w:val="1"/>
      <w:numFmt w:val="decimal"/>
      <w:lvlRestart w:val="0"/>
      <w:lvlText w:val="(%4)"/>
      <w:lvlJc w:val="left"/>
      <w:pPr>
        <w:ind w:left="1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78BFAC">
      <w:start w:val="1"/>
      <w:numFmt w:val="lowerLetter"/>
      <w:lvlText w:val="%5"/>
      <w:lvlJc w:val="left"/>
      <w:pPr>
        <w:ind w:left="1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78864A">
      <w:start w:val="1"/>
      <w:numFmt w:val="lowerRoman"/>
      <w:lvlText w:val="%6"/>
      <w:lvlJc w:val="left"/>
      <w:pPr>
        <w:ind w:left="2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A4BD7C">
      <w:start w:val="1"/>
      <w:numFmt w:val="decimal"/>
      <w:lvlText w:val="%7"/>
      <w:lvlJc w:val="left"/>
      <w:pPr>
        <w:ind w:left="3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9611EC">
      <w:start w:val="1"/>
      <w:numFmt w:val="lowerLetter"/>
      <w:lvlText w:val="%8"/>
      <w:lvlJc w:val="left"/>
      <w:pPr>
        <w:ind w:left="4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4C6E64">
      <w:start w:val="1"/>
      <w:numFmt w:val="lowerRoman"/>
      <w:lvlText w:val="%9"/>
      <w:lvlJc w:val="left"/>
      <w:pPr>
        <w:ind w:left="4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5" w15:restartNumberingAfterBreak="0">
    <w:nsid w:val="57900242"/>
    <w:multiLevelType w:val="hybridMultilevel"/>
    <w:tmpl w:val="C012E924"/>
    <w:lvl w:ilvl="0" w:tplc="9FE45C1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507FE6">
      <w:start w:val="1"/>
      <w:numFmt w:val="lowerLetter"/>
      <w:lvlText w:val="%2"/>
      <w:lvlJc w:val="left"/>
      <w:pPr>
        <w:ind w:left="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34248C">
      <w:start w:val="1"/>
      <w:numFmt w:val="decimal"/>
      <w:lvlRestart w:val="0"/>
      <w:lvlText w:val="(%3)"/>
      <w:lvlJc w:val="left"/>
      <w:pPr>
        <w:ind w:left="1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40913A">
      <w:start w:val="1"/>
      <w:numFmt w:val="decimal"/>
      <w:lvlText w:val="%4"/>
      <w:lvlJc w:val="left"/>
      <w:pPr>
        <w:ind w:left="1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F4DB7C">
      <w:start w:val="1"/>
      <w:numFmt w:val="lowerLetter"/>
      <w:lvlText w:val="%5"/>
      <w:lvlJc w:val="left"/>
      <w:pPr>
        <w:ind w:left="2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5CE4E8">
      <w:start w:val="1"/>
      <w:numFmt w:val="lowerRoman"/>
      <w:lvlText w:val="%6"/>
      <w:lvlJc w:val="left"/>
      <w:pPr>
        <w:ind w:left="3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4A131A">
      <w:start w:val="1"/>
      <w:numFmt w:val="decimal"/>
      <w:lvlText w:val="%7"/>
      <w:lvlJc w:val="left"/>
      <w:pPr>
        <w:ind w:left="4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9228DA">
      <w:start w:val="1"/>
      <w:numFmt w:val="lowerLetter"/>
      <w:lvlText w:val="%8"/>
      <w:lvlJc w:val="left"/>
      <w:pPr>
        <w:ind w:left="4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385BF6">
      <w:start w:val="1"/>
      <w:numFmt w:val="lowerRoman"/>
      <w:lvlText w:val="%9"/>
      <w:lvlJc w:val="left"/>
      <w:pPr>
        <w:ind w:left="5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6" w15:restartNumberingAfterBreak="0">
    <w:nsid w:val="5790089E"/>
    <w:multiLevelType w:val="hybridMultilevel"/>
    <w:tmpl w:val="B126946E"/>
    <w:lvl w:ilvl="0" w:tplc="B2ACEA10">
      <w:start w:val="1"/>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6ECB90">
      <w:start w:val="1"/>
      <w:numFmt w:val="lowerLetter"/>
      <w:lvlText w:val="%2"/>
      <w:lvlJc w:val="left"/>
      <w:pPr>
        <w:ind w:left="1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4A7F86">
      <w:start w:val="1"/>
      <w:numFmt w:val="lowerRoman"/>
      <w:lvlText w:val="%3"/>
      <w:lvlJc w:val="left"/>
      <w:pPr>
        <w:ind w:left="2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7C309A">
      <w:start w:val="1"/>
      <w:numFmt w:val="decimal"/>
      <w:lvlText w:val="%4"/>
      <w:lvlJc w:val="left"/>
      <w:pPr>
        <w:ind w:left="2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DE4E1E">
      <w:start w:val="1"/>
      <w:numFmt w:val="lowerLetter"/>
      <w:lvlText w:val="%5"/>
      <w:lvlJc w:val="left"/>
      <w:pPr>
        <w:ind w:left="3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DEA680">
      <w:start w:val="1"/>
      <w:numFmt w:val="lowerRoman"/>
      <w:lvlText w:val="%6"/>
      <w:lvlJc w:val="left"/>
      <w:pPr>
        <w:ind w:left="4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EAD440">
      <w:start w:val="1"/>
      <w:numFmt w:val="decimal"/>
      <w:lvlText w:val="%7"/>
      <w:lvlJc w:val="left"/>
      <w:pPr>
        <w:ind w:left="5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5C0B3E">
      <w:start w:val="1"/>
      <w:numFmt w:val="lowerLetter"/>
      <w:lvlText w:val="%8"/>
      <w:lvlJc w:val="left"/>
      <w:pPr>
        <w:ind w:left="5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CC9FA2">
      <w:start w:val="1"/>
      <w:numFmt w:val="lowerRoman"/>
      <w:lvlText w:val="%9"/>
      <w:lvlJc w:val="left"/>
      <w:pPr>
        <w:ind w:left="6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7" w15:restartNumberingAfterBreak="0">
    <w:nsid w:val="587261A5"/>
    <w:multiLevelType w:val="hybridMultilevel"/>
    <w:tmpl w:val="66880EB6"/>
    <w:lvl w:ilvl="0" w:tplc="C94E4B0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5824D8">
      <w:start w:val="1"/>
      <w:numFmt w:val="lowerLetter"/>
      <w:lvlText w:val="%2"/>
      <w:lvlJc w:val="left"/>
      <w:pPr>
        <w:ind w:left="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6EC64E">
      <w:start w:val="1"/>
      <w:numFmt w:val="upperLetter"/>
      <w:lvlRestart w:val="0"/>
      <w:lvlText w:val="(%3)"/>
      <w:lvlJc w:val="left"/>
      <w:pPr>
        <w:ind w:left="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22A8E6">
      <w:start w:val="1"/>
      <w:numFmt w:val="decimal"/>
      <w:lvlText w:val="%4"/>
      <w:lvlJc w:val="left"/>
      <w:pPr>
        <w:ind w:left="1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F432B4">
      <w:start w:val="1"/>
      <w:numFmt w:val="lowerLetter"/>
      <w:lvlText w:val="%5"/>
      <w:lvlJc w:val="left"/>
      <w:pPr>
        <w:ind w:left="2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7CE7CE">
      <w:start w:val="1"/>
      <w:numFmt w:val="lowerRoman"/>
      <w:lvlText w:val="%6"/>
      <w:lvlJc w:val="left"/>
      <w:pPr>
        <w:ind w:left="2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8AE7D6">
      <w:start w:val="1"/>
      <w:numFmt w:val="decimal"/>
      <w:lvlText w:val="%7"/>
      <w:lvlJc w:val="left"/>
      <w:pPr>
        <w:ind w:left="3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8C9886">
      <w:start w:val="1"/>
      <w:numFmt w:val="lowerLetter"/>
      <w:lvlText w:val="%8"/>
      <w:lvlJc w:val="left"/>
      <w:pPr>
        <w:ind w:left="4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78B252">
      <w:start w:val="1"/>
      <w:numFmt w:val="lowerRoman"/>
      <w:lvlText w:val="%9"/>
      <w:lvlJc w:val="left"/>
      <w:pPr>
        <w:ind w:left="5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8" w15:restartNumberingAfterBreak="0">
    <w:nsid w:val="58E4739C"/>
    <w:multiLevelType w:val="hybridMultilevel"/>
    <w:tmpl w:val="D80E12A6"/>
    <w:lvl w:ilvl="0" w:tplc="EC6EF56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A0485C">
      <w:start w:val="1"/>
      <w:numFmt w:val="lowerLetter"/>
      <w:lvlText w:val="%2"/>
      <w:lvlJc w:val="left"/>
      <w:pPr>
        <w:ind w:left="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AC1546">
      <w:start w:val="1"/>
      <w:numFmt w:val="decimal"/>
      <w:lvlRestart w:val="0"/>
      <w:lvlText w:val="(%3)"/>
      <w:lvlJc w:val="left"/>
      <w:pPr>
        <w:ind w:left="1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62C39C">
      <w:start w:val="1"/>
      <w:numFmt w:val="decimal"/>
      <w:lvlText w:val="%4"/>
      <w:lvlJc w:val="left"/>
      <w:pPr>
        <w:ind w:left="2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06652C">
      <w:start w:val="1"/>
      <w:numFmt w:val="lowerLetter"/>
      <w:lvlText w:val="%5"/>
      <w:lvlJc w:val="left"/>
      <w:pPr>
        <w:ind w:left="2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A6902C">
      <w:start w:val="1"/>
      <w:numFmt w:val="lowerRoman"/>
      <w:lvlText w:val="%6"/>
      <w:lvlJc w:val="left"/>
      <w:pPr>
        <w:ind w:left="3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EA0CB0">
      <w:start w:val="1"/>
      <w:numFmt w:val="decimal"/>
      <w:lvlText w:val="%7"/>
      <w:lvlJc w:val="left"/>
      <w:pPr>
        <w:ind w:left="4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947DD8">
      <w:start w:val="1"/>
      <w:numFmt w:val="lowerLetter"/>
      <w:lvlText w:val="%8"/>
      <w:lvlJc w:val="left"/>
      <w:pPr>
        <w:ind w:left="4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0045C8">
      <w:start w:val="1"/>
      <w:numFmt w:val="lowerRoman"/>
      <w:lvlText w:val="%9"/>
      <w:lvlJc w:val="left"/>
      <w:pPr>
        <w:ind w:left="56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9" w15:restartNumberingAfterBreak="0">
    <w:nsid w:val="59015425"/>
    <w:multiLevelType w:val="hybridMultilevel"/>
    <w:tmpl w:val="A2D2DB76"/>
    <w:lvl w:ilvl="0" w:tplc="B9383C8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F09D6C">
      <w:start w:val="1"/>
      <w:numFmt w:val="lowerLetter"/>
      <w:lvlText w:val="%2"/>
      <w:lvlJc w:val="left"/>
      <w:pPr>
        <w:ind w:left="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7ECA88">
      <w:start w:val="1"/>
      <w:numFmt w:val="decimal"/>
      <w:lvlRestart w:val="0"/>
      <w:lvlText w:val="(%3)"/>
      <w:lvlJc w:val="left"/>
      <w:pPr>
        <w:ind w:left="1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ECF01A">
      <w:start w:val="1"/>
      <w:numFmt w:val="decimal"/>
      <w:lvlText w:val="%4"/>
      <w:lvlJc w:val="left"/>
      <w:pPr>
        <w:ind w:left="1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CAB638">
      <w:start w:val="1"/>
      <w:numFmt w:val="lowerLetter"/>
      <w:lvlText w:val="%5"/>
      <w:lvlJc w:val="left"/>
      <w:pPr>
        <w:ind w:left="2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861E40">
      <w:start w:val="1"/>
      <w:numFmt w:val="lowerRoman"/>
      <w:lvlText w:val="%6"/>
      <w:lvlJc w:val="left"/>
      <w:pPr>
        <w:ind w:left="3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E6CF14">
      <w:start w:val="1"/>
      <w:numFmt w:val="decimal"/>
      <w:lvlText w:val="%7"/>
      <w:lvlJc w:val="left"/>
      <w:pPr>
        <w:ind w:left="4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D63A74">
      <w:start w:val="1"/>
      <w:numFmt w:val="lowerLetter"/>
      <w:lvlText w:val="%8"/>
      <w:lvlJc w:val="left"/>
      <w:pPr>
        <w:ind w:left="4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8C469E">
      <w:start w:val="1"/>
      <w:numFmt w:val="lowerRoman"/>
      <w:lvlText w:val="%9"/>
      <w:lvlJc w:val="left"/>
      <w:pPr>
        <w:ind w:left="5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0" w15:restartNumberingAfterBreak="0">
    <w:nsid w:val="595C5FC2"/>
    <w:multiLevelType w:val="hybridMultilevel"/>
    <w:tmpl w:val="B7BE9806"/>
    <w:lvl w:ilvl="0" w:tplc="BD7E40F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9295A8">
      <w:start w:val="1"/>
      <w:numFmt w:val="lowerLetter"/>
      <w:lvlText w:val="%2"/>
      <w:lvlJc w:val="left"/>
      <w:pPr>
        <w:ind w:left="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509AEA">
      <w:start w:val="1"/>
      <w:numFmt w:val="decimal"/>
      <w:lvlRestart w:val="0"/>
      <w:lvlText w:val="(%3)"/>
      <w:lvlJc w:val="left"/>
      <w:pPr>
        <w:ind w:left="1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9EBCF6">
      <w:start w:val="1"/>
      <w:numFmt w:val="decimal"/>
      <w:lvlText w:val="%4"/>
      <w:lvlJc w:val="left"/>
      <w:pPr>
        <w:ind w:left="1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D016C6">
      <w:start w:val="1"/>
      <w:numFmt w:val="lowerLetter"/>
      <w:lvlText w:val="%5"/>
      <w:lvlJc w:val="left"/>
      <w:pPr>
        <w:ind w:left="2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CCCF62">
      <w:start w:val="1"/>
      <w:numFmt w:val="lowerRoman"/>
      <w:lvlText w:val="%6"/>
      <w:lvlJc w:val="left"/>
      <w:pPr>
        <w:ind w:left="3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C04CA2">
      <w:start w:val="1"/>
      <w:numFmt w:val="decimal"/>
      <w:lvlText w:val="%7"/>
      <w:lvlJc w:val="left"/>
      <w:pPr>
        <w:ind w:left="4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FA2BD2">
      <w:start w:val="1"/>
      <w:numFmt w:val="lowerLetter"/>
      <w:lvlText w:val="%8"/>
      <w:lvlJc w:val="left"/>
      <w:pPr>
        <w:ind w:left="4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169F46">
      <w:start w:val="1"/>
      <w:numFmt w:val="lowerRoman"/>
      <w:lvlText w:val="%9"/>
      <w:lvlJc w:val="left"/>
      <w:pPr>
        <w:ind w:left="5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1" w15:restartNumberingAfterBreak="0">
    <w:nsid w:val="5A49732E"/>
    <w:multiLevelType w:val="hybridMultilevel"/>
    <w:tmpl w:val="E76C9F68"/>
    <w:lvl w:ilvl="0" w:tplc="FCB2FC3C">
      <w:start w:val="1"/>
      <w:numFmt w:val="upperLetter"/>
      <w:lvlText w:val="(%1)"/>
      <w:lvlJc w:val="left"/>
      <w:pPr>
        <w:ind w:left="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121A5E">
      <w:start w:val="1"/>
      <w:numFmt w:val="lowerLetter"/>
      <w:lvlText w:val="%2"/>
      <w:lvlJc w:val="left"/>
      <w:pPr>
        <w:ind w:left="1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C43338">
      <w:start w:val="1"/>
      <w:numFmt w:val="lowerRoman"/>
      <w:lvlText w:val="%3"/>
      <w:lvlJc w:val="left"/>
      <w:pPr>
        <w:ind w:left="2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0C9492">
      <w:start w:val="1"/>
      <w:numFmt w:val="decimal"/>
      <w:lvlText w:val="%4"/>
      <w:lvlJc w:val="left"/>
      <w:pPr>
        <w:ind w:left="3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DC0C82">
      <w:start w:val="1"/>
      <w:numFmt w:val="lowerLetter"/>
      <w:lvlText w:val="%5"/>
      <w:lvlJc w:val="left"/>
      <w:pPr>
        <w:ind w:left="3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38507E">
      <w:start w:val="1"/>
      <w:numFmt w:val="lowerRoman"/>
      <w:lvlText w:val="%6"/>
      <w:lvlJc w:val="left"/>
      <w:pPr>
        <w:ind w:left="4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78409C">
      <w:start w:val="1"/>
      <w:numFmt w:val="decimal"/>
      <w:lvlText w:val="%7"/>
      <w:lvlJc w:val="left"/>
      <w:pPr>
        <w:ind w:left="5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0C1DC2">
      <w:start w:val="1"/>
      <w:numFmt w:val="lowerLetter"/>
      <w:lvlText w:val="%8"/>
      <w:lvlJc w:val="left"/>
      <w:pPr>
        <w:ind w:left="5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78671E">
      <w:start w:val="1"/>
      <w:numFmt w:val="lowerRoman"/>
      <w:lvlText w:val="%9"/>
      <w:lvlJc w:val="left"/>
      <w:pPr>
        <w:ind w:left="6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2" w15:restartNumberingAfterBreak="0">
    <w:nsid w:val="5A6F0F15"/>
    <w:multiLevelType w:val="hybridMultilevel"/>
    <w:tmpl w:val="A0E63094"/>
    <w:lvl w:ilvl="0" w:tplc="F500CBE8">
      <w:start w:val="1"/>
      <w:numFmt w:val="upperLetter"/>
      <w:lvlText w:val="(%1)"/>
      <w:lvlJc w:val="left"/>
      <w:pPr>
        <w:ind w:left="3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6A2006">
      <w:start w:val="1"/>
      <w:numFmt w:val="lowerLetter"/>
      <w:lvlText w:val="%2"/>
      <w:lvlJc w:val="left"/>
      <w:pPr>
        <w:ind w:left="1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E834D2">
      <w:start w:val="1"/>
      <w:numFmt w:val="lowerRoman"/>
      <w:lvlText w:val="%3"/>
      <w:lvlJc w:val="left"/>
      <w:pPr>
        <w:ind w:left="2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92D394">
      <w:start w:val="1"/>
      <w:numFmt w:val="decimal"/>
      <w:lvlText w:val="%4"/>
      <w:lvlJc w:val="left"/>
      <w:pPr>
        <w:ind w:left="2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FAA04E">
      <w:start w:val="1"/>
      <w:numFmt w:val="lowerLetter"/>
      <w:lvlText w:val="%5"/>
      <w:lvlJc w:val="left"/>
      <w:pPr>
        <w:ind w:left="3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3CC6D0">
      <w:start w:val="1"/>
      <w:numFmt w:val="lowerRoman"/>
      <w:lvlText w:val="%6"/>
      <w:lvlJc w:val="left"/>
      <w:pPr>
        <w:ind w:left="4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FC3EDA">
      <w:start w:val="1"/>
      <w:numFmt w:val="decimal"/>
      <w:lvlText w:val="%7"/>
      <w:lvlJc w:val="left"/>
      <w:pPr>
        <w:ind w:left="5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368D9C">
      <w:start w:val="1"/>
      <w:numFmt w:val="lowerLetter"/>
      <w:lvlText w:val="%8"/>
      <w:lvlJc w:val="left"/>
      <w:pPr>
        <w:ind w:left="5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72EEE4">
      <w:start w:val="1"/>
      <w:numFmt w:val="lowerRoman"/>
      <w:lvlText w:val="%9"/>
      <w:lvlJc w:val="left"/>
      <w:pPr>
        <w:ind w:left="6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3" w15:restartNumberingAfterBreak="0">
    <w:nsid w:val="5AC505B2"/>
    <w:multiLevelType w:val="hybridMultilevel"/>
    <w:tmpl w:val="74BCEEA6"/>
    <w:lvl w:ilvl="0" w:tplc="F182C70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5CCB6C">
      <w:start w:val="1"/>
      <w:numFmt w:val="lowerLetter"/>
      <w:lvlText w:val="%2"/>
      <w:lvlJc w:val="left"/>
      <w:pPr>
        <w:ind w:left="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229764">
      <w:start w:val="1"/>
      <w:numFmt w:val="lowerRoman"/>
      <w:lvlText w:val="%3"/>
      <w:lvlJc w:val="left"/>
      <w:pPr>
        <w:ind w:left="1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789A3C">
      <w:start w:val="1"/>
      <w:numFmt w:val="lowerLetter"/>
      <w:lvlRestart w:val="0"/>
      <w:lvlText w:val="(%4)"/>
      <w:lvlJc w:val="left"/>
      <w:pPr>
        <w:ind w:left="1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829E1E">
      <w:start w:val="1"/>
      <w:numFmt w:val="lowerLetter"/>
      <w:lvlText w:val="%5"/>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C67296">
      <w:start w:val="1"/>
      <w:numFmt w:val="lowerRoman"/>
      <w:lvlText w:val="%6"/>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CE0F4">
      <w:start w:val="1"/>
      <w:numFmt w:val="decimal"/>
      <w:lvlText w:val="%7"/>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ECF194">
      <w:start w:val="1"/>
      <w:numFmt w:val="lowerLetter"/>
      <w:lvlText w:val="%8"/>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5A9E1E">
      <w:start w:val="1"/>
      <w:numFmt w:val="lowerRoman"/>
      <w:lvlText w:val="%9"/>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4" w15:restartNumberingAfterBreak="0">
    <w:nsid w:val="5AE37127"/>
    <w:multiLevelType w:val="hybridMultilevel"/>
    <w:tmpl w:val="54CA42EE"/>
    <w:lvl w:ilvl="0" w:tplc="32C4EE2E">
      <w:start w:val="1"/>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925F48">
      <w:start w:val="1"/>
      <w:numFmt w:val="lowerLetter"/>
      <w:lvlText w:val="%2"/>
      <w:lvlJc w:val="left"/>
      <w:pPr>
        <w:ind w:left="1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2C2B52">
      <w:start w:val="1"/>
      <w:numFmt w:val="lowerRoman"/>
      <w:lvlText w:val="%3"/>
      <w:lvlJc w:val="left"/>
      <w:pPr>
        <w:ind w:left="2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226796">
      <w:start w:val="1"/>
      <w:numFmt w:val="decimal"/>
      <w:lvlText w:val="%4"/>
      <w:lvlJc w:val="left"/>
      <w:pPr>
        <w:ind w:left="2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4A977E">
      <w:start w:val="1"/>
      <w:numFmt w:val="lowerLetter"/>
      <w:lvlText w:val="%5"/>
      <w:lvlJc w:val="left"/>
      <w:pPr>
        <w:ind w:left="3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64A516">
      <w:start w:val="1"/>
      <w:numFmt w:val="lowerRoman"/>
      <w:lvlText w:val="%6"/>
      <w:lvlJc w:val="left"/>
      <w:pPr>
        <w:ind w:left="4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F6E1B2">
      <w:start w:val="1"/>
      <w:numFmt w:val="decimal"/>
      <w:lvlText w:val="%7"/>
      <w:lvlJc w:val="left"/>
      <w:pPr>
        <w:ind w:left="5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E2730C">
      <w:start w:val="1"/>
      <w:numFmt w:val="lowerLetter"/>
      <w:lvlText w:val="%8"/>
      <w:lvlJc w:val="left"/>
      <w:pPr>
        <w:ind w:left="58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28FDD6">
      <w:start w:val="1"/>
      <w:numFmt w:val="lowerRoman"/>
      <w:lvlText w:val="%9"/>
      <w:lvlJc w:val="left"/>
      <w:pPr>
        <w:ind w:left="65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5" w15:restartNumberingAfterBreak="0">
    <w:nsid w:val="5AFF2C11"/>
    <w:multiLevelType w:val="hybridMultilevel"/>
    <w:tmpl w:val="6CEAB3BE"/>
    <w:lvl w:ilvl="0" w:tplc="2E7A747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1C9B62">
      <w:start w:val="1"/>
      <w:numFmt w:val="lowerLetter"/>
      <w:lvlText w:val="%2"/>
      <w:lvlJc w:val="left"/>
      <w:pPr>
        <w:ind w:left="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A20D42">
      <w:start w:val="1"/>
      <w:numFmt w:val="lowerRoman"/>
      <w:lvlText w:val="%3"/>
      <w:lvlJc w:val="left"/>
      <w:pPr>
        <w:ind w:left="1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87678">
      <w:start w:val="1"/>
      <w:numFmt w:val="lowerLetter"/>
      <w:lvlRestart w:val="0"/>
      <w:lvlText w:val="(%4)"/>
      <w:lvlJc w:val="left"/>
      <w:pPr>
        <w:ind w:left="1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4C5414">
      <w:start w:val="1"/>
      <w:numFmt w:val="lowerLetter"/>
      <w:lvlText w:val="%5"/>
      <w:lvlJc w:val="left"/>
      <w:pPr>
        <w:ind w:left="2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46CE88">
      <w:start w:val="1"/>
      <w:numFmt w:val="lowerRoman"/>
      <w:lvlText w:val="%6"/>
      <w:lvlJc w:val="left"/>
      <w:pPr>
        <w:ind w:left="3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280B78">
      <w:start w:val="1"/>
      <w:numFmt w:val="decimal"/>
      <w:lvlText w:val="%7"/>
      <w:lvlJc w:val="left"/>
      <w:pPr>
        <w:ind w:left="3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1260DE">
      <w:start w:val="1"/>
      <w:numFmt w:val="lowerLetter"/>
      <w:lvlText w:val="%8"/>
      <w:lvlJc w:val="left"/>
      <w:pPr>
        <w:ind w:left="4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22ADDC">
      <w:start w:val="1"/>
      <w:numFmt w:val="lowerRoman"/>
      <w:lvlText w:val="%9"/>
      <w:lvlJc w:val="left"/>
      <w:pPr>
        <w:ind w:left="5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6" w15:restartNumberingAfterBreak="0">
    <w:nsid w:val="5BC73DB6"/>
    <w:multiLevelType w:val="hybridMultilevel"/>
    <w:tmpl w:val="4CA498BC"/>
    <w:lvl w:ilvl="0" w:tplc="0ADE491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FE6B4E">
      <w:start w:val="1"/>
      <w:numFmt w:val="lowerLetter"/>
      <w:lvlText w:val="%2"/>
      <w:lvlJc w:val="left"/>
      <w:pPr>
        <w:ind w:left="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EE1D1A">
      <w:start w:val="1"/>
      <w:numFmt w:val="lowerRoman"/>
      <w:lvlText w:val="%3"/>
      <w:lvlJc w:val="left"/>
      <w:pPr>
        <w:ind w:left="1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B4E66E">
      <w:start w:val="1"/>
      <w:numFmt w:val="lowerLetter"/>
      <w:lvlRestart w:val="0"/>
      <w:lvlText w:val="(%4)"/>
      <w:lvlJc w:val="left"/>
      <w:pPr>
        <w:ind w:left="16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BCA2B6">
      <w:start w:val="1"/>
      <w:numFmt w:val="lowerLetter"/>
      <w:lvlText w:val="%5"/>
      <w:lvlJc w:val="left"/>
      <w:pPr>
        <w:ind w:left="2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92FA46">
      <w:start w:val="1"/>
      <w:numFmt w:val="lowerRoman"/>
      <w:lvlText w:val="%6"/>
      <w:lvlJc w:val="left"/>
      <w:pPr>
        <w:ind w:left="3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EA0C60">
      <w:start w:val="1"/>
      <w:numFmt w:val="decimal"/>
      <w:lvlText w:val="%7"/>
      <w:lvlJc w:val="left"/>
      <w:pPr>
        <w:ind w:left="3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FE8042">
      <w:start w:val="1"/>
      <w:numFmt w:val="lowerLetter"/>
      <w:lvlText w:val="%8"/>
      <w:lvlJc w:val="left"/>
      <w:pPr>
        <w:ind w:left="4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C47134">
      <w:start w:val="1"/>
      <w:numFmt w:val="lowerRoman"/>
      <w:lvlText w:val="%9"/>
      <w:lvlJc w:val="left"/>
      <w:pPr>
        <w:ind w:left="5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7" w15:restartNumberingAfterBreak="0">
    <w:nsid w:val="5CAA216A"/>
    <w:multiLevelType w:val="hybridMultilevel"/>
    <w:tmpl w:val="4FD4E2FE"/>
    <w:lvl w:ilvl="0" w:tplc="D4BA766E">
      <w:start w:val="1"/>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26C150">
      <w:start w:val="1"/>
      <w:numFmt w:val="lowerLetter"/>
      <w:lvlText w:val="%2"/>
      <w:lvlJc w:val="left"/>
      <w:pPr>
        <w:ind w:left="1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F43FEC">
      <w:start w:val="1"/>
      <w:numFmt w:val="lowerRoman"/>
      <w:lvlText w:val="%3"/>
      <w:lvlJc w:val="left"/>
      <w:pPr>
        <w:ind w:left="2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4E7EFC">
      <w:start w:val="1"/>
      <w:numFmt w:val="decimal"/>
      <w:lvlText w:val="%4"/>
      <w:lvlJc w:val="left"/>
      <w:pPr>
        <w:ind w:left="2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860088">
      <w:start w:val="1"/>
      <w:numFmt w:val="lowerLetter"/>
      <w:lvlText w:val="%5"/>
      <w:lvlJc w:val="left"/>
      <w:pPr>
        <w:ind w:left="3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32296E">
      <w:start w:val="1"/>
      <w:numFmt w:val="lowerRoman"/>
      <w:lvlText w:val="%6"/>
      <w:lvlJc w:val="left"/>
      <w:pPr>
        <w:ind w:left="4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64C6BA">
      <w:start w:val="1"/>
      <w:numFmt w:val="decimal"/>
      <w:lvlText w:val="%7"/>
      <w:lvlJc w:val="left"/>
      <w:pPr>
        <w:ind w:left="5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8AB426">
      <w:start w:val="1"/>
      <w:numFmt w:val="lowerLetter"/>
      <w:lvlText w:val="%8"/>
      <w:lvlJc w:val="left"/>
      <w:pPr>
        <w:ind w:left="5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688180">
      <w:start w:val="1"/>
      <w:numFmt w:val="lowerRoman"/>
      <w:lvlText w:val="%9"/>
      <w:lvlJc w:val="left"/>
      <w:pPr>
        <w:ind w:left="65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8" w15:restartNumberingAfterBreak="0">
    <w:nsid w:val="5D001352"/>
    <w:multiLevelType w:val="hybridMultilevel"/>
    <w:tmpl w:val="D292CC0E"/>
    <w:lvl w:ilvl="0" w:tplc="C3CAC57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8A09B8">
      <w:start w:val="1"/>
      <w:numFmt w:val="lowerLetter"/>
      <w:lvlText w:val="%2"/>
      <w:lvlJc w:val="left"/>
      <w:pPr>
        <w:ind w:left="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B83E98">
      <w:start w:val="1"/>
      <w:numFmt w:val="decimal"/>
      <w:lvlRestart w:val="0"/>
      <w:lvlText w:val="(%3)"/>
      <w:lvlJc w:val="left"/>
      <w:pPr>
        <w:ind w:left="11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A0D688">
      <w:start w:val="1"/>
      <w:numFmt w:val="decimal"/>
      <w:lvlText w:val="%4"/>
      <w:lvlJc w:val="left"/>
      <w:pPr>
        <w:ind w:left="20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2C8264">
      <w:start w:val="1"/>
      <w:numFmt w:val="lowerLetter"/>
      <w:lvlText w:val="%5"/>
      <w:lvlJc w:val="left"/>
      <w:pPr>
        <w:ind w:left="27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1CBD4A">
      <w:start w:val="1"/>
      <w:numFmt w:val="lowerRoman"/>
      <w:lvlText w:val="%6"/>
      <w:lvlJc w:val="left"/>
      <w:pPr>
        <w:ind w:left="34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464A08">
      <w:start w:val="1"/>
      <w:numFmt w:val="decimal"/>
      <w:lvlText w:val="%7"/>
      <w:lvlJc w:val="left"/>
      <w:pPr>
        <w:ind w:left="41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4CC2C6">
      <w:start w:val="1"/>
      <w:numFmt w:val="lowerLetter"/>
      <w:lvlText w:val="%8"/>
      <w:lvlJc w:val="left"/>
      <w:pPr>
        <w:ind w:left="48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543FD6">
      <w:start w:val="1"/>
      <w:numFmt w:val="lowerRoman"/>
      <w:lvlText w:val="%9"/>
      <w:lvlJc w:val="left"/>
      <w:pPr>
        <w:ind w:left="56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9" w15:restartNumberingAfterBreak="0">
    <w:nsid w:val="5EB353B4"/>
    <w:multiLevelType w:val="hybridMultilevel"/>
    <w:tmpl w:val="CF4AF214"/>
    <w:lvl w:ilvl="0" w:tplc="A07E7CB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EA184C">
      <w:start w:val="1"/>
      <w:numFmt w:val="lowerLetter"/>
      <w:lvlText w:val="%2"/>
      <w:lvlJc w:val="left"/>
      <w:pPr>
        <w:ind w:left="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4E324C">
      <w:start w:val="1"/>
      <w:numFmt w:val="lowerRoman"/>
      <w:lvlText w:val="%3"/>
      <w:lvlJc w:val="left"/>
      <w:pPr>
        <w:ind w:left="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9256BA">
      <w:start w:val="1"/>
      <w:numFmt w:val="decimal"/>
      <w:lvlText w:val="%4"/>
      <w:lvlJc w:val="left"/>
      <w:pPr>
        <w:ind w:left="1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ECEA62">
      <w:start w:val="1"/>
      <w:numFmt w:val="decimal"/>
      <w:lvlRestart w:val="0"/>
      <w:lvlText w:val="(%5)"/>
      <w:lvlJc w:val="left"/>
      <w:pPr>
        <w:ind w:left="13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3CD3F0">
      <w:start w:val="1"/>
      <w:numFmt w:val="lowerRoman"/>
      <w:lvlText w:val="%6"/>
      <w:lvlJc w:val="left"/>
      <w:pPr>
        <w:ind w:left="1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089C20">
      <w:start w:val="1"/>
      <w:numFmt w:val="decimal"/>
      <w:lvlText w:val="%7"/>
      <w:lvlJc w:val="left"/>
      <w:pPr>
        <w:ind w:left="2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BC830A">
      <w:start w:val="1"/>
      <w:numFmt w:val="lowerLetter"/>
      <w:lvlText w:val="%8"/>
      <w:lvlJc w:val="left"/>
      <w:pPr>
        <w:ind w:left="3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52D0D8">
      <w:start w:val="1"/>
      <w:numFmt w:val="lowerRoman"/>
      <w:lvlText w:val="%9"/>
      <w:lvlJc w:val="left"/>
      <w:pPr>
        <w:ind w:left="4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0" w15:restartNumberingAfterBreak="0">
    <w:nsid w:val="5EFA6B81"/>
    <w:multiLevelType w:val="hybridMultilevel"/>
    <w:tmpl w:val="0122E8A6"/>
    <w:lvl w:ilvl="0" w:tplc="ED182F4C">
      <w:start w:val="1"/>
      <w:numFmt w:val="upperLetter"/>
      <w:lvlText w:val="(%1)"/>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4A1558">
      <w:start w:val="1"/>
      <w:numFmt w:val="lowerLetter"/>
      <w:lvlText w:val="%2"/>
      <w:lvlJc w:val="left"/>
      <w:pPr>
        <w:ind w:left="1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EE1CB8">
      <w:start w:val="1"/>
      <w:numFmt w:val="lowerRoman"/>
      <w:lvlText w:val="%3"/>
      <w:lvlJc w:val="left"/>
      <w:pPr>
        <w:ind w:left="2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044D48">
      <w:start w:val="1"/>
      <w:numFmt w:val="decimal"/>
      <w:lvlText w:val="%4"/>
      <w:lvlJc w:val="left"/>
      <w:pPr>
        <w:ind w:left="2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D884FA">
      <w:start w:val="1"/>
      <w:numFmt w:val="lowerLetter"/>
      <w:lvlText w:val="%5"/>
      <w:lvlJc w:val="left"/>
      <w:pPr>
        <w:ind w:left="3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862758">
      <w:start w:val="1"/>
      <w:numFmt w:val="lowerRoman"/>
      <w:lvlText w:val="%6"/>
      <w:lvlJc w:val="left"/>
      <w:pPr>
        <w:ind w:left="4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7689A6">
      <w:start w:val="1"/>
      <w:numFmt w:val="decimal"/>
      <w:lvlText w:val="%7"/>
      <w:lvlJc w:val="left"/>
      <w:pPr>
        <w:ind w:left="5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A8D0E2">
      <w:start w:val="1"/>
      <w:numFmt w:val="lowerLetter"/>
      <w:lvlText w:val="%8"/>
      <w:lvlJc w:val="left"/>
      <w:pPr>
        <w:ind w:left="5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6A3042">
      <w:start w:val="1"/>
      <w:numFmt w:val="lowerRoman"/>
      <w:lvlText w:val="%9"/>
      <w:lvlJc w:val="left"/>
      <w:pPr>
        <w:ind w:left="6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1" w15:restartNumberingAfterBreak="0">
    <w:nsid w:val="5FDD7999"/>
    <w:multiLevelType w:val="hybridMultilevel"/>
    <w:tmpl w:val="759C8716"/>
    <w:lvl w:ilvl="0" w:tplc="01E2BE3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E3A0E">
      <w:start w:val="1"/>
      <w:numFmt w:val="lowerLetter"/>
      <w:lvlText w:val="%2"/>
      <w:lvlJc w:val="left"/>
      <w:pPr>
        <w:ind w:left="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08DFF0">
      <w:start w:val="4"/>
      <w:numFmt w:val="decimal"/>
      <w:lvlRestart w:val="0"/>
      <w:lvlText w:val="(%3)"/>
      <w:lvlJc w:val="left"/>
      <w:pPr>
        <w:ind w:left="1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BE9234">
      <w:start w:val="1"/>
      <w:numFmt w:val="decimal"/>
      <w:lvlText w:val="%4"/>
      <w:lvlJc w:val="left"/>
      <w:pPr>
        <w:ind w:left="1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E6BA52">
      <w:start w:val="1"/>
      <w:numFmt w:val="lowerLetter"/>
      <w:lvlText w:val="%5"/>
      <w:lvlJc w:val="left"/>
      <w:pPr>
        <w:ind w:left="2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588488">
      <w:start w:val="1"/>
      <w:numFmt w:val="lowerRoman"/>
      <w:lvlText w:val="%6"/>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C0488C">
      <w:start w:val="1"/>
      <w:numFmt w:val="decimal"/>
      <w:lvlText w:val="%7"/>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BA65FA">
      <w:start w:val="1"/>
      <w:numFmt w:val="lowerLetter"/>
      <w:lvlText w:val="%8"/>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8C4118">
      <w:start w:val="1"/>
      <w:numFmt w:val="lowerRoman"/>
      <w:lvlText w:val="%9"/>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2" w15:restartNumberingAfterBreak="0">
    <w:nsid w:val="5FE466CB"/>
    <w:multiLevelType w:val="hybridMultilevel"/>
    <w:tmpl w:val="751E5BBA"/>
    <w:lvl w:ilvl="0" w:tplc="469C52DE">
      <w:start w:val="1"/>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DAF484">
      <w:start w:val="1"/>
      <w:numFmt w:val="lowerLetter"/>
      <w:lvlText w:val="%2"/>
      <w:lvlJc w:val="left"/>
      <w:pPr>
        <w:ind w:left="1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92C28E">
      <w:start w:val="1"/>
      <w:numFmt w:val="lowerRoman"/>
      <w:lvlText w:val="%3"/>
      <w:lvlJc w:val="left"/>
      <w:pPr>
        <w:ind w:left="2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CEBC84">
      <w:start w:val="1"/>
      <w:numFmt w:val="decimal"/>
      <w:lvlText w:val="%4"/>
      <w:lvlJc w:val="left"/>
      <w:pPr>
        <w:ind w:left="2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10408A">
      <w:start w:val="1"/>
      <w:numFmt w:val="lowerLetter"/>
      <w:lvlText w:val="%5"/>
      <w:lvlJc w:val="left"/>
      <w:pPr>
        <w:ind w:left="3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467ED8">
      <w:start w:val="1"/>
      <w:numFmt w:val="lowerRoman"/>
      <w:lvlText w:val="%6"/>
      <w:lvlJc w:val="left"/>
      <w:pPr>
        <w:ind w:left="4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B42BD0">
      <w:start w:val="1"/>
      <w:numFmt w:val="decimal"/>
      <w:lvlText w:val="%7"/>
      <w:lvlJc w:val="left"/>
      <w:pPr>
        <w:ind w:left="5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A282C2">
      <w:start w:val="1"/>
      <w:numFmt w:val="lowerLetter"/>
      <w:lvlText w:val="%8"/>
      <w:lvlJc w:val="left"/>
      <w:pPr>
        <w:ind w:left="5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D8F84C">
      <w:start w:val="1"/>
      <w:numFmt w:val="lowerRoman"/>
      <w:lvlText w:val="%9"/>
      <w:lvlJc w:val="left"/>
      <w:pPr>
        <w:ind w:left="6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3" w15:restartNumberingAfterBreak="0">
    <w:nsid w:val="60130A53"/>
    <w:multiLevelType w:val="hybridMultilevel"/>
    <w:tmpl w:val="9A3A4FF4"/>
    <w:lvl w:ilvl="0" w:tplc="99329F6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2E3A8C">
      <w:start w:val="1"/>
      <w:numFmt w:val="lowerLetter"/>
      <w:lvlText w:val="%2"/>
      <w:lvlJc w:val="left"/>
      <w:pPr>
        <w:ind w:left="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309316">
      <w:start w:val="1"/>
      <w:numFmt w:val="lowerRoman"/>
      <w:lvlText w:val="%3"/>
      <w:lvlJc w:val="left"/>
      <w:pPr>
        <w:ind w:left="1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D85C46">
      <w:start w:val="1"/>
      <w:numFmt w:val="lowerLetter"/>
      <w:lvlRestart w:val="0"/>
      <w:lvlText w:val="(%4)"/>
      <w:lvlJc w:val="left"/>
      <w:pPr>
        <w:ind w:left="1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9E74DA">
      <w:start w:val="1"/>
      <w:numFmt w:val="lowerLetter"/>
      <w:lvlText w:val="%5"/>
      <w:lvlJc w:val="left"/>
      <w:pPr>
        <w:ind w:left="2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E24926">
      <w:start w:val="1"/>
      <w:numFmt w:val="lowerRoman"/>
      <w:lvlText w:val="%6"/>
      <w:lvlJc w:val="left"/>
      <w:pPr>
        <w:ind w:left="3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3CDC44">
      <w:start w:val="1"/>
      <w:numFmt w:val="decimal"/>
      <w:lvlText w:val="%7"/>
      <w:lvlJc w:val="left"/>
      <w:pPr>
        <w:ind w:left="3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78DB54">
      <w:start w:val="1"/>
      <w:numFmt w:val="lowerLetter"/>
      <w:lvlText w:val="%8"/>
      <w:lvlJc w:val="left"/>
      <w:pPr>
        <w:ind w:left="4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2C5C84">
      <w:start w:val="1"/>
      <w:numFmt w:val="lowerRoman"/>
      <w:lvlText w:val="%9"/>
      <w:lvlJc w:val="left"/>
      <w:pPr>
        <w:ind w:left="5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4" w15:restartNumberingAfterBreak="0">
    <w:nsid w:val="606B2BD1"/>
    <w:multiLevelType w:val="hybridMultilevel"/>
    <w:tmpl w:val="7DF47130"/>
    <w:lvl w:ilvl="0" w:tplc="B194204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D64ACC">
      <w:start w:val="1"/>
      <w:numFmt w:val="lowerLetter"/>
      <w:lvlText w:val="%2"/>
      <w:lvlJc w:val="left"/>
      <w:pPr>
        <w:ind w:left="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C81AA8">
      <w:start w:val="1"/>
      <w:numFmt w:val="decimal"/>
      <w:lvlRestart w:val="0"/>
      <w:lvlText w:val="(%3)"/>
      <w:lvlJc w:val="left"/>
      <w:pPr>
        <w:ind w:left="1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30C88E">
      <w:start w:val="1"/>
      <w:numFmt w:val="decimal"/>
      <w:lvlText w:val="%4"/>
      <w:lvlJc w:val="left"/>
      <w:pPr>
        <w:ind w:left="1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CEB3A4">
      <w:start w:val="1"/>
      <w:numFmt w:val="lowerLetter"/>
      <w:lvlText w:val="%5"/>
      <w:lvlJc w:val="left"/>
      <w:pPr>
        <w:ind w:left="2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44CB06">
      <w:start w:val="1"/>
      <w:numFmt w:val="lowerRoman"/>
      <w:lvlText w:val="%6"/>
      <w:lvlJc w:val="left"/>
      <w:pPr>
        <w:ind w:left="3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0671CA">
      <w:start w:val="1"/>
      <w:numFmt w:val="decimal"/>
      <w:lvlText w:val="%7"/>
      <w:lvlJc w:val="left"/>
      <w:pPr>
        <w:ind w:left="4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6A135A">
      <w:start w:val="1"/>
      <w:numFmt w:val="lowerLetter"/>
      <w:lvlText w:val="%8"/>
      <w:lvlJc w:val="left"/>
      <w:pPr>
        <w:ind w:left="4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E215D6">
      <w:start w:val="1"/>
      <w:numFmt w:val="lowerRoman"/>
      <w:lvlText w:val="%9"/>
      <w:lvlJc w:val="left"/>
      <w:pPr>
        <w:ind w:left="5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5" w15:restartNumberingAfterBreak="0">
    <w:nsid w:val="60B1236B"/>
    <w:multiLevelType w:val="hybridMultilevel"/>
    <w:tmpl w:val="CFF44FB0"/>
    <w:lvl w:ilvl="0" w:tplc="718C9FE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2210E8">
      <w:start w:val="1"/>
      <w:numFmt w:val="lowerLetter"/>
      <w:lvlText w:val="%2"/>
      <w:lvlJc w:val="left"/>
      <w:pPr>
        <w:ind w:left="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EAB116">
      <w:start w:val="1"/>
      <w:numFmt w:val="lowerRoman"/>
      <w:lvlText w:val="%3"/>
      <w:lvlJc w:val="left"/>
      <w:pPr>
        <w:ind w:left="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44855C">
      <w:start w:val="1"/>
      <w:numFmt w:val="decimal"/>
      <w:lvlRestart w:val="0"/>
      <w:lvlText w:val="(%4)"/>
      <w:lvlJc w:val="left"/>
      <w:pPr>
        <w:ind w:left="1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BA8CF4">
      <w:start w:val="1"/>
      <w:numFmt w:val="lowerLetter"/>
      <w:lvlText w:val="%5"/>
      <w:lvlJc w:val="left"/>
      <w:pPr>
        <w:ind w:left="1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B2134C">
      <w:start w:val="1"/>
      <w:numFmt w:val="lowerRoman"/>
      <w:lvlText w:val="%6"/>
      <w:lvlJc w:val="left"/>
      <w:pPr>
        <w:ind w:left="2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F68998">
      <w:start w:val="1"/>
      <w:numFmt w:val="decimal"/>
      <w:lvlText w:val="%7"/>
      <w:lvlJc w:val="left"/>
      <w:pPr>
        <w:ind w:left="3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763C5A">
      <w:start w:val="1"/>
      <w:numFmt w:val="lowerLetter"/>
      <w:lvlText w:val="%8"/>
      <w:lvlJc w:val="left"/>
      <w:pPr>
        <w:ind w:left="3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8A4A2E">
      <w:start w:val="1"/>
      <w:numFmt w:val="lowerRoman"/>
      <w:lvlText w:val="%9"/>
      <w:lvlJc w:val="left"/>
      <w:pPr>
        <w:ind w:left="4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6" w15:restartNumberingAfterBreak="0">
    <w:nsid w:val="60E50311"/>
    <w:multiLevelType w:val="hybridMultilevel"/>
    <w:tmpl w:val="81341A58"/>
    <w:lvl w:ilvl="0" w:tplc="061A816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A47B8A">
      <w:start w:val="1"/>
      <w:numFmt w:val="lowerLetter"/>
      <w:lvlText w:val="%2"/>
      <w:lvlJc w:val="left"/>
      <w:pPr>
        <w:ind w:left="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BAD386">
      <w:start w:val="1"/>
      <w:numFmt w:val="lowerRoman"/>
      <w:lvlText w:val="%3"/>
      <w:lvlJc w:val="left"/>
      <w:pPr>
        <w:ind w:left="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245090">
      <w:start w:val="1"/>
      <w:numFmt w:val="decimal"/>
      <w:lvlText w:val="%4"/>
      <w:lvlJc w:val="left"/>
      <w:pPr>
        <w:ind w:left="1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0AA922">
      <w:start w:val="1"/>
      <w:numFmt w:val="decimal"/>
      <w:lvlRestart w:val="0"/>
      <w:lvlText w:val="(%5)"/>
      <w:lvlJc w:val="left"/>
      <w:pPr>
        <w:ind w:left="13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FCBA60">
      <w:start w:val="1"/>
      <w:numFmt w:val="lowerRoman"/>
      <w:lvlText w:val="%6"/>
      <w:lvlJc w:val="left"/>
      <w:pPr>
        <w:ind w:left="1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14E746">
      <w:start w:val="1"/>
      <w:numFmt w:val="decimal"/>
      <w:lvlText w:val="%7"/>
      <w:lvlJc w:val="left"/>
      <w:pPr>
        <w:ind w:left="2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98671E">
      <w:start w:val="1"/>
      <w:numFmt w:val="lowerLetter"/>
      <w:lvlText w:val="%8"/>
      <w:lvlJc w:val="left"/>
      <w:pPr>
        <w:ind w:left="3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8EE862">
      <w:start w:val="1"/>
      <w:numFmt w:val="lowerRoman"/>
      <w:lvlText w:val="%9"/>
      <w:lvlJc w:val="left"/>
      <w:pPr>
        <w:ind w:left="4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7" w15:restartNumberingAfterBreak="0">
    <w:nsid w:val="61D74D5E"/>
    <w:multiLevelType w:val="hybridMultilevel"/>
    <w:tmpl w:val="9460AF98"/>
    <w:lvl w:ilvl="0" w:tplc="FFD420D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948C0A">
      <w:start w:val="1"/>
      <w:numFmt w:val="lowerLetter"/>
      <w:lvlText w:val="%2"/>
      <w:lvlJc w:val="left"/>
      <w:pPr>
        <w:ind w:left="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20549C">
      <w:start w:val="1"/>
      <w:numFmt w:val="decimal"/>
      <w:lvlRestart w:val="0"/>
      <w:lvlText w:val="(%3)"/>
      <w:lvlJc w:val="left"/>
      <w:pPr>
        <w:ind w:left="1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30A79E">
      <w:start w:val="1"/>
      <w:numFmt w:val="decimal"/>
      <w:lvlText w:val="%4"/>
      <w:lvlJc w:val="left"/>
      <w:pPr>
        <w:ind w:left="1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A23B2A">
      <w:start w:val="1"/>
      <w:numFmt w:val="lowerLetter"/>
      <w:lvlText w:val="%5"/>
      <w:lvlJc w:val="left"/>
      <w:pPr>
        <w:ind w:left="2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6092AA">
      <w:start w:val="1"/>
      <w:numFmt w:val="lowerRoman"/>
      <w:lvlText w:val="%6"/>
      <w:lvlJc w:val="left"/>
      <w:pPr>
        <w:ind w:left="3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2AA66C">
      <w:start w:val="1"/>
      <w:numFmt w:val="decimal"/>
      <w:lvlText w:val="%7"/>
      <w:lvlJc w:val="left"/>
      <w:pPr>
        <w:ind w:left="4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5EA66A">
      <w:start w:val="1"/>
      <w:numFmt w:val="lowerLetter"/>
      <w:lvlText w:val="%8"/>
      <w:lvlJc w:val="left"/>
      <w:pPr>
        <w:ind w:left="4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9405DA">
      <w:start w:val="1"/>
      <w:numFmt w:val="lowerRoman"/>
      <w:lvlText w:val="%9"/>
      <w:lvlJc w:val="left"/>
      <w:pPr>
        <w:ind w:left="5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8" w15:restartNumberingAfterBreak="0">
    <w:nsid w:val="62383B54"/>
    <w:multiLevelType w:val="hybridMultilevel"/>
    <w:tmpl w:val="98B83E06"/>
    <w:lvl w:ilvl="0" w:tplc="F71216A4">
      <w:start w:val="15"/>
      <w:numFmt w:val="decimal"/>
      <w:lvlText w:val="(%1)"/>
      <w:lvlJc w:val="left"/>
      <w:pPr>
        <w:ind w:left="1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C48CF0">
      <w:start w:val="1"/>
      <w:numFmt w:val="lowerLetter"/>
      <w:lvlText w:val="%2"/>
      <w:lvlJc w:val="left"/>
      <w:pPr>
        <w:ind w:left="1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EC5DD8">
      <w:start w:val="1"/>
      <w:numFmt w:val="lowerRoman"/>
      <w:lvlText w:val="%3"/>
      <w:lvlJc w:val="left"/>
      <w:pPr>
        <w:ind w:left="2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409F4E">
      <w:start w:val="1"/>
      <w:numFmt w:val="decimal"/>
      <w:lvlText w:val="%4"/>
      <w:lvlJc w:val="left"/>
      <w:pPr>
        <w:ind w:left="2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58A876">
      <w:start w:val="1"/>
      <w:numFmt w:val="lowerLetter"/>
      <w:lvlText w:val="%5"/>
      <w:lvlJc w:val="left"/>
      <w:pPr>
        <w:ind w:left="3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829294">
      <w:start w:val="1"/>
      <w:numFmt w:val="lowerRoman"/>
      <w:lvlText w:val="%6"/>
      <w:lvlJc w:val="left"/>
      <w:pPr>
        <w:ind w:left="4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906768">
      <w:start w:val="1"/>
      <w:numFmt w:val="decimal"/>
      <w:lvlText w:val="%7"/>
      <w:lvlJc w:val="left"/>
      <w:pPr>
        <w:ind w:left="4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AC02E2">
      <w:start w:val="1"/>
      <w:numFmt w:val="lowerLetter"/>
      <w:lvlText w:val="%8"/>
      <w:lvlJc w:val="left"/>
      <w:pPr>
        <w:ind w:left="5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7CCF04">
      <w:start w:val="1"/>
      <w:numFmt w:val="lowerRoman"/>
      <w:lvlText w:val="%9"/>
      <w:lvlJc w:val="left"/>
      <w:pPr>
        <w:ind w:left="6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9" w15:restartNumberingAfterBreak="0">
    <w:nsid w:val="62790994"/>
    <w:multiLevelType w:val="hybridMultilevel"/>
    <w:tmpl w:val="322AE48E"/>
    <w:lvl w:ilvl="0" w:tplc="A2AC1BF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306F68">
      <w:start w:val="1"/>
      <w:numFmt w:val="lowerLetter"/>
      <w:lvlText w:val="%2"/>
      <w:lvlJc w:val="left"/>
      <w:pPr>
        <w:ind w:left="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1E7E04">
      <w:start w:val="1"/>
      <w:numFmt w:val="decimal"/>
      <w:lvlRestart w:val="0"/>
      <w:lvlText w:val="(%3)"/>
      <w:lvlJc w:val="left"/>
      <w:pPr>
        <w:ind w:left="1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A66BEA">
      <w:start w:val="1"/>
      <w:numFmt w:val="decimal"/>
      <w:lvlText w:val="%4"/>
      <w:lvlJc w:val="left"/>
      <w:pPr>
        <w:ind w:left="20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60B3C2">
      <w:start w:val="1"/>
      <w:numFmt w:val="lowerLetter"/>
      <w:lvlText w:val="%5"/>
      <w:lvlJc w:val="left"/>
      <w:pPr>
        <w:ind w:left="2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A6BD60">
      <w:start w:val="1"/>
      <w:numFmt w:val="lowerRoman"/>
      <w:lvlText w:val="%6"/>
      <w:lvlJc w:val="left"/>
      <w:pPr>
        <w:ind w:left="3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B6CCEC">
      <w:start w:val="1"/>
      <w:numFmt w:val="decimal"/>
      <w:lvlText w:val="%7"/>
      <w:lvlJc w:val="left"/>
      <w:pPr>
        <w:ind w:left="4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62D37A">
      <w:start w:val="1"/>
      <w:numFmt w:val="lowerLetter"/>
      <w:lvlText w:val="%8"/>
      <w:lvlJc w:val="left"/>
      <w:pPr>
        <w:ind w:left="4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3A2DAE">
      <w:start w:val="1"/>
      <w:numFmt w:val="lowerRoman"/>
      <w:lvlText w:val="%9"/>
      <w:lvlJc w:val="left"/>
      <w:pPr>
        <w:ind w:left="5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0" w15:restartNumberingAfterBreak="0">
    <w:nsid w:val="628842B5"/>
    <w:multiLevelType w:val="hybridMultilevel"/>
    <w:tmpl w:val="CDEA18D4"/>
    <w:lvl w:ilvl="0" w:tplc="DE5068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6AE078">
      <w:start w:val="1"/>
      <w:numFmt w:val="lowerLetter"/>
      <w:lvlText w:val="%2"/>
      <w:lvlJc w:val="left"/>
      <w:pPr>
        <w:ind w:left="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6E44BE">
      <w:start w:val="1"/>
      <w:numFmt w:val="decimal"/>
      <w:lvlRestart w:val="0"/>
      <w:lvlText w:val="(%3)"/>
      <w:lvlJc w:val="left"/>
      <w:pPr>
        <w:ind w:left="1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B64440">
      <w:start w:val="1"/>
      <w:numFmt w:val="decimal"/>
      <w:lvlText w:val="%4"/>
      <w:lvlJc w:val="left"/>
      <w:pPr>
        <w:ind w:left="1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425948">
      <w:start w:val="1"/>
      <w:numFmt w:val="lowerLetter"/>
      <w:lvlText w:val="%5"/>
      <w:lvlJc w:val="left"/>
      <w:pPr>
        <w:ind w:left="2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52F290">
      <w:start w:val="1"/>
      <w:numFmt w:val="lowerRoman"/>
      <w:lvlText w:val="%6"/>
      <w:lvlJc w:val="left"/>
      <w:pPr>
        <w:ind w:left="3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66BB38">
      <w:start w:val="1"/>
      <w:numFmt w:val="decimal"/>
      <w:lvlText w:val="%7"/>
      <w:lvlJc w:val="left"/>
      <w:pPr>
        <w:ind w:left="4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40D516">
      <w:start w:val="1"/>
      <w:numFmt w:val="lowerLetter"/>
      <w:lvlText w:val="%8"/>
      <w:lvlJc w:val="left"/>
      <w:pPr>
        <w:ind w:left="4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AC670A">
      <w:start w:val="1"/>
      <w:numFmt w:val="lowerRoman"/>
      <w:lvlText w:val="%9"/>
      <w:lvlJc w:val="left"/>
      <w:pPr>
        <w:ind w:left="5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1" w15:restartNumberingAfterBreak="0">
    <w:nsid w:val="62A93F12"/>
    <w:multiLevelType w:val="hybridMultilevel"/>
    <w:tmpl w:val="8A80E5B4"/>
    <w:lvl w:ilvl="0" w:tplc="E1B0DC6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A4456C">
      <w:start w:val="1"/>
      <w:numFmt w:val="lowerLetter"/>
      <w:lvlText w:val="%2"/>
      <w:lvlJc w:val="left"/>
      <w:pPr>
        <w:ind w:left="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28DB74">
      <w:start w:val="1"/>
      <w:numFmt w:val="lowerRoman"/>
      <w:lvlText w:val="%3"/>
      <w:lvlJc w:val="left"/>
      <w:pPr>
        <w:ind w:left="1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0207B8">
      <w:start w:val="1"/>
      <w:numFmt w:val="lowerLetter"/>
      <w:lvlRestart w:val="0"/>
      <w:lvlText w:val="(%4)"/>
      <w:lvlJc w:val="left"/>
      <w:pPr>
        <w:ind w:left="1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D8E4F8">
      <w:start w:val="1"/>
      <w:numFmt w:val="lowerLetter"/>
      <w:lvlText w:val="%5"/>
      <w:lvlJc w:val="left"/>
      <w:pPr>
        <w:ind w:left="2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D875A2">
      <w:start w:val="1"/>
      <w:numFmt w:val="lowerRoman"/>
      <w:lvlText w:val="%6"/>
      <w:lvlJc w:val="left"/>
      <w:pPr>
        <w:ind w:left="3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40E5CA">
      <w:start w:val="1"/>
      <w:numFmt w:val="decimal"/>
      <w:lvlText w:val="%7"/>
      <w:lvlJc w:val="left"/>
      <w:pPr>
        <w:ind w:left="3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7ECD80">
      <w:start w:val="1"/>
      <w:numFmt w:val="lowerLetter"/>
      <w:lvlText w:val="%8"/>
      <w:lvlJc w:val="left"/>
      <w:pPr>
        <w:ind w:left="4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3E519A">
      <w:start w:val="1"/>
      <w:numFmt w:val="lowerRoman"/>
      <w:lvlText w:val="%9"/>
      <w:lvlJc w:val="left"/>
      <w:pPr>
        <w:ind w:left="5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2" w15:restartNumberingAfterBreak="0">
    <w:nsid w:val="63767396"/>
    <w:multiLevelType w:val="hybridMultilevel"/>
    <w:tmpl w:val="35E2AEF8"/>
    <w:lvl w:ilvl="0" w:tplc="031470FA">
      <w:start w:val="1"/>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52719C">
      <w:start w:val="2"/>
      <w:numFmt w:val="decimal"/>
      <w:lvlText w:val="(%2)"/>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36E828">
      <w:start w:val="1"/>
      <w:numFmt w:val="lowerRoman"/>
      <w:lvlText w:val="%3"/>
      <w:lvlJc w:val="left"/>
      <w:pPr>
        <w:ind w:left="20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5C028C">
      <w:start w:val="1"/>
      <w:numFmt w:val="decimal"/>
      <w:lvlText w:val="%4"/>
      <w:lvlJc w:val="left"/>
      <w:pPr>
        <w:ind w:left="2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F4A4D0">
      <w:start w:val="1"/>
      <w:numFmt w:val="lowerLetter"/>
      <w:lvlText w:val="%5"/>
      <w:lvlJc w:val="left"/>
      <w:pPr>
        <w:ind w:left="3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50AEB0">
      <w:start w:val="1"/>
      <w:numFmt w:val="lowerRoman"/>
      <w:lvlText w:val="%6"/>
      <w:lvlJc w:val="left"/>
      <w:pPr>
        <w:ind w:left="4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66B42C">
      <w:start w:val="1"/>
      <w:numFmt w:val="decimal"/>
      <w:lvlText w:val="%7"/>
      <w:lvlJc w:val="left"/>
      <w:pPr>
        <w:ind w:left="4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F62130">
      <w:start w:val="1"/>
      <w:numFmt w:val="lowerLetter"/>
      <w:lvlText w:val="%8"/>
      <w:lvlJc w:val="left"/>
      <w:pPr>
        <w:ind w:left="5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DAE096">
      <w:start w:val="1"/>
      <w:numFmt w:val="lowerRoman"/>
      <w:lvlText w:val="%9"/>
      <w:lvlJc w:val="left"/>
      <w:pPr>
        <w:ind w:left="6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3" w15:restartNumberingAfterBreak="0">
    <w:nsid w:val="64043E0B"/>
    <w:multiLevelType w:val="hybridMultilevel"/>
    <w:tmpl w:val="D6FC2948"/>
    <w:lvl w:ilvl="0" w:tplc="3D1E1A34">
      <w:start w:val="1"/>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0875EA">
      <w:start w:val="1"/>
      <w:numFmt w:val="decimal"/>
      <w:lvlText w:val="(%2)"/>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186EAE">
      <w:start w:val="1"/>
      <w:numFmt w:val="lowerLetter"/>
      <w:lvlText w:val="(%3)"/>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7C081A">
      <w:start w:val="1"/>
      <w:numFmt w:val="decimal"/>
      <w:lvlText w:val="%4"/>
      <w:lvlJc w:val="left"/>
      <w:pPr>
        <w:ind w:left="2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6CD496">
      <w:start w:val="1"/>
      <w:numFmt w:val="lowerLetter"/>
      <w:lvlText w:val="%5"/>
      <w:lvlJc w:val="left"/>
      <w:pPr>
        <w:ind w:left="3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AEBE5A">
      <w:start w:val="1"/>
      <w:numFmt w:val="lowerRoman"/>
      <w:lvlText w:val="%6"/>
      <w:lvlJc w:val="left"/>
      <w:pPr>
        <w:ind w:left="3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640A86">
      <w:start w:val="1"/>
      <w:numFmt w:val="decimal"/>
      <w:lvlText w:val="%7"/>
      <w:lvlJc w:val="left"/>
      <w:pPr>
        <w:ind w:left="4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30F8FC">
      <w:start w:val="1"/>
      <w:numFmt w:val="lowerLetter"/>
      <w:lvlText w:val="%8"/>
      <w:lvlJc w:val="left"/>
      <w:pPr>
        <w:ind w:left="5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DEA7CE">
      <w:start w:val="1"/>
      <w:numFmt w:val="lowerRoman"/>
      <w:lvlText w:val="%9"/>
      <w:lvlJc w:val="left"/>
      <w:pPr>
        <w:ind w:left="5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4" w15:restartNumberingAfterBreak="0">
    <w:nsid w:val="6451313E"/>
    <w:multiLevelType w:val="hybridMultilevel"/>
    <w:tmpl w:val="C71AD754"/>
    <w:lvl w:ilvl="0" w:tplc="417CAB1A">
      <w:start w:val="1"/>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B0BC00">
      <w:start w:val="1"/>
      <w:numFmt w:val="lowerLetter"/>
      <w:lvlText w:val="%2"/>
      <w:lvlJc w:val="left"/>
      <w:pPr>
        <w:ind w:left="1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0CCC04">
      <w:start w:val="1"/>
      <w:numFmt w:val="lowerRoman"/>
      <w:lvlText w:val="%3"/>
      <w:lvlJc w:val="left"/>
      <w:pPr>
        <w:ind w:left="2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22F89C">
      <w:start w:val="1"/>
      <w:numFmt w:val="decimal"/>
      <w:lvlText w:val="%4"/>
      <w:lvlJc w:val="left"/>
      <w:pPr>
        <w:ind w:left="2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FEF43C">
      <w:start w:val="1"/>
      <w:numFmt w:val="lowerLetter"/>
      <w:lvlText w:val="%5"/>
      <w:lvlJc w:val="left"/>
      <w:pPr>
        <w:ind w:left="3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E821DA">
      <w:start w:val="1"/>
      <w:numFmt w:val="lowerRoman"/>
      <w:lvlText w:val="%6"/>
      <w:lvlJc w:val="left"/>
      <w:pPr>
        <w:ind w:left="4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56B86C">
      <w:start w:val="1"/>
      <w:numFmt w:val="decimal"/>
      <w:lvlText w:val="%7"/>
      <w:lvlJc w:val="left"/>
      <w:pPr>
        <w:ind w:left="5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30FBBC">
      <w:start w:val="1"/>
      <w:numFmt w:val="lowerLetter"/>
      <w:lvlText w:val="%8"/>
      <w:lvlJc w:val="left"/>
      <w:pPr>
        <w:ind w:left="5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1C4026">
      <w:start w:val="1"/>
      <w:numFmt w:val="lowerRoman"/>
      <w:lvlText w:val="%9"/>
      <w:lvlJc w:val="left"/>
      <w:pPr>
        <w:ind w:left="6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5" w15:restartNumberingAfterBreak="0">
    <w:nsid w:val="647A6FB3"/>
    <w:multiLevelType w:val="hybridMultilevel"/>
    <w:tmpl w:val="E720688A"/>
    <w:lvl w:ilvl="0" w:tplc="11123D9C">
      <w:start w:val="1"/>
      <w:numFmt w:val="upperLetter"/>
      <w:lvlText w:val="(%1)"/>
      <w:lvlJc w:val="left"/>
      <w:pPr>
        <w:ind w:left="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5C0CE0">
      <w:start w:val="1"/>
      <w:numFmt w:val="lowerLetter"/>
      <w:lvlText w:val="%2"/>
      <w:lvlJc w:val="left"/>
      <w:pPr>
        <w:ind w:left="1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4233BE">
      <w:start w:val="1"/>
      <w:numFmt w:val="lowerRoman"/>
      <w:lvlText w:val="%3"/>
      <w:lvlJc w:val="left"/>
      <w:pPr>
        <w:ind w:left="2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02774A">
      <w:start w:val="1"/>
      <w:numFmt w:val="decimal"/>
      <w:lvlText w:val="%4"/>
      <w:lvlJc w:val="left"/>
      <w:pPr>
        <w:ind w:left="3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F4BB90">
      <w:start w:val="1"/>
      <w:numFmt w:val="lowerLetter"/>
      <w:lvlText w:val="%5"/>
      <w:lvlJc w:val="left"/>
      <w:pPr>
        <w:ind w:left="3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CE45A8">
      <w:start w:val="1"/>
      <w:numFmt w:val="lowerRoman"/>
      <w:lvlText w:val="%6"/>
      <w:lvlJc w:val="left"/>
      <w:pPr>
        <w:ind w:left="4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68B300">
      <w:start w:val="1"/>
      <w:numFmt w:val="decimal"/>
      <w:lvlText w:val="%7"/>
      <w:lvlJc w:val="left"/>
      <w:pPr>
        <w:ind w:left="5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DC78B0">
      <w:start w:val="1"/>
      <w:numFmt w:val="lowerLetter"/>
      <w:lvlText w:val="%8"/>
      <w:lvlJc w:val="left"/>
      <w:pPr>
        <w:ind w:left="5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E0EEEA">
      <w:start w:val="1"/>
      <w:numFmt w:val="lowerRoman"/>
      <w:lvlText w:val="%9"/>
      <w:lvlJc w:val="left"/>
      <w:pPr>
        <w:ind w:left="6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6" w15:restartNumberingAfterBreak="0">
    <w:nsid w:val="650003CB"/>
    <w:multiLevelType w:val="hybridMultilevel"/>
    <w:tmpl w:val="71AE9510"/>
    <w:lvl w:ilvl="0" w:tplc="EDAC848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5E9AAA">
      <w:start w:val="15"/>
      <w:numFmt w:val="decimal"/>
      <w:lvlText w:val="(%2)"/>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1C1A08">
      <w:start w:val="1"/>
      <w:numFmt w:val="lowerRoman"/>
      <w:lvlText w:val="%3"/>
      <w:lvlJc w:val="left"/>
      <w:pPr>
        <w:ind w:left="1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D62648">
      <w:start w:val="1"/>
      <w:numFmt w:val="decimal"/>
      <w:lvlText w:val="%4"/>
      <w:lvlJc w:val="left"/>
      <w:pPr>
        <w:ind w:left="2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B842EE">
      <w:start w:val="1"/>
      <w:numFmt w:val="lowerLetter"/>
      <w:lvlText w:val="%5"/>
      <w:lvlJc w:val="left"/>
      <w:pPr>
        <w:ind w:left="3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AA8FE2">
      <w:start w:val="1"/>
      <w:numFmt w:val="lowerRoman"/>
      <w:lvlText w:val="%6"/>
      <w:lvlJc w:val="left"/>
      <w:pPr>
        <w:ind w:left="4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94B12A">
      <w:start w:val="1"/>
      <w:numFmt w:val="decimal"/>
      <w:lvlText w:val="%7"/>
      <w:lvlJc w:val="left"/>
      <w:pPr>
        <w:ind w:left="4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8215A6">
      <w:start w:val="1"/>
      <w:numFmt w:val="lowerLetter"/>
      <w:lvlText w:val="%8"/>
      <w:lvlJc w:val="left"/>
      <w:pPr>
        <w:ind w:left="5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8EA6DE">
      <w:start w:val="1"/>
      <w:numFmt w:val="lowerRoman"/>
      <w:lvlText w:val="%9"/>
      <w:lvlJc w:val="left"/>
      <w:pPr>
        <w:ind w:left="6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7" w15:restartNumberingAfterBreak="0">
    <w:nsid w:val="651700E0"/>
    <w:multiLevelType w:val="hybridMultilevel"/>
    <w:tmpl w:val="7FD0BA5E"/>
    <w:lvl w:ilvl="0" w:tplc="2A487860">
      <w:start w:val="1"/>
      <w:numFmt w:val="decimal"/>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341656">
      <w:start w:val="1"/>
      <w:numFmt w:val="lowerLetter"/>
      <w:lvlText w:val="%2"/>
      <w:lvlJc w:val="left"/>
      <w:pPr>
        <w:ind w:left="1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AEF9E6">
      <w:start w:val="1"/>
      <w:numFmt w:val="lowerRoman"/>
      <w:lvlText w:val="%3"/>
      <w:lvlJc w:val="left"/>
      <w:pPr>
        <w:ind w:left="2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762894">
      <w:start w:val="1"/>
      <w:numFmt w:val="decimal"/>
      <w:lvlText w:val="%4"/>
      <w:lvlJc w:val="left"/>
      <w:pPr>
        <w:ind w:left="3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F2B698">
      <w:start w:val="1"/>
      <w:numFmt w:val="lowerLetter"/>
      <w:lvlText w:val="%5"/>
      <w:lvlJc w:val="left"/>
      <w:pPr>
        <w:ind w:left="4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7CCAB8">
      <w:start w:val="1"/>
      <w:numFmt w:val="lowerRoman"/>
      <w:lvlText w:val="%6"/>
      <w:lvlJc w:val="left"/>
      <w:pPr>
        <w:ind w:left="4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948398">
      <w:start w:val="1"/>
      <w:numFmt w:val="decimal"/>
      <w:lvlText w:val="%7"/>
      <w:lvlJc w:val="left"/>
      <w:pPr>
        <w:ind w:left="5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0A3AF8">
      <w:start w:val="1"/>
      <w:numFmt w:val="lowerLetter"/>
      <w:lvlText w:val="%8"/>
      <w:lvlJc w:val="left"/>
      <w:pPr>
        <w:ind w:left="6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068C4E">
      <w:start w:val="1"/>
      <w:numFmt w:val="lowerRoman"/>
      <w:lvlText w:val="%9"/>
      <w:lvlJc w:val="left"/>
      <w:pPr>
        <w:ind w:left="7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8" w15:restartNumberingAfterBreak="0">
    <w:nsid w:val="65DD0F96"/>
    <w:multiLevelType w:val="hybridMultilevel"/>
    <w:tmpl w:val="61568D4A"/>
    <w:lvl w:ilvl="0" w:tplc="B2504BA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FC145C">
      <w:start w:val="1"/>
      <w:numFmt w:val="lowerLetter"/>
      <w:lvlText w:val="%2"/>
      <w:lvlJc w:val="left"/>
      <w:pPr>
        <w:ind w:left="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043F9E">
      <w:start w:val="1"/>
      <w:numFmt w:val="lowerRoman"/>
      <w:lvlText w:val="%3"/>
      <w:lvlJc w:val="left"/>
      <w:pPr>
        <w:ind w:left="1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BCF4EA">
      <w:start w:val="1"/>
      <w:numFmt w:val="lowerLetter"/>
      <w:lvlRestart w:val="0"/>
      <w:lvlText w:val="(%4)"/>
      <w:lvlJc w:val="left"/>
      <w:pPr>
        <w:ind w:left="1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BE6C06">
      <w:start w:val="1"/>
      <w:numFmt w:val="lowerLetter"/>
      <w:lvlText w:val="%5"/>
      <w:lvlJc w:val="left"/>
      <w:pPr>
        <w:ind w:left="2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58C9B6">
      <w:start w:val="1"/>
      <w:numFmt w:val="lowerRoman"/>
      <w:lvlText w:val="%6"/>
      <w:lvlJc w:val="left"/>
      <w:pPr>
        <w:ind w:left="3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96B8F4">
      <w:start w:val="1"/>
      <w:numFmt w:val="decimal"/>
      <w:lvlText w:val="%7"/>
      <w:lvlJc w:val="left"/>
      <w:pPr>
        <w:ind w:left="3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664292">
      <w:start w:val="1"/>
      <w:numFmt w:val="lowerLetter"/>
      <w:lvlText w:val="%8"/>
      <w:lvlJc w:val="left"/>
      <w:pPr>
        <w:ind w:left="4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FC97E2">
      <w:start w:val="1"/>
      <w:numFmt w:val="lowerRoman"/>
      <w:lvlText w:val="%9"/>
      <w:lvlJc w:val="left"/>
      <w:pPr>
        <w:ind w:left="5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9" w15:restartNumberingAfterBreak="0">
    <w:nsid w:val="65E25991"/>
    <w:multiLevelType w:val="hybridMultilevel"/>
    <w:tmpl w:val="A6D254B6"/>
    <w:lvl w:ilvl="0" w:tplc="2754261A">
      <w:start w:val="1"/>
      <w:numFmt w:val="upperLetter"/>
      <w:lvlText w:val="(%1)"/>
      <w:lvlJc w:val="left"/>
      <w:pPr>
        <w:ind w:left="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AA8490">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D2D460">
      <w:start w:val="1"/>
      <w:numFmt w:val="lowerRoman"/>
      <w:lvlText w:val="%3"/>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321EE4">
      <w:start w:val="1"/>
      <w:numFmt w:val="decimal"/>
      <w:lvlText w:val="%4"/>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40B2C0">
      <w:start w:val="1"/>
      <w:numFmt w:val="lowerLetter"/>
      <w:lvlText w:val="%5"/>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E899EE">
      <w:start w:val="1"/>
      <w:numFmt w:val="lowerRoman"/>
      <w:lvlText w:val="%6"/>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D68A80">
      <w:start w:val="1"/>
      <w:numFmt w:val="decimal"/>
      <w:lvlText w:val="%7"/>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F81CE6">
      <w:start w:val="1"/>
      <w:numFmt w:val="lowerLetter"/>
      <w:lvlText w:val="%8"/>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B010A8">
      <w:start w:val="1"/>
      <w:numFmt w:val="lowerRoman"/>
      <w:lvlText w:val="%9"/>
      <w:lvlJc w:val="left"/>
      <w:pPr>
        <w:ind w:left="6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0" w15:restartNumberingAfterBreak="0">
    <w:nsid w:val="67487D20"/>
    <w:multiLevelType w:val="hybridMultilevel"/>
    <w:tmpl w:val="F6A84B80"/>
    <w:lvl w:ilvl="0" w:tplc="F086034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DA9F60">
      <w:start w:val="1"/>
      <w:numFmt w:val="lowerLetter"/>
      <w:lvlText w:val="%2"/>
      <w:lvlJc w:val="left"/>
      <w:pPr>
        <w:ind w:left="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D46E9A">
      <w:start w:val="1"/>
      <w:numFmt w:val="lowerRoman"/>
      <w:lvlText w:val="%3"/>
      <w:lvlJc w:val="left"/>
      <w:pPr>
        <w:ind w:left="1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5093D0">
      <w:start w:val="3"/>
      <w:numFmt w:val="lowerLetter"/>
      <w:lvlRestart w:val="0"/>
      <w:lvlText w:val="(%4)"/>
      <w:lvlJc w:val="left"/>
      <w:pPr>
        <w:ind w:left="16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6A217A">
      <w:start w:val="1"/>
      <w:numFmt w:val="lowerLetter"/>
      <w:lvlText w:val="%5"/>
      <w:lvlJc w:val="left"/>
      <w:pPr>
        <w:ind w:left="2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F48220">
      <w:start w:val="1"/>
      <w:numFmt w:val="lowerRoman"/>
      <w:lvlText w:val="%6"/>
      <w:lvlJc w:val="left"/>
      <w:pPr>
        <w:ind w:left="3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CEE266">
      <w:start w:val="1"/>
      <w:numFmt w:val="decimal"/>
      <w:lvlText w:val="%7"/>
      <w:lvlJc w:val="left"/>
      <w:pPr>
        <w:ind w:left="3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E81B1A">
      <w:start w:val="1"/>
      <w:numFmt w:val="lowerLetter"/>
      <w:lvlText w:val="%8"/>
      <w:lvlJc w:val="left"/>
      <w:pPr>
        <w:ind w:left="4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D8EE82">
      <w:start w:val="1"/>
      <w:numFmt w:val="lowerRoman"/>
      <w:lvlText w:val="%9"/>
      <w:lvlJc w:val="left"/>
      <w:pPr>
        <w:ind w:left="5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1" w15:restartNumberingAfterBreak="0">
    <w:nsid w:val="67EC0722"/>
    <w:multiLevelType w:val="hybridMultilevel"/>
    <w:tmpl w:val="B8448B06"/>
    <w:lvl w:ilvl="0" w:tplc="F91678E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340FB0">
      <w:start w:val="1"/>
      <w:numFmt w:val="lowerLetter"/>
      <w:lvlText w:val="%2"/>
      <w:lvlJc w:val="left"/>
      <w:pPr>
        <w:ind w:left="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FC7792">
      <w:start w:val="1"/>
      <w:numFmt w:val="lowerRoman"/>
      <w:lvlText w:val="%3"/>
      <w:lvlJc w:val="left"/>
      <w:pPr>
        <w:ind w:left="1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DCE746">
      <w:start w:val="1"/>
      <w:numFmt w:val="lowerLetter"/>
      <w:lvlRestart w:val="0"/>
      <w:lvlText w:val="(%4)"/>
      <w:lvlJc w:val="left"/>
      <w:pPr>
        <w:ind w:left="1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A4234E">
      <w:start w:val="1"/>
      <w:numFmt w:val="lowerLetter"/>
      <w:lvlText w:val="%5"/>
      <w:lvlJc w:val="left"/>
      <w:pPr>
        <w:ind w:left="2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74BB86">
      <w:start w:val="1"/>
      <w:numFmt w:val="lowerRoman"/>
      <w:lvlText w:val="%6"/>
      <w:lvlJc w:val="left"/>
      <w:pPr>
        <w:ind w:left="3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78D830">
      <w:start w:val="1"/>
      <w:numFmt w:val="decimal"/>
      <w:lvlText w:val="%7"/>
      <w:lvlJc w:val="left"/>
      <w:pPr>
        <w:ind w:left="3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36184C">
      <w:start w:val="1"/>
      <w:numFmt w:val="lowerLetter"/>
      <w:lvlText w:val="%8"/>
      <w:lvlJc w:val="left"/>
      <w:pPr>
        <w:ind w:left="46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C28BB8">
      <w:start w:val="1"/>
      <w:numFmt w:val="lowerRoman"/>
      <w:lvlText w:val="%9"/>
      <w:lvlJc w:val="left"/>
      <w:pPr>
        <w:ind w:left="5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2" w15:restartNumberingAfterBreak="0">
    <w:nsid w:val="68195196"/>
    <w:multiLevelType w:val="hybridMultilevel"/>
    <w:tmpl w:val="57A6D6F2"/>
    <w:lvl w:ilvl="0" w:tplc="BA6A029A">
      <w:start w:val="1"/>
      <w:numFmt w:val="upperLetter"/>
      <w:lvlText w:val="(%1)"/>
      <w:lvlJc w:val="left"/>
      <w:pPr>
        <w:ind w:left="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92AD84">
      <w:start w:val="1"/>
      <w:numFmt w:val="lowerLetter"/>
      <w:lvlText w:val="%2"/>
      <w:lvlJc w:val="left"/>
      <w:pPr>
        <w:ind w:left="1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3871AC">
      <w:start w:val="1"/>
      <w:numFmt w:val="lowerRoman"/>
      <w:lvlText w:val="%3"/>
      <w:lvlJc w:val="left"/>
      <w:pPr>
        <w:ind w:left="2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E2A508">
      <w:start w:val="1"/>
      <w:numFmt w:val="decimal"/>
      <w:lvlText w:val="%4"/>
      <w:lvlJc w:val="left"/>
      <w:pPr>
        <w:ind w:left="2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7CCEAE">
      <w:start w:val="1"/>
      <w:numFmt w:val="lowerLetter"/>
      <w:lvlText w:val="%5"/>
      <w:lvlJc w:val="left"/>
      <w:pPr>
        <w:ind w:left="3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3CDC3A">
      <w:start w:val="1"/>
      <w:numFmt w:val="lowerRoman"/>
      <w:lvlText w:val="%6"/>
      <w:lvlJc w:val="left"/>
      <w:pPr>
        <w:ind w:left="4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6263E4">
      <w:start w:val="1"/>
      <w:numFmt w:val="decimal"/>
      <w:lvlText w:val="%7"/>
      <w:lvlJc w:val="left"/>
      <w:pPr>
        <w:ind w:left="5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DE6B3A">
      <w:start w:val="1"/>
      <w:numFmt w:val="lowerLetter"/>
      <w:lvlText w:val="%8"/>
      <w:lvlJc w:val="left"/>
      <w:pPr>
        <w:ind w:left="58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B25E16">
      <w:start w:val="1"/>
      <w:numFmt w:val="lowerRoman"/>
      <w:lvlText w:val="%9"/>
      <w:lvlJc w:val="left"/>
      <w:pPr>
        <w:ind w:left="65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3" w15:restartNumberingAfterBreak="0">
    <w:nsid w:val="691100E3"/>
    <w:multiLevelType w:val="hybridMultilevel"/>
    <w:tmpl w:val="4B9C1412"/>
    <w:lvl w:ilvl="0" w:tplc="3500B14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40DDC0">
      <w:start w:val="1"/>
      <w:numFmt w:val="lowerLetter"/>
      <w:lvlText w:val="%2"/>
      <w:lvlJc w:val="left"/>
      <w:pPr>
        <w:ind w:left="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3E10C4">
      <w:start w:val="1"/>
      <w:numFmt w:val="upperLetter"/>
      <w:lvlRestart w:val="0"/>
      <w:lvlText w:val="(%3)"/>
      <w:lvlJc w:val="left"/>
      <w:pPr>
        <w:ind w:left="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567448">
      <w:start w:val="1"/>
      <w:numFmt w:val="decimal"/>
      <w:lvlText w:val="%4"/>
      <w:lvlJc w:val="left"/>
      <w:pPr>
        <w:ind w:left="1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F63026">
      <w:start w:val="1"/>
      <w:numFmt w:val="lowerLetter"/>
      <w:lvlText w:val="%5"/>
      <w:lvlJc w:val="left"/>
      <w:pPr>
        <w:ind w:left="2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280A5C">
      <w:start w:val="1"/>
      <w:numFmt w:val="lowerRoman"/>
      <w:lvlText w:val="%6"/>
      <w:lvlJc w:val="left"/>
      <w:pPr>
        <w:ind w:left="2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1CC924">
      <w:start w:val="1"/>
      <w:numFmt w:val="decimal"/>
      <w:lvlText w:val="%7"/>
      <w:lvlJc w:val="left"/>
      <w:pPr>
        <w:ind w:left="3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F2DAB0">
      <w:start w:val="1"/>
      <w:numFmt w:val="lowerLetter"/>
      <w:lvlText w:val="%8"/>
      <w:lvlJc w:val="left"/>
      <w:pPr>
        <w:ind w:left="4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A6EDEE">
      <w:start w:val="1"/>
      <w:numFmt w:val="lowerRoman"/>
      <w:lvlText w:val="%9"/>
      <w:lvlJc w:val="left"/>
      <w:pPr>
        <w:ind w:left="5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4" w15:restartNumberingAfterBreak="0">
    <w:nsid w:val="6A0D4421"/>
    <w:multiLevelType w:val="hybridMultilevel"/>
    <w:tmpl w:val="EFD8BE20"/>
    <w:lvl w:ilvl="0" w:tplc="7F22B492">
      <w:start w:val="1"/>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F20238">
      <w:start w:val="1"/>
      <w:numFmt w:val="lowerLetter"/>
      <w:lvlText w:val="%2"/>
      <w:lvlJc w:val="left"/>
      <w:pPr>
        <w:ind w:left="1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5E07AC">
      <w:start w:val="1"/>
      <w:numFmt w:val="lowerRoman"/>
      <w:lvlText w:val="%3"/>
      <w:lvlJc w:val="left"/>
      <w:pPr>
        <w:ind w:left="2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B6046E">
      <w:start w:val="1"/>
      <w:numFmt w:val="decimal"/>
      <w:lvlText w:val="%4"/>
      <w:lvlJc w:val="left"/>
      <w:pPr>
        <w:ind w:left="2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92A7C4">
      <w:start w:val="1"/>
      <w:numFmt w:val="lowerLetter"/>
      <w:lvlText w:val="%5"/>
      <w:lvlJc w:val="left"/>
      <w:pPr>
        <w:ind w:left="3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EEFF5E">
      <w:start w:val="1"/>
      <w:numFmt w:val="lowerRoman"/>
      <w:lvlText w:val="%6"/>
      <w:lvlJc w:val="left"/>
      <w:pPr>
        <w:ind w:left="4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EA1C42">
      <w:start w:val="1"/>
      <w:numFmt w:val="decimal"/>
      <w:lvlText w:val="%7"/>
      <w:lvlJc w:val="left"/>
      <w:pPr>
        <w:ind w:left="5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700856">
      <w:start w:val="1"/>
      <w:numFmt w:val="lowerLetter"/>
      <w:lvlText w:val="%8"/>
      <w:lvlJc w:val="left"/>
      <w:pPr>
        <w:ind w:left="5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CC714C">
      <w:start w:val="1"/>
      <w:numFmt w:val="lowerRoman"/>
      <w:lvlText w:val="%9"/>
      <w:lvlJc w:val="left"/>
      <w:pPr>
        <w:ind w:left="65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5" w15:restartNumberingAfterBreak="0">
    <w:nsid w:val="6A2C5C9D"/>
    <w:multiLevelType w:val="hybridMultilevel"/>
    <w:tmpl w:val="97621B5A"/>
    <w:lvl w:ilvl="0" w:tplc="8D6AC4E4">
      <w:start w:val="1"/>
      <w:numFmt w:val="upperLetter"/>
      <w:lvlText w:val="(%1)"/>
      <w:lvlJc w:val="left"/>
      <w:pPr>
        <w:ind w:left="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46CB64">
      <w:start w:val="1"/>
      <w:numFmt w:val="decimal"/>
      <w:lvlText w:val="(%2)"/>
      <w:lvlJc w:val="left"/>
      <w:pPr>
        <w:ind w:left="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C86BBC">
      <w:start w:val="1"/>
      <w:numFmt w:val="lowerLetter"/>
      <w:lvlText w:val="(%3)"/>
      <w:lvlJc w:val="left"/>
      <w:pPr>
        <w:ind w:left="1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D29F04">
      <w:start w:val="1"/>
      <w:numFmt w:val="decimal"/>
      <w:lvlText w:val="%4"/>
      <w:lvlJc w:val="left"/>
      <w:pPr>
        <w:ind w:left="2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30472A">
      <w:start w:val="1"/>
      <w:numFmt w:val="lowerLetter"/>
      <w:lvlText w:val="%5"/>
      <w:lvlJc w:val="left"/>
      <w:pPr>
        <w:ind w:left="3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4804BE">
      <w:start w:val="1"/>
      <w:numFmt w:val="lowerRoman"/>
      <w:lvlText w:val="%6"/>
      <w:lvlJc w:val="left"/>
      <w:pPr>
        <w:ind w:left="3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50807A">
      <w:start w:val="1"/>
      <w:numFmt w:val="decimal"/>
      <w:lvlText w:val="%7"/>
      <w:lvlJc w:val="left"/>
      <w:pPr>
        <w:ind w:left="45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4A6D52">
      <w:start w:val="1"/>
      <w:numFmt w:val="lowerLetter"/>
      <w:lvlText w:val="%8"/>
      <w:lvlJc w:val="left"/>
      <w:pPr>
        <w:ind w:left="5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D6FFC6">
      <w:start w:val="1"/>
      <w:numFmt w:val="lowerRoman"/>
      <w:lvlText w:val="%9"/>
      <w:lvlJc w:val="left"/>
      <w:pPr>
        <w:ind w:left="60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6" w15:restartNumberingAfterBreak="0">
    <w:nsid w:val="6B7B2895"/>
    <w:multiLevelType w:val="hybridMultilevel"/>
    <w:tmpl w:val="404649FC"/>
    <w:lvl w:ilvl="0" w:tplc="C06696F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2C7F94">
      <w:start w:val="1"/>
      <w:numFmt w:val="lowerLetter"/>
      <w:lvlText w:val="%2"/>
      <w:lvlJc w:val="left"/>
      <w:pPr>
        <w:ind w:left="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8EB024">
      <w:start w:val="1"/>
      <w:numFmt w:val="decimal"/>
      <w:lvlRestart w:val="0"/>
      <w:lvlText w:val="(%3)"/>
      <w:lvlJc w:val="left"/>
      <w:pPr>
        <w:ind w:left="1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C45F40">
      <w:start w:val="1"/>
      <w:numFmt w:val="decimal"/>
      <w:lvlText w:val="%4"/>
      <w:lvlJc w:val="left"/>
      <w:pPr>
        <w:ind w:left="1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4C1ABA">
      <w:start w:val="1"/>
      <w:numFmt w:val="lowerLetter"/>
      <w:lvlText w:val="%5"/>
      <w:lvlJc w:val="left"/>
      <w:pPr>
        <w:ind w:left="2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804554">
      <w:start w:val="1"/>
      <w:numFmt w:val="lowerRoman"/>
      <w:lvlText w:val="%6"/>
      <w:lvlJc w:val="left"/>
      <w:pPr>
        <w:ind w:left="3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DCEE94">
      <w:start w:val="1"/>
      <w:numFmt w:val="decimal"/>
      <w:lvlText w:val="%7"/>
      <w:lvlJc w:val="left"/>
      <w:pPr>
        <w:ind w:left="4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3838F6">
      <w:start w:val="1"/>
      <w:numFmt w:val="lowerLetter"/>
      <w:lvlText w:val="%8"/>
      <w:lvlJc w:val="left"/>
      <w:pPr>
        <w:ind w:left="4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9CAB62">
      <w:start w:val="1"/>
      <w:numFmt w:val="lowerRoman"/>
      <w:lvlText w:val="%9"/>
      <w:lvlJc w:val="left"/>
      <w:pPr>
        <w:ind w:left="5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7" w15:restartNumberingAfterBreak="0">
    <w:nsid w:val="6BCE19F0"/>
    <w:multiLevelType w:val="hybridMultilevel"/>
    <w:tmpl w:val="7DE093F6"/>
    <w:lvl w:ilvl="0" w:tplc="C80CF0E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0240CA">
      <w:start w:val="1"/>
      <w:numFmt w:val="lowerLetter"/>
      <w:lvlText w:val="%2"/>
      <w:lvlJc w:val="left"/>
      <w:pPr>
        <w:ind w:left="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EEE3F4">
      <w:start w:val="2"/>
      <w:numFmt w:val="decimal"/>
      <w:lvlRestart w:val="0"/>
      <w:lvlText w:val="(%3)"/>
      <w:lvlJc w:val="left"/>
      <w:pPr>
        <w:ind w:left="1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745942">
      <w:start w:val="1"/>
      <w:numFmt w:val="decimal"/>
      <w:lvlText w:val="%4"/>
      <w:lvlJc w:val="left"/>
      <w:pPr>
        <w:ind w:left="1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487F68">
      <w:start w:val="1"/>
      <w:numFmt w:val="lowerLetter"/>
      <w:lvlText w:val="%5"/>
      <w:lvlJc w:val="left"/>
      <w:pPr>
        <w:ind w:left="2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C677E6">
      <w:start w:val="1"/>
      <w:numFmt w:val="lowerRoman"/>
      <w:lvlText w:val="%6"/>
      <w:lvlJc w:val="left"/>
      <w:pPr>
        <w:ind w:left="3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B46920">
      <w:start w:val="1"/>
      <w:numFmt w:val="decimal"/>
      <w:lvlText w:val="%7"/>
      <w:lvlJc w:val="left"/>
      <w:pPr>
        <w:ind w:left="4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1A477A">
      <w:start w:val="1"/>
      <w:numFmt w:val="lowerLetter"/>
      <w:lvlText w:val="%8"/>
      <w:lvlJc w:val="left"/>
      <w:pPr>
        <w:ind w:left="4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7A002E">
      <w:start w:val="1"/>
      <w:numFmt w:val="lowerRoman"/>
      <w:lvlText w:val="%9"/>
      <w:lvlJc w:val="left"/>
      <w:pPr>
        <w:ind w:left="5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8" w15:restartNumberingAfterBreak="0">
    <w:nsid w:val="6C302EF8"/>
    <w:multiLevelType w:val="hybridMultilevel"/>
    <w:tmpl w:val="2B5822F8"/>
    <w:lvl w:ilvl="0" w:tplc="038A1E0E">
      <w:start w:val="1"/>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6AC856">
      <w:start w:val="1"/>
      <w:numFmt w:val="lowerLetter"/>
      <w:lvlText w:val="%2"/>
      <w:lvlJc w:val="left"/>
      <w:pPr>
        <w:ind w:left="1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389FD4">
      <w:start w:val="1"/>
      <w:numFmt w:val="lowerRoman"/>
      <w:lvlText w:val="%3"/>
      <w:lvlJc w:val="left"/>
      <w:pPr>
        <w:ind w:left="2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6603E6">
      <w:start w:val="1"/>
      <w:numFmt w:val="decimal"/>
      <w:lvlText w:val="%4"/>
      <w:lvlJc w:val="left"/>
      <w:pPr>
        <w:ind w:left="2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DEBA34">
      <w:start w:val="1"/>
      <w:numFmt w:val="lowerLetter"/>
      <w:lvlText w:val="%5"/>
      <w:lvlJc w:val="left"/>
      <w:pPr>
        <w:ind w:left="3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BEB822">
      <w:start w:val="1"/>
      <w:numFmt w:val="lowerRoman"/>
      <w:lvlText w:val="%6"/>
      <w:lvlJc w:val="left"/>
      <w:pPr>
        <w:ind w:left="4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8CAC24">
      <w:start w:val="1"/>
      <w:numFmt w:val="decimal"/>
      <w:lvlText w:val="%7"/>
      <w:lvlJc w:val="left"/>
      <w:pPr>
        <w:ind w:left="5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A8425E">
      <w:start w:val="1"/>
      <w:numFmt w:val="lowerLetter"/>
      <w:lvlText w:val="%8"/>
      <w:lvlJc w:val="left"/>
      <w:pPr>
        <w:ind w:left="5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B8ACF6">
      <w:start w:val="1"/>
      <w:numFmt w:val="lowerRoman"/>
      <w:lvlText w:val="%9"/>
      <w:lvlJc w:val="left"/>
      <w:pPr>
        <w:ind w:left="6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9" w15:restartNumberingAfterBreak="0">
    <w:nsid w:val="6CFB3ABC"/>
    <w:multiLevelType w:val="hybridMultilevel"/>
    <w:tmpl w:val="E9840BE2"/>
    <w:lvl w:ilvl="0" w:tplc="2234942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40B306">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022962">
      <w:start w:val="1"/>
      <w:numFmt w:val="lowerRoman"/>
      <w:lvlText w:val="%3"/>
      <w:lvlJc w:val="left"/>
      <w:pPr>
        <w:ind w:left="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2A1F88">
      <w:start w:val="1"/>
      <w:numFmt w:val="decimal"/>
      <w:lvlRestart w:val="0"/>
      <w:lvlText w:val="(%4)"/>
      <w:lvlJc w:val="left"/>
      <w:pPr>
        <w:ind w:left="1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2C990C">
      <w:start w:val="1"/>
      <w:numFmt w:val="lowerLetter"/>
      <w:lvlText w:val="%5"/>
      <w:lvlJc w:val="left"/>
      <w:pPr>
        <w:ind w:left="1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8ABDB6">
      <w:start w:val="1"/>
      <w:numFmt w:val="lowerRoman"/>
      <w:lvlText w:val="%6"/>
      <w:lvlJc w:val="left"/>
      <w:pPr>
        <w:ind w:left="2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1E6F3A">
      <w:start w:val="1"/>
      <w:numFmt w:val="decimal"/>
      <w:lvlText w:val="%7"/>
      <w:lvlJc w:val="left"/>
      <w:pPr>
        <w:ind w:left="3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6E9190">
      <w:start w:val="1"/>
      <w:numFmt w:val="lowerLetter"/>
      <w:lvlText w:val="%8"/>
      <w:lvlJc w:val="left"/>
      <w:pPr>
        <w:ind w:left="4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345462">
      <w:start w:val="1"/>
      <w:numFmt w:val="lowerRoman"/>
      <w:lvlText w:val="%9"/>
      <w:lvlJc w:val="left"/>
      <w:pPr>
        <w:ind w:left="4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0" w15:restartNumberingAfterBreak="0">
    <w:nsid w:val="6D51053D"/>
    <w:multiLevelType w:val="hybridMultilevel"/>
    <w:tmpl w:val="33743DEA"/>
    <w:lvl w:ilvl="0" w:tplc="C83095B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A446B2">
      <w:start w:val="1"/>
      <w:numFmt w:val="lowerLetter"/>
      <w:lvlText w:val="%2"/>
      <w:lvlJc w:val="left"/>
      <w:pPr>
        <w:ind w:left="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F8C5B4">
      <w:start w:val="1"/>
      <w:numFmt w:val="upperLetter"/>
      <w:lvlRestart w:val="0"/>
      <w:lvlText w:val="(%3)"/>
      <w:lvlJc w:val="left"/>
      <w:pPr>
        <w:ind w:left="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423CD8">
      <w:start w:val="1"/>
      <w:numFmt w:val="decimal"/>
      <w:lvlText w:val="%4"/>
      <w:lvlJc w:val="left"/>
      <w:pPr>
        <w:ind w:left="1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90AD7E">
      <w:start w:val="1"/>
      <w:numFmt w:val="lowerLetter"/>
      <w:lvlText w:val="%5"/>
      <w:lvlJc w:val="left"/>
      <w:pPr>
        <w:ind w:left="2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768DE4">
      <w:start w:val="1"/>
      <w:numFmt w:val="lowerRoman"/>
      <w:lvlText w:val="%6"/>
      <w:lvlJc w:val="left"/>
      <w:pPr>
        <w:ind w:left="2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4227C6">
      <w:start w:val="1"/>
      <w:numFmt w:val="decimal"/>
      <w:lvlText w:val="%7"/>
      <w:lvlJc w:val="left"/>
      <w:pPr>
        <w:ind w:left="3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D646E2">
      <w:start w:val="1"/>
      <w:numFmt w:val="lowerLetter"/>
      <w:lvlText w:val="%8"/>
      <w:lvlJc w:val="left"/>
      <w:pPr>
        <w:ind w:left="4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66CCEC">
      <w:start w:val="1"/>
      <w:numFmt w:val="lowerRoman"/>
      <w:lvlText w:val="%9"/>
      <w:lvlJc w:val="left"/>
      <w:pPr>
        <w:ind w:left="5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1" w15:restartNumberingAfterBreak="0">
    <w:nsid w:val="6D773F17"/>
    <w:multiLevelType w:val="hybridMultilevel"/>
    <w:tmpl w:val="3E56E634"/>
    <w:lvl w:ilvl="0" w:tplc="0BF4D13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12921A">
      <w:start w:val="1"/>
      <w:numFmt w:val="lowerLetter"/>
      <w:lvlText w:val="%2"/>
      <w:lvlJc w:val="left"/>
      <w:pPr>
        <w:ind w:left="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3ABD80">
      <w:start w:val="1"/>
      <w:numFmt w:val="upperLetter"/>
      <w:lvlRestart w:val="0"/>
      <w:lvlText w:val="(%3)"/>
      <w:lvlJc w:val="left"/>
      <w:pPr>
        <w:ind w:left="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4C87BE">
      <w:start w:val="1"/>
      <w:numFmt w:val="decimal"/>
      <w:lvlText w:val="%4"/>
      <w:lvlJc w:val="left"/>
      <w:pPr>
        <w:ind w:left="1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7A778E">
      <w:start w:val="1"/>
      <w:numFmt w:val="lowerLetter"/>
      <w:lvlText w:val="%5"/>
      <w:lvlJc w:val="left"/>
      <w:pPr>
        <w:ind w:left="2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BAC1FE">
      <w:start w:val="1"/>
      <w:numFmt w:val="lowerRoman"/>
      <w:lvlText w:val="%6"/>
      <w:lvlJc w:val="left"/>
      <w:pPr>
        <w:ind w:left="2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462C46">
      <w:start w:val="1"/>
      <w:numFmt w:val="decimal"/>
      <w:lvlText w:val="%7"/>
      <w:lvlJc w:val="left"/>
      <w:pPr>
        <w:ind w:left="3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389B70">
      <w:start w:val="1"/>
      <w:numFmt w:val="lowerLetter"/>
      <w:lvlText w:val="%8"/>
      <w:lvlJc w:val="left"/>
      <w:pPr>
        <w:ind w:left="4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A49034">
      <w:start w:val="1"/>
      <w:numFmt w:val="lowerRoman"/>
      <w:lvlText w:val="%9"/>
      <w:lvlJc w:val="left"/>
      <w:pPr>
        <w:ind w:left="5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2" w15:restartNumberingAfterBreak="0">
    <w:nsid w:val="6E00367F"/>
    <w:multiLevelType w:val="hybridMultilevel"/>
    <w:tmpl w:val="C3AAE700"/>
    <w:lvl w:ilvl="0" w:tplc="85627A7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FC2B70">
      <w:start w:val="1"/>
      <w:numFmt w:val="lowerLetter"/>
      <w:lvlText w:val="%2"/>
      <w:lvlJc w:val="left"/>
      <w:pPr>
        <w:ind w:left="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E08FE4">
      <w:start w:val="1"/>
      <w:numFmt w:val="lowerRoman"/>
      <w:lvlText w:val="%3"/>
      <w:lvlJc w:val="left"/>
      <w:pPr>
        <w:ind w:left="1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C6DCD6">
      <w:start w:val="1"/>
      <w:numFmt w:val="lowerLetter"/>
      <w:lvlRestart w:val="0"/>
      <w:lvlText w:val="(%4)"/>
      <w:lvlJc w:val="left"/>
      <w:pPr>
        <w:ind w:left="1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926B72">
      <w:start w:val="1"/>
      <w:numFmt w:val="lowerLetter"/>
      <w:lvlText w:val="%5"/>
      <w:lvlJc w:val="left"/>
      <w:pPr>
        <w:ind w:left="2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DAA020">
      <w:start w:val="1"/>
      <w:numFmt w:val="lowerRoman"/>
      <w:lvlText w:val="%6"/>
      <w:lvlJc w:val="left"/>
      <w:pPr>
        <w:ind w:left="3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6636E0">
      <w:start w:val="1"/>
      <w:numFmt w:val="decimal"/>
      <w:lvlText w:val="%7"/>
      <w:lvlJc w:val="left"/>
      <w:pPr>
        <w:ind w:left="3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8C8122">
      <w:start w:val="1"/>
      <w:numFmt w:val="lowerLetter"/>
      <w:lvlText w:val="%8"/>
      <w:lvlJc w:val="left"/>
      <w:pPr>
        <w:ind w:left="4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5A22E4">
      <w:start w:val="1"/>
      <w:numFmt w:val="lowerRoman"/>
      <w:lvlText w:val="%9"/>
      <w:lvlJc w:val="left"/>
      <w:pPr>
        <w:ind w:left="5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3" w15:restartNumberingAfterBreak="0">
    <w:nsid w:val="6E1D0FF8"/>
    <w:multiLevelType w:val="hybridMultilevel"/>
    <w:tmpl w:val="823EE70E"/>
    <w:lvl w:ilvl="0" w:tplc="C270C0B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8ABB6A">
      <w:start w:val="1"/>
      <w:numFmt w:val="lowerLetter"/>
      <w:lvlText w:val="%2"/>
      <w:lvlJc w:val="left"/>
      <w:pPr>
        <w:ind w:left="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4A8C3E">
      <w:start w:val="1"/>
      <w:numFmt w:val="lowerRoman"/>
      <w:lvlText w:val="%3"/>
      <w:lvlJc w:val="left"/>
      <w:pPr>
        <w:ind w:left="1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E8C940">
      <w:start w:val="1"/>
      <w:numFmt w:val="decimal"/>
      <w:lvlText w:val="%4"/>
      <w:lvlJc w:val="left"/>
      <w:pPr>
        <w:ind w:left="1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4482CA">
      <w:start w:val="1"/>
      <w:numFmt w:val="lowerLetter"/>
      <w:lvlRestart w:val="0"/>
      <w:lvlText w:val="(%5)"/>
      <w:lvlJc w:val="left"/>
      <w:pPr>
        <w:ind w:left="1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66C29E">
      <w:start w:val="1"/>
      <w:numFmt w:val="lowerRoman"/>
      <w:lvlText w:val="%6"/>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0629D8">
      <w:start w:val="1"/>
      <w:numFmt w:val="decimal"/>
      <w:lvlText w:val="%7"/>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5246B6">
      <w:start w:val="1"/>
      <w:numFmt w:val="lowerLetter"/>
      <w:lvlText w:val="%8"/>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8C7D28">
      <w:start w:val="1"/>
      <w:numFmt w:val="lowerRoman"/>
      <w:lvlText w:val="%9"/>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4" w15:restartNumberingAfterBreak="0">
    <w:nsid w:val="6E4E6E61"/>
    <w:multiLevelType w:val="hybridMultilevel"/>
    <w:tmpl w:val="771021F4"/>
    <w:lvl w:ilvl="0" w:tplc="F9D059F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90711A">
      <w:start w:val="1"/>
      <w:numFmt w:val="lowerLetter"/>
      <w:lvlText w:val="%2"/>
      <w:lvlJc w:val="left"/>
      <w:pPr>
        <w:ind w:left="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D8F7BA">
      <w:start w:val="1"/>
      <w:numFmt w:val="lowerRoman"/>
      <w:lvlText w:val="%3"/>
      <w:lvlJc w:val="left"/>
      <w:pPr>
        <w:ind w:left="1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2052DC">
      <w:start w:val="1"/>
      <w:numFmt w:val="lowerLetter"/>
      <w:lvlRestart w:val="0"/>
      <w:lvlText w:val="(%4)"/>
      <w:lvlJc w:val="left"/>
      <w:pPr>
        <w:ind w:left="16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B65BAA">
      <w:start w:val="1"/>
      <w:numFmt w:val="lowerLetter"/>
      <w:lvlText w:val="%5"/>
      <w:lvlJc w:val="left"/>
      <w:pPr>
        <w:ind w:left="2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5A6CE6">
      <w:start w:val="1"/>
      <w:numFmt w:val="lowerRoman"/>
      <w:lvlText w:val="%6"/>
      <w:lvlJc w:val="left"/>
      <w:pPr>
        <w:ind w:left="3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323E5A">
      <w:start w:val="1"/>
      <w:numFmt w:val="decimal"/>
      <w:lvlText w:val="%7"/>
      <w:lvlJc w:val="left"/>
      <w:pPr>
        <w:ind w:left="3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783802">
      <w:start w:val="1"/>
      <w:numFmt w:val="lowerLetter"/>
      <w:lvlText w:val="%8"/>
      <w:lvlJc w:val="left"/>
      <w:pPr>
        <w:ind w:left="4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2E40A0">
      <w:start w:val="1"/>
      <w:numFmt w:val="lowerRoman"/>
      <w:lvlText w:val="%9"/>
      <w:lvlJc w:val="left"/>
      <w:pPr>
        <w:ind w:left="5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5" w15:restartNumberingAfterBreak="0">
    <w:nsid w:val="6E5177F0"/>
    <w:multiLevelType w:val="hybridMultilevel"/>
    <w:tmpl w:val="1E669B58"/>
    <w:lvl w:ilvl="0" w:tplc="ED9E897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887710">
      <w:start w:val="1"/>
      <w:numFmt w:val="lowerLetter"/>
      <w:lvlText w:val="%2"/>
      <w:lvlJc w:val="left"/>
      <w:pPr>
        <w:ind w:left="5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B8A67C">
      <w:start w:val="1"/>
      <w:numFmt w:val="decimal"/>
      <w:lvlRestart w:val="0"/>
      <w:lvlText w:val="(%3)"/>
      <w:lvlJc w:val="left"/>
      <w:pPr>
        <w:ind w:left="1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A6F444">
      <w:start w:val="1"/>
      <w:numFmt w:val="decimal"/>
      <w:lvlText w:val="%4"/>
      <w:lvlJc w:val="left"/>
      <w:pPr>
        <w:ind w:left="1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C85152">
      <w:start w:val="1"/>
      <w:numFmt w:val="lowerLetter"/>
      <w:lvlText w:val="%5"/>
      <w:lvlJc w:val="left"/>
      <w:pPr>
        <w:ind w:left="2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1E3AFC">
      <w:start w:val="1"/>
      <w:numFmt w:val="lowerRoman"/>
      <w:lvlText w:val="%6"/>
      <w:lvlJc w:val="left"/>
      <w:pPr>
        <w:ind w:left="2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785306">
      <w:start w:val="1"/>
      <w:numFmt w:val="decimal"/>
      <w:lvlText w:val="%7"/>
      <w:lvlJc w:val="left"/>
      <w:pPr>
        <w:ind w:left="3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D65D92">
      <w:start w:val="1"/>
      <w:numFmt w:val="lowerLetter"/>
      <w:lvlText w:val="%8"/>
      <w:lvlJc w:val="left"/>
      <w:pPr>
        <w:ind w:left="4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FE39C6">
      <w:start w:val="1"/>
      <w:numFmt w:val="lowerRoman"/>
      <w:lvlText w:val="%9"/>
      <w:lvlJc w:val="left"/>
      <w:pPr>
        <w:ind w:left="5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6" w15:restartNumberingAfterBreak="0">
    <w:nsid w:val="702F7F95"/>
    <w:multiLevelType w:val="hybridMultilevel"/>
    <w:tmpl w:val="79505EEC"/>
    <w:lvl w:ilvl="0" w:tplc="D92628DC">
      <w:start w:val="1"/>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48B194">
      <w:start w:val="1"/>
      <w:numFmt w:val="decimal"/>
      <w:lvlText w:val="(%2)"/>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08CCAA">
      <w:start w:val="1"/>
      <w:numFmt w:val="lowerRoman"/>
      <w:lvlText w:val="%3"/>
      <w:lvlJc w:val="left"/>
      <w:pPr>
        <w:ind w:left="1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38AB9E">
      <w:start w:val="1"/>
      <w:numFmt w:val="decimal"/>
      <w:lvlText w:val="%4"/>
      <w:lvlJc w:val="left"/>
      <w:pPr>
        <w:ind w:left="2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626A92">
      <w:start w:val="1"/>
      <w:numFmt w:val="lowerLetter"/>
      <w:lvlText w:val="%5"/>
      <w:lvlJc w:val="left"/>
      <w:pPr>
        <w:ind w:left="3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7CFDC2">
      <w:start w:val="1"/>
      <w:numFmt w:val="lowerRoman"/>
      <w:lvlText w:val="%6"/>
      <w:lvlJc w:val="left"/>
      <w:pPr>
        <w:ind w:left="4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50CF34">
      <w:start w:val="1"/>
      <w:numFmt w:val="decimal"/>
      <w:lvlText w:val="%7"/>
      <w:lvlJc w:val="left"/>
      <w:pPr>
        <w:ind w:left="4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6886E8">
      <w:start w:val="1"/>
      <w:numFmt w:val="lowerLetter"/>
      <w:lvlText w:val="%8"/>
      <w:lvlJc w:val="left"/>
      <w:pPr>
        <w:ind w:left="5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14E8A2">
      <w:start w:val="1"/>
      <w:numFmt w:val="lowerRoman"/>
      <w:lvlText w:val="%9"/>
      <w:lvlJc w:val="left"/>
      <w:pPr>
        <w:ind w:left="6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7" w15:restartNumberingAfterBreak="0">
    <w:nsid w:val="7098355B"/>
    <w:multiLevelType w:val="hybridMultilevel"/>
    <w:tmpl w:val="2CAACCB8"/>
    <w:lvl w:ilvl="0" w:tplc="37E848A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0868CC">
      <w:start w:val="1"/>
      <w:numFmt w:val="lowerLetter"/>
      <w:lvlText w:val="%2"/>
      <w:lvlJc w:val="left"/>
      <w:pPr>
        <w:ind w:left="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44624C">
      <w:start w:val="1"/>
      <w:numFmt w:val="decimal"/>
      <w:lvlRestart w:val="0"/>
      <w:lvlText w:val="(%3)"/>
      <w:lvlJc w:val="left"/>
      <w:pPr>
        <w:ind w:left="1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E83256">
      <w:start w:val="1"/>
      <w:numFmt w:val="decimal"/>
      <w:lvlText w:val="%4"/>
      <w:lvlJc w:val="left"/>
      <w:pPr>
        <w:ind w:left="1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B643C6">
      <w:start w:val="1"/>
      <w:numFmt w:val="lowerLetter"/>
      <w:lvlText w:val="%5"/>
      <w:lvlJc w:val="left"/>
      <w:pPr>
        <w:ind w:left="2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AC26B0">
      <w:start w:val="1"/>
      <w:numFmt w:val="lowerRoman"/>
      <w:lvlText w:val="%6"/>
      <w:lvlJc w:val="left"/>
      <w:pPr>
        <w:ind w:left="3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BEF96A">
      <w:start w:val="1"/>
      <w:numFmt w:val="decimal"/>
      <w:lvlText w:val="%7"/>
      <w:lvlJc w:val="left"/>
      <w:pPr>
        <w:ind w:left="4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46A3DE">
      <w:start w:val="1"/>
      <w:numFmt w:val="lowerLetter"/>
      <w:lvlText w:val="%8"/>
      <w:lvlJc w:val="left"/>
      <w:pPr>
        <w:ind w:left="48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4CE098">
      <w:start w:val="1"/>
      <w:numFmt w:val="lowerRoman"/>
      <w:lvlText w:val="%9"/>
      <w:lvlJc w:val="left"/>
      <w:pPr>
        <w:ind w:left="55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8" w15:restartNumberingAfterBreak="0">
    <w:nsid w:val="70AE21E4"/>
    <w:multiLevelType w:val="hybridMultilevel"/>
    <w:tmpl w:val="E1DC71F6"/>
    <w:lvl w:ilvl="0" w:tplc="859E86B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8806D8">
      <w:start w:val="1"/>
      <w:numFmt w:val="lowerLetter"/>
      <w:lvlText w:val="%2"/>
      <w:lvlJc w:val="left"/>
      <w:pPr>
        <w:ind w:left="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565DF8">
      <w:start w:val="1"/>
      <w:numFmt w:val="decimal"/>
      <w:lvlRestart w:val="0"/>
      <w:lvlText w:val="(%3)"/>
      <w:lvlJc w:val="left"/>
      <w:pPr>
        <w:ind w:left="1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060A04">
      <w:start w:val="1"/>
      <w:numFmt w:val="decimal"/>
      <w:lvlText w:val="%4"/>
      <w:lvlJc w:val="left"/>
      <w:pPr>
        <w:ind w:left="1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B8FB58">
      <w:start w:val="1"/>
      <w:numFmt w:val="lowerLetter"/>
      <w:lvlText w:val="%5"/>
      <w:lvlJc w:val="left"/>
      <w:pPr>
        <w:ind w:left="2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5858D4">
      <w:start w:val="1"/>
      <w:numFmt w:val="lowerRoman"/>
      <w:lvlText w:val="%6"/>
      <w:lvlJc w:val="left"/>
      <w:pPr>
        <w:ind w:left="33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5E11C2">
      <w:start w:val="1"/>
      <w:numFmt w:val="decimal"/>
      <w:lvlText w:val="%7"/>
      <w:lvlJc w:val="left"/>
      <w:pPr>
        <w:ind w:left="4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2034A8">
      <w:start w:val="1"/>
      <w:numFmt w:val="lowerLetter"/>
      <w:lvlText w:val="%8"/>
      <w:lvlJc w:val="left"/>
      <w:pPr>
        <w:ind w:left="4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B47838">
      <w:start w:val="1"/>
      <w:numFmt w:val="lowerRoman"/>
      <w:lvlText w:val="%9"/>
      <w:lvlJc w:val="left"/>
      <w:pPr>
        <w:ind w:left="5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9" w15:restartNumberingAfterBreak="0">
    <w:nsid w:val="70BC1FE4"/>
    <w:multiLevelType w:val="hybridMultilevel"/>
    <w:tmpl w:val="35684306"/>
    <w:lvl w:ilvl="0" w:tplc="CDAAA04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96B5D0">
      <w:start w:val="1"/>
      <w:numFmt w:val="lowerLetter"/>
      <w:lvlText w:val="%2"/>
      <w:lvlJc w:val="left"/>
      <w:pPr>
        <w:ind w:left="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880406">
      <w:start w:val="1"/>
      <w:numFmt w:val="decimal"/>
      <w:lvlRestart w:val="0"/>
      <w:lvlText w:val="(%3)"/>
      <w:lvlJc w:val="left"/>
      <w:pPr>
        <w:ind w:left="11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ACC708">
      <w:start w:val="1"/>
      <w:numFmt w:val="decimal"/>
      <w:lvlText w:val="%4"/>
      <w:lvlJc w:val="left"/>
      <w:pPr>
        <w:ind w:left="1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166A44">
      <w:start w:val="1"/>
      <w:numFmt w:val="lowerLetter"/>
      <w:lvlText w:val="%5"/>
      <w:lvlJc w:val="left"/>
      <w:pPr>
        <w:ind w:left="2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4E4D66">
      <w:start w:val="1"/>
      <w:numFmt w:val="lowerRoman"/>
      <w:lvlText w:val="%6"/>
      <w:lvlJc w:val="left"/>
      <w:pPr>
        <w:ind w:left="3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98E0EC">
      <w:start w:val="1"/>
      <w:numFmt w:val="decimal"/>
      <w:lvlText w:val="%7"/>
      <w:lvlJc w:val="left"/>
      <w:pPr>
        <w:ind w:left="4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C67010">
      <w:start w:val="1"/>
      <w:numFmt w:val="lowerLetter"/>
      <w:lvlText w:val="%8"/>
      <w:lvlJc w:val="left"/>
      <w:pPr>
        <w:ind w:left="4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10F646">
      <w:start w:val="1"/>
      <w:numFmt w:val="lowerRoman"/>
      <w:lvlText w:val="%9"/>
      <w:lvlJc w:val="left"/>
      <w:pPr>
        <w:ind w:left="5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0" w15:restartNumberingAfterBreak="0">
    <w:nsid w:val="70F82AA4"/>
    <w:multiLevelType w:val="hybridMultilevel"/>
    <w:tmpl w:val="3AE6F694"/>
    <w:lvl w:ilvl="0" w:tplc="4C7EF6CA">
      <w:start w:val="1"/>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FAC3B2">
      <w:start w:val="1"/>
      <w:numFmt w:val="decimal"/>
      <w:lvlText w:val="(%2)"/>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6E1EBC">
      <w:start w:val="1"/>
      <w:numFmt w:val="lowerRoman"/>
      <w:lvlText w:val="%3"/>
      <w:lvlJc w:val="left"/>
      <w:pPr>
        <w:ind w:left="1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0EEECC">
      <w:start w:val="1"/>
      <w:numFmt w:val="decimal"/>
      <w:lvlText w:val="%4"/>
      <w:lvlJc w:val="left"/>
      <w:pPr>
        <w:ind w:left="2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48992C">
      <w:start w:val="1"/>
      <w:numFmt w:val="lowerLetter"/>
      <w:lvlText w:val="%5"/>
      <w:lvlJc w:val="left"/>
      <w:pPr>
        <w:ind w:left="3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7CE6F0">
      <w:start w:val="1"/>
      <w:numFmt w:val="lowerRoman"/>
      <w:lvlText w:val="%6"/>
      <w:lvlJc w:val="left"/>
      <w:pPr>
        <w:ind w:left="4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B67410">
      <w:start w:val="1"/>
      <w:numFmt w:val="decimal"/>
      <w:lvlText w:val="%7"/>
      <w:lvlJc w:val="left"/>
      <w:pPr>
        <w:ind w:left="4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C03CA2">
      <w:start w:val="1"/>
      <w:numFmt w:val="lowerLetter"/>
      <w:lvlText w:val="%8"/>
      <w:lvlJc w:val="left"/>
      <w:pPr>
        <w:ind w:left="5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0C13D0">
      <w:start w:val="1"/>
      <w:numFmt w:val="lowerRoman"/>
      <w:lvlText w:val="%9"/>
      <w:lvlJc w:val="left"/>
      <w:pPr>
        <w:ind w:left="6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1" w15:restartNumberingAfterBreak="0">
    <w:nsid w:val="72E2189C"/>
    <w:multiLevelType w:val="hybridMultilevel"/>
    <w:tmpl w:val="A7BA2DB2"/>
    <w:lvl w:ilvl="0" w:tplc="6F3A78BC">
      <w:start w:val="1"/>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A26EEE">
      <w:start w:val="1"/>
      <w:numFmt w:val="lowerLetter"/>
      <w:lvlText w:val="%2"/>
      <w:lvlJc w:val="left"/>
      <w:pPr>
        <w:ind w:left="1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9A5A12">
      <w:start w:val="1"/>
      <w:numFmt w:val="lowerRoman"/>
      <w:lvlText w:val="%3"/>
      <w:lvlJc w:val="left"/>
      <w:pPr>
        <w:ind w:left="2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B479D6">
      <w:start w:val="1"/>
      <w:numFmt w:val="decimal"/>
      <w:lvlText w:val="%4"/>
      <w:lvlJc w:val="left"/>
      <w:pPr>
        <w:ind w:left="2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CA82BC">
      <w:start w:val="1"/>
      <w:numFmt w:val="lowerLetter"/>
      <w:lvlText w:val="%5"/>
      <w:lvlJc w:val="left"/>
      <w:pPr>
        <w:ind w:left="3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5C631C">
      <w:start w:val="1"/>
      <w:numFmt w:val="lowerRoman"/>
      <w:lvlText w:val="%6"/>
      <w:lvlJc w:val="left"/>
      <w:pPr>
        <w:ind w:left="4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9657A2">
      <w:start w:val="1"/>
      <w:numFmt w:val="decimal"/>
      <w:lvlText w:val="%7"/>
      <w:lvlJc w:val="left"/>
      <w:pPr>
        <w:ind w:left="5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9EED3C">
      <w:start w:val="1"/>
      <w:numFmt w:val="lowerLetter"/>
      <w:lvlText w:val="%8"/>
      <w:lvlJc w:val="left"/>
      <w:pPr>
        <w:ind w:left="5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AA7F7A">
      <w:start w:val="1"/>
      <w:numFmt w:val="lowerRoman"/>
      <w:lvlText w:val="%9"/>
      <w:lvlJc w:val="left"/>
      <w:pPr>
        <w:ind w:left="6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2" w15:restartNumberingAfterBreak="0">
    <w:nsid w:val="758B14B9"/>
    <w:multiLevelType w:val="hybridMultilevel"/>
    <w:tmpl w:val="8050264A"/>
    <w:lvl w:ilvl="0" w:tplc="5136F452">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838B68A">
      <w:start w:val="1"/>
      <w:numFmt w:val="lowerLetter"/>
      <w:lvlText w:val="%2"/>
      <w:lvlJc w:val="left"/>
      <w:pPr>
        <w:ind w:left="6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23C4C6C">
      <w:start w:val="1"/>
      <w:numFmt w:val="lowerRoman"/>
      <w:lvlText w:val="%3"/>
      <w:lvlJc w:val="left"/>
      <w:pPr>
        <w:ind w:left="10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D3409DC">
      <w:start w:val="1"/>
      <w:numFmt w:val="decimal"/>
      <w:lvlText w:val="%4"/>
      <w:lvlJc w:val="left"/>
      <w:pPr>
        <w:ind w:left="13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EEA028E">
      <w:start w:val="1"/>
      <w:numFmt w:val="lowerLetter"/>
      <w:lvlText w:val="%5"/>
      <w:lvlJc w:val="left"/>
      <w:pPr>
        <w:ind w:left="16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50AE1B6">
      <w:start w:val="1"/>
      <w:numFmt w:val="decimal"/>
      <w:lvlRestart w:val="0"/>
      <w:lvlText w:val="%6."/>
      <w:lvlJc w:val="left"/>
      <w:pPr>
        <w:ind w:left="22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1D298FA">
      <w:start w:val="1"/>
      <w:numFmt w:val="decimal"/>
      <w:lvlText w:val="%7"/>
      <w:lvlJc w:val="left"/>
      <w:pPr>
        <w:ind w:left="27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6F4FBAE">
      <w:start w:val="1"/>
      <w:numFmt w:val="lowerLetter"/>
      <w:lvlText w:val="%8"/>
      <w:lvlJc w:val="left"/>
      <w:pPr>
        <w:ind w:left="34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00C1F36">
      <w:start w:val="1"/>
      <w:numFmt w:val="lowerRoman"/>
      <w:lvlText w:val="%9"/>
      <w:lvlJc w:val="left"/>
      <w:pPr>
        <w:ind w:left="41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03" w15:restartNumberingAfterBreak="0">
    <w:nsid w:val="76527E26"/>
    <w:multiLevelType w:val="hybridMultilevel"/>
    <w:tmpl w:val="8CCCD4BC"/>
    <w:lvl w:ilvl="0" w:tplc="B4220F10">
      <w:start w:val="1"/>
      <w:numFmt w:val="upperLetter"/>
      <w:lvlText w:val="(%1)"/>
      <w:lvlJc w:val="left"/>
      <w:pPr>
        <w:ind w:left="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B6E642">
      <w:start w:val="1"/>
      <w:numFmt w:val="decimal"/>
      <w:lvlText w:val="(%2)"/>
      <w:lvlJc w:val="left"/>
      <w:pPr>
        <w:ind w:left="1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927EDC">
      <w:start w:val="1"/>
      <w:numFmt w:val="lowerRoman"/>
      <w:lvlText w:val="%3"/>
      <w:lvlJc w:val="left"/>
      <w:pPr>
        <w:ind w:left="1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BC94C0">
      <w:start w:val="1"/>
      <w:numFmt w:val="decimal"/>
      <w:lvlText w:val="%4"/>
      <w:lvlJc w:val="left"/>
      <w:pPr>
        <w:ind w:left="2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7EAD72">
      <w:start w:val="1"/>
      <w:numFmt w:val="lowerLetter"/>
      <w:lvlText w:val="%5"/>
      <w:lvlJc w:val="left"/>
      <w:pPr>
        <w:ind w:left="3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D8C8A2">
      <w:start w:val="1"/>
      <w:numFmt w:val="lowerRoman"/>
      <w:lvlText w:val="%6"/>
      <w:lvlJc w:val="left"/>
      <w:pPr>
        <w:ind w:left="4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A061FC">
      <w:start w:val="1"/>
      <w:numFmt w:val="decimal"/>
      <w:lvlText w:val="%7"/>
      <w:lvlJc w:val="left"/>
      <w:pPr>
        <w:ind w:left="4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4A3EAC">
      <w:start w:val="1"/>
      <w:numFmt w:val="lowerLetter"/>
      <w:lvlText w:val="%8"/>
      <w:lvlJc w:val="left"/>
      <w:pPr>
        <w:ind w:left="5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F83694">
      <w:start w:val="1"/>
      <w:numFmt w:val="lowerRoman"/>
      <w:lvlText w:val="%9"/>
      <w:lvlJc w:val="left"/>
      <w:pPr>
        <w:ind w:left="6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4" w15:restartNumberingAfterBreak="0">
    <w:nsid w:val="76794A0D"/>
    <w:multiLevelType w:val="hybridMultilevel"/>
    <w:tmpl w:val="3BF8F560"/>
    <w:lvl w:ilvl="0" w:tplc="F848729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BCC4C2">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40DF12">
      <w:start w:val="1"/>
      <w:numFmt w:val="lowerRoman"/>
      <w:lvlText w:val="%3"/>
      <w:lvlJc w:val="left"/>
      <w:pPr>
        <w:ind w:left="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140D0C">
      <w:start w:val="1"/>
      <w:numFmt w:val="decimal"/>
      <w:lvlRestart w:val="0"/>
      <w:lvlText w:val="(%4)"/>
      <w:lvlJc w:val="left"/>
      <w:pPr>
        <w:ind w:left="1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FAA1A8">
      <w:start w:val="1"/>
      <w:numFmt w:val="lowerLetter"/>
      <w:lvlText w:val="%5"/>
      <w:lvlJc w:val="left"/>
      <w:pPr>
        <w:ind w:left="1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B8EC6E">
      <w:start w:val="1"/>
      <w:numFmt w:val="lowerRoman"/>
      <w:lvlText w:val="%6"/>
      <w:lvlJc w:val="left"/>
      <w:pPr>
        <w:ind w:left="2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C285EE">
      <w:start w:val="1"/>
      <w:numFmt w:val="decimal"/>
      <w:lvlText w:val="%7"/>
      <w:lvlJc w:val="left"/>
      <w:pPr>
        <w:ind w:left="3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CE5920">
      <w:start w:val="1"/>
      <w:numFmt w:val="lowerLetter"/>
      <w:lvlText w:val="%8"/>
      <w:lvlJc w:val="left"/>
      <w:pPr>
        <w:ind w:left="4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145232">
      <w:start w:val="1"/>
      <w:numFmt w:val="lowerRoman"/>
      <w:lvlText w:val="%9"/>
      <w:lvlJc w:val="left"/>
      <w:pPr>
        <w:ind w:left="4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5" w15:restartNumberingAfterBreak="0">
    <w:nsid w:val="768E0504"/>
    <w:multiLevelType w:val="hybridMultilevel"/>
    <w:tmpl w:val="4436509A"/>
    <w:lvl w:ilvl="0" w:tplc="9B4C4092">
      <w:start w:val="1"/>
      <w:numFmt w:val="upperLetter"/>
      <w:lvlText w:val="(%1)"/>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F86400">
      <w:start w:val="1"/>
      <w:numFmt w:val="lowerLetter"/>
      <w:lvlText w:val="%2"/>
      <w:lvlJc w:val="left"/>
      <w:pPr>
        <w:ind w:left="1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AC126C">
      <w:start w:val="1"/>
      <w:numFmt w:val="lowerRoman"/>
      <w:lvlText w:val="%3"/>
      <w:lvlJc w:val="left"/>
      <w:pPr>
        <w:ind w:left="2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DE2688">
      <w:start w:val="1"/>
      <w:numFmt w:val="decimal"/>
      <w:lvlText w:val="%4"/>
      <w:lvlJc w:val="left"/>
      <w:pPr>
        <w:ind w:left="2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3C4AAC">
      <w:start w:val="1"/>
      <w:numFmt w:val="lowerLetter"/>
      <w:lvlText w:val="%5"/>
      <w:lvlJc w:val="left"/>
      <w:pPr>
        <w:ind w:left="3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94EAD0">
      <w:start w:val="1"/>
      <w:numFmt w:val="lowerRoman"/>
      <w:lvlText w:val="%6"/>
      <w:lvlJc w:val="left"/>
      <w:pPr>
        <w:ind w:left="4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AA4F9E">
      <w:start w:val="1"/>
      <w:numFmt w:val="decimal"/>
      <w:lvlText w:val="%7"/>
      <w:lvlJc w:val="left"/>
      <w:pPr>
        <w:ind w:left="5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C4C69E">
      <w:start w:val="1"/>
      <w:numFmt w:val="lowerLetter"/>
      <w:lvlText w:val="%8"/>
      <w:lvlJc w:val="left"/>
      <w:pPr>
        <w:ind w:left="5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BAC606">
      <w:start w:val="1"/>
      <w:numFmt w:val="lowerRoman"/>
      <w:lvlText w:val="%9"/>
      <w:lvlJc w:val="left"/>
      <w:pPr>
        <w:ind w:left="6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6" w15:restartNumberingAfterBreak="0">
    <w:nsid w:val="769B5FE2"/>
    <w:multiLevelType w:val="hybridMultilevel"/>
    <w:tmpl w:val="79FC35BC"/>
    <w:lvl w:ilvl="0" w:tplc="B414E87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28F2C2">
      <w:start w:val="1"/>
      <w:numFmt w:val="lowerLetter"/>
      <w:lvlText w:val="%2"/>
      <w:lvlJc w:val="left"/>
      <w:pPr>
        <w:ind w:left="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C25450">
      <w:start w:val="1"/>
      <w:numFmt w:val="lowerRoman"/>
      <w:lvlText w:val="%3"/>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982C74">
      <w:start w:val="1"/>
      <w:numFmt w:val="lowerLetter"/>
      <w:lvlRestart w:val="0"/>
      <w:lvlText w:val="(%4)"/>
      <w:lvlJc w:val="left"/>
      <w:pPr>
        <w:ind w:left="1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3EF8CA">
      <w:start w:val="1"/>
      <w:numFmt w:val="lowerLetter"/>
      <w:lvlText w:val="%5"/>
      <w:lvlJc w:val="left"/>
      <w:pPr>
        <w:ind w:left="2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785686">
      <w:start w:val="1"/>
      <w:numFmt w:val="lowerRoman"/>
      <w:lvlText w:val="%6"/>
      <w:lvlJc w:val="left"/>
      <w:pPr>
        <w:ind w:left="3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229252">
      <w:start w:val="1"/>
      <w:numFmt w:val="decimal"/>
      <w:lvlText w:val="%7"/>
      <w:lvlJc w:val="left"/>
      <w:pPr>
        <w:ind w:left="38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BA964C">
      <w:start w:val="1"/>
      <w:numFmt w:val="lowerLetter"/>
      <w:lvlText w:val="%8"/>
      <w:lvlJc w:val="left"/>
      <w:pPr>
        <w:ind w:left="46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201864">
      <w:start w:val="1"/>
      <w:numFmt w:val="lowerRoman"/>
      <w:lvlText w:val="%9"/>
      <w:lvlJc w:val="left"/>
      <w:pPr>
        <w:ind w:left="53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7" w15:restartNumberingAfterBreak="0">
    <w:nsid w:val="788B47D2"/>
    <w:multiLevelType w:val="hybridMultilevel"/>
    <w:tmpl w:val="F48E87A8"/>
    <w:lvl w:ilvl="0" w:tplc="BAE2E52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46B640">
      <w:start w:val="1"/>
      <w:numFmt w:val="decimal"/>
      <w:lvlText w:val="(%2)"/>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3C4F62">
      <w:start w:val="1"/>
      <w:numFmt w:val="lowerRoman"/>
      <w:lvlText w:val="%3"/>
      <w:lvlJc w:val="left"/>
      <w:pPr>
        <w:ind w:left="1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FEBBB4">
      <w:start w:val="1"/>
      <w:numFmt w:val="decimal"/>
      <w:lvlText w:val="%4"/>
      <w:lvlJc w:val="left"/>
      <w:pPr>
        <w:ind w:left="2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641F26">
      <w:start w:val="1"/>
      <w:numFmt w:val="lowerLetter"/>
      <w:lvlText w:val="%5"/>
      <w:lvlJc w:val="left"/>
      <w:pPr>
        <w:ind w:left="3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2CE55C">
      <w:start w:val="1"/>
      <w:numFmt w:val="lowerRoman"/>
      <w:lvlText w:val="%6"/>
      <w:lvlJc w:val="left"/>
      <w:pPr>
        <w:ind w:left="4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282EA2">
      <w:start w:val="1"/>
      <w:numFmt w:val="decimal"/>
      <w:lvlText w:val="%7"/>
      <w:lvlJc w:val="left"/>
      <w:pPr>
        <w:ind w:left="4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A0D3B6">
      <w:start w:val="1"/>
      <w:numFmt w:val="lowerLetter"/>
      <w:lvlText w:val="%8"/>
      <w:lvlJc w:val="left"/>
      <w:pPr>
        <w:ind w:left="5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262866">
      <w:start w:val="1"/>
      <w:numFmt w:val="lowerRoman"/>
      <w:lvlText w:val="%9"/>
      <w:lvlJc w:val="left"/>
      <w:pPr>
        <w:ind w:left="6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8" w15:restartNumberingAfterBreak="0">
    <w:nsid w:val="78AD664C"/>
    <w:multiLevelType w:val="multilevel"/>
    <w:tmpl w:val="7E32BA02"/>
    <w:lvl w:ilvl="0">
      <w:start w:val="153"/>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313"/>
      <w:numFmt w:val="decimal"/>
      <w:lvlRestart w:val="0"/>
      <w:lvlText w:val="%1.%2"/>
      <w:lvlJc w:val="left"/>
      <w:pPr>
        <w:ind w:left="11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3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0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7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4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1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9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6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09" w15:restartNumberingAfterBreak="0">
    <w:nsid w:val="794F12A7"/>
    <w:multiLevelType w:val="hybridMultilevel"/>
    <w:tmpl w:val="816818B4"/>
    <w:lvl w:ilvl="0" w:tplc="24E82FC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B84994">
      <w:start w:val="1"/>
      <w:numFmt w:val="lowerLetter"/>
      <w:lvlText w:val="%2"/>
      <w:lvlJc w:val="left"/>
      <w:pPr>
        <w:ind w:left="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0A6BE0">
      <w:start w:val="1"/>
      <w:numFmt w:val="upperLetter"/>
      <w:lvlRestart w:val="0"/>
      <w:lvlText w:val="(%3)"/>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385518">
      <w:start w:val="1"/>
      <w:numFmt w:val="decimal"/>
      <w:lvlText w:val="%4"/>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9EBCFE">
      <w:start w:val="1"/>
      <w:numFmt w:val="lowerLetter"/>
      <w:lvlText w:val="%5"/>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264EF0">
      <w:start w:val="1"/>
      <w:numFmt w:val="lowerRoman"/>
      <w:lvlText w:val="%6"/>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C0BA8E">
      <w:start w:val="1"/>
      <w:numFmt w:val="decimal"/>
      <w:lvlText w:val="%7"/>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CC6A4E">
      <w:start w:val="1"/>
      <w:numFmt w:val="lowerLetter"/>
      <w:lvlText w:val="%8"/>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DC26BA">
      <w:start w:val="1"/>
      <w:numFmt w:val="lowerRoman"/>
      <w:lvlText w:val="%9"/>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0" w15:restartNumberingAfterBreak="0">
    <w:nsid w:val="7AFB4959"/>
    <w:multiLevelType w:val="hybridMultilevel"/>
    <w:tmpl w:val="295E71F6"/>
    <w:lvl w:ilvl="0" w:tplc="4F60868A">
      <w:start w:val="3"/>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F26B72">
      <w:start w:val="1"/>
      <w:numFmt w:val="lowerLetter"/>
      <w:lvlText w:val="%2"/>
      <w:lvlJc w:val="left"/>
      <w:pPr>
        <w:ind w:left="1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B005B6">
      <w:start w:val="1"/>
      <w:numFmt w:val="lowerRoman"/>
      <w:lvlText w:val="%3"/>
      <w:lvlJc w:val="left"/>
      <w:pPr>
        <w:ind w:left="2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0A9144">
      <w:start w:val="1"/>
      <w:numFmt w:val="decimal"/>
      <w:lvlText w:val="%4"/>
      <w:lvlJc w:val="left"/>
      <w:pPr>
        <w:ind w:left="2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383D30">
      <w:start w:val="1"/>
      <w:numFmt w:val="lowerLetter"/>
      <w:lvlText w:val="%5"/>
      <w:lvlJc w:val="left"/>
      <w:pPr>
        <w:ind w:left="3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A8AEFA">
      <w:start w:val="1"/>
      <w:numFmt w:val="lowerRoman"/>
      <w:lvlText w:val="%6"/>
      <w:lvlJc w:val="left"/>
      <w:pPr>
        <w:ind w:left="4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B25788">
      <w:start w:val="1"/>
      <w:numFmt w:val="decimal"/>
      <w:lvlText w:val="%7"/>
      <w:lvlJc w:val="left"/>
      <w:pPr>
        <w:ind w:left="5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1892D8">
      <w:start w:val="1"/>
      <w:numFmt w:val="lowerLetter"/>
      <w:lvlText w:val="%8"/>
      <w:lvlJc w:val="left"/>
      <w:pPr>
        <w:ind w:left="5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ACABEA">
      <w:start w:val="1"/>
      <w:numFmt w:val="lowerRoman"/>
      <w:lvlText w:val="%9"/>
      <w:lvlJc w:val="left"/>
      <w:pPr>
        <w:ind w:left="6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1" w15:restartNumberingAfterBreak="0">
    <w:nsid w:val="7C3A7DD7"/>
    <w:multiLevelType w:val="hybridMultilevel"/>
    <w:tmpl w:val="EA881C82"/>
    <w:lvl w:ilvl="0" w:tplc="0C7C52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8E663A">
      <w:start w:val="1"/>
      <w:numFmt w:val="lowerLetter"/>
      <w:lvlText w:val="%2"/>
      <w:lvlJc w:val="left"/>
      <w:pPr>
        <w:ind w:left="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E2DC72">
      <w:start w:val="1"/>
      <w:numFmt w:val="upperLetter"/>
      <w:lvlRestart w:val="0"/>
      <w:lvlText w:val="(%3)"/>
      <w:lvlJc w:val="left"/>
      <w:pPr>
        <w:ind w:left="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78A36C">
      <w:start w:val="1"/>
      <w:numFmt w:val="decimal"/>
      <w:lvlText w:val="%4"/>
      <w:lvlJc w:val="left"/>
      <w:pPr>
        <w:ind w:left="1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527124">
      <w:start w:val="1"/>
      <w:numFmt w:val="lowerLetter"/>
      <w:lvlText w:val="%5"/>
      <w:lvlJc w:val="left"/>
      <w:pPr>
        <w:ind w:left="2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0A78B4">
      <w:start w:val="1"/>
      <w:numFmt w:val="lowerRoman"/>
      <w:lvlText w:val="%6"/>
      <w:lvlJc w:val="left"/>
      <w:pPr>
        <w:ind w:left="2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06B71A">
      <w:start w:val="1"/>
      <w:numFmt w:val="decimal"/>
      <w:lvlText w:val="%7"/>
      <w:lvlJc w:val="left"/>
      <w:pPr>
        <w:ind w:left="3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EA1C48">
      <w:start w:val="1"/>
      <w:numFmt w:val="lowerLetter"/>
      <w:lvlText w:val="%8"/>
      <w:lvlJc w:val="left"/>
      <w:pPr>
        <w:ind w:left="4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868F7A">
      <w:start w:val="1"/>
      <w:numFmt w:val="lowerRoman"/>
      <w:lvlText w:val="%9"/>
      <w:lvlJc w:val="left"/>
      <w:pPr>
        <w:ind w:left="5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2" w15:restartNumberingAfterBreak="0">
    <w:nsid w:val="7CDB20C8"/>
    <w:multiLevelType w:val="hybridMultilevel"/>
    <w:tmpl w:val="C6761358"/>
    <w:lvl w:ilvl="0" w:tplc="8334D6C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C06F30">
      <w:start w:val="1"/>
      <w:numFmt w:val="lowerLetter"/>
      <w:lvlText w:val="%2"/>
      <w:lvlJc w:val="left"/>
      <w:pPr>
        <w:ind w:left="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3C988C">
      <w:start w:val="1"/>
      <w:numFmt w:val="decimal"/>
      <w:lvlRestart w:val="0"/>
      <w:lvlText w:val="(%3)"/>
      <w:lvlJc w:val="left"/>
      <w:pPr>
        <w:ind w:left="1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48EF0A">
      <w:start w:val="1"/>
      <w:numFmt w:val="decimal"/>
      <w:lvlText w:val="%4"/>
      <w:lvlJc w:val="left"/>
      <w:pPr>
        <w:ind w:left="1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6697FE">
      <w:start w:val="1"/>
      <w:numFmt w:val="lowerLetter"/>
      <w:lvlText w:val="%5"/>
      <w:lvlJc w:val="left"/>
      <w:pPr>
        <w:ind w:left="2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1A24F8">
      <w:start w:val="1"/>
      <w:numFmt w:val="lowerRoman"/>
      <w:lvlText w:val="%6"/>
      <w:lvlJc w:val="left"/>
      <w:pPr>
        <w:ind w:left="3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7E5976">
      <w:start w:val="1"/>
      <w:numFmt w:val="decimal"/>
      <w:lvlText w:val="%7"/>
      <w:lvlJc w:val="left"/>
      <w:pPr>
        <w:ind w:left="4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3074C6">
      <w:start w:val="1"/>
      <w:numFmt w:val="lowerLetter"/>
      <w:lvlText w:val="%8"/>
      <w:lvlJc w:val="left"/>
      <w:pPr>
        <w:ind w:left="4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688AA6">
      <w:start w:val="1"/>
      <w:numFmt w:val="lowerRoman"/>
      <w:lvlText w:val="%9"/>
      <w:lvlJc w:val="left"/>
      <w:pPr>
        <w:ind w:left="5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3" w15:restartNumberingAfterBreak="0">
    <w:nsid w:val="7D8823D6"/>
    <w:multiLevelType w:val="hybridMultilevel"/>
    <w:tmpl w:val="EEFAB736"/>
    <w:lvl w:ilvl="0" w:tplc="2D1CDD1E">
      <w:start w:val="1"/>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9EAA40">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7CADC4">
      <w:start w:val="1"/>
      <w:numFmt w:val="lowerRoman"/>
      <w:lvlText w:val="%3"/>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0041E8">
      <w:start w:val="1"/>
      <w:numFmt w:val="decimal"/>
      <w:lvlText w:val="%4"/>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72AE92">
      <w:start w:val="1"/>
      <w:numFmt w:val="lowerLetter"/>
      <w:lvlText w:val="%5"/>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1C3292">
      <w:start w:val="1"/>
      <w:numFmt w:val="lowerRoman"/>
      <w:lvlText w:val="%6"/>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803C64">
      <w:start w:val="1"/>
      <w:numFmt w:val="decimal"/>
      <w:lvlText w:val="%7"/>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E4F09C">
      <w:start w:val="1"/>
      <w:numFmt w:val="lowerLetter"/>
      <w:lvlText w:val="%8"/>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BC9F3E">
      <w:start w:val="1"/>
      <w:numFmt w:val="lowerRoman"/>
      <w:lvlText w:val="%9"/>
      <w:lvlJc w:val="left"/>
      <w:pPr>
        <w:ind w:left="6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4" w15:restartNumberingAfterBreak="0">
    <w:nsid w:val="7E5A0B24"/>
    <w:multiLevelType w:val="hybridMultilevel"/>
    <w:tmpl w:val="3B7EC5AE"/>
    <w:lvl w:ilvl="0" w:tplc="41C6D606">
      <w:start w:val="1"/>
      <w:numFmt w:val="decimal"/>
      <w:lvlText w:val="(%1)"/>
      <w:lvlJc w:val="left"/>
      <w:pPr>
        <w:ind w:left="1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2EC96C">
      <w:start w:val="1"/>
      <w:numFmt w:val="lowerLetter"/>
      <w:lvlText w:val="%2"/>
      <w:lvlJc w:val="left"/>
      <w:pPr>
        <w:ind w:left="1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8004A2">
      <w:start w:val="1"/>
      <w:numFmt w:val="lowerRoman"/>
      <w:lvlText w:val="%3"/>
      <w:lvlJc w:val="left"/>
      <w:pPr>
        <w:ind w:left="2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56E634">
      <w:start w:val="1"/>
      <w:numFmt w:val="decimal"/>
      <w:lvlText w:val="%4"/>
      <w:lvlJc w:val="left"/>
      <w:pPr>
        <w:ind w:left="2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6224A8">
      <w:start w:val="1"/>
      <w:numFmt w:val="lowerLetter"/>
      <w:lvlText w:val="%5"/>
      <w:lvlJc w:val="left"/>
      <w:pPr>
        <w:ind w:left="3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D6B486">
      <w:start w:val="1"/>
      <w:numFmt w:val="lowerRoman"/>
      <w:lvlText w:val="%6"/>
      <w:lvlJc w:val="left"/>
      <w:pPr>
        <w:ind w:left="4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2C6A82">
      <w:start w:val="1"/>
      <w:numFmt w:val="decimal"/>
      <w:lvlText w:val="%7"/>
      <w:lvlJc w:val="left"/>
      <w:pPr>
        <w:ind w:left="5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0261B2">
      <w:start w:val="1"/>
      <w:numFmt w:val="lowerLetter"/>
      <w:lvlText w:val="%8"/>
      <w:lvlJc w:val="left"/>
      <w:pPr>
        <w:ind w:left="5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E4CBD4">
      <w:start w:val="1"/>
      <w:numFmt w:val="lowerRoman"/>
      <w:lvlText w:val="%9"/>
      <w:lvlJc w:val="left"/>
      <w:pPr>
        <w:ind w:left="6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5" w15:restartNumberingAfterBreak="0">
    <w:nsid w:val="7F5127C3"/>
    <w:multiLevelType w:val="hybridMultilevel"/>
    <w:tmpl w:val="285836BC"/>
    <w:lvl w:ilvl="0" w:tplc="3A60CD9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3CB014">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C66EF0">
      <w:start w:val="1"/>
      <w:numFmt w:val="lowerRoman"/>
      <w:lvlText w:val="%3"/>
      <w:lvlJc w:val="left"/>
      <w:pPr>
        <w:ind w:left="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E4D12">
      <w:start w:val="1"/>
      <w:numFmt w:val="decimal"/>
      <w:lvlRestart w:val="0"/>
      <w:lvlText w:val="(%4)"/>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7E5710">
      <w:start w:val="1"/>
      <w:numFmt w:val="lowerLetter"/>
      <w:lvlText w:val="%5"/>
      <w:lvlJc w:val="left"/>
      <w:pPr>
        <w:ind w:left="1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EC26D6">
      <w:start w:val="1"/>
      <w:numFmt w:val="lowerRoman"/>
      <w:lvlText w:val="%6"/>
      <w:lvlJc w:val="left"/>
      <w:pPr>
        <w:ind w:left="2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E0B07C">
      <w:start w:val="1"/>
      <w:numFmt w:val="decimal"/>
      <w:lvlText w:val="%7"/>
      <w:lvlJc w:val="left"/>
      <w:pPr>
        <w:ind w:left="3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E0E8F6">
      <w:start w:val="1"/>
      <w:numFmt w:val="lowerLetter"/>
      <w:lvlText w:val="%8"/>
      <w:lvlJc w:val="left"/>
      <w:pPr>
        <w:ind w:left="4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7416FC">
      <w:start w:val="1"/>
      <w:numFmt w:val="lowerRoman"/>
      <w:lvlText w:val="%9"/>
      <w:lvlJc w:val="left"/>
      <w:pPr>
        <w:ind w:left="4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6" w15:restartNumberingAfterBreak="0">
    <w:nsid w:val="7F91433D"/>
    <w:multiLevelType w:val="hybridMultilevel"/>
    <w:tmpl w:val="A028B662"/>
    <w:lvl w:ilvl="0" w:tplc="51E6339E">
      <w:start w:val="1"/>
      <w:numFmt w:val="upperLetter"/>
      <w:lvlText w:val="(%1)"/>
      <w:lvlJc w:val="left"/>
      <w:pPr>
        <w:ind w:left="3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F443F4">
      <w:start w:val="1"/>
      <w:numFmt w:val="decimal"/>
      <w:lvlText w:val="(%2)"/>
      <w:lvlJc w:val="left"/>
      <w:pPr>
        <w:ind w:left="10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180696">
      <w:start w:val="1"/>
      <w:numFmt w:val="lowerRoman"/>
      <w:lvlText w:val="%3"/>
      <w:lvlJc w:val="left"/>
      <w:pPr>
        <w:ind w:left="20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D0AC7A">
      <w:start w:val="1"/>
      <w:numFmt w:val="decimal"/>
      <w:lvlText w:val="%4"/>
      <w:lvlJc w:val="left"/>
      <w:pPr>
        <w:ind w:left="2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5E4B20">
      <w:start w:val="1"/>
      <w:numFmt w:val="lowerLetter"/>
      <w:lvlText w:val="%5"/>
      <w:lvlJc w:val="left"/>
      <w:pPr>
        <w:ind w:left="3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C489C0">
      <w:start w:val="1"/>
      <w:numFmt w:val="lowerRoman"/>
      <w:lvlText w:val="%6"/>
      <w:lvlJc w:val="left"/>
      <w:pPr>
        <w:ind w:left="4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50D884">
      <w:start w:val="1"/>
      <w:numFmt w:val="decimal"/>
      <w:lvlText w:val="%7"/>
      <w:lvlJc w:val="left"/>
      <w:pPr>
        <w:ind w:left="4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062A94">
      <w:start w:val="1"/>
      <w:numFmt w:val="lowerLetter"/>
      <w:lvlText w:val="%8"/>
      <w:lvlJc w:val="left"/>
      <w:pPr>
        <w:ind w:left="5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FE34C6">
      <w:start w:val="1"/>
      <w:numFmt w:val="lowerRoman"/>
      <w:lvlText w:val="%9"/>
      <w:lvlJc w:val="left"/>
      <w:pPr>
        <w:ind w:left="6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7" w15:restartNumberingAfterBreak="0">
    <w:nsid w:val="7FBF0512"/>
    <w:multiLevelType w:val="hybridMultilevel"/>
    <w:tmpl w:val="5942A194"/>
    <w:lvl w:ilvl="0" w:tplc="1A6039CE">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14D4A0">
      <w:start w:val="1"/>
      <w:numFmt w:val="lowerLetter"/>
      <w:lvlText w:val="%2"/>
      <w:lvlJc w:val="left"/>
      <w:pPr>
        <w:ind w:left="7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CF811E4">
      <w:start w:val="1"/>
      <w:numFmt w:val="lowerRoman"/>
      <w:lvlText w:val="%3"/>
      <w:lvlJc w:val="left"/>
      <w:pPr>
        <w:ind w:left="12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FEE55A6">
      <w:start w:val="1"/>
      <w:numFmt w:val="decimal"/>
      <w:lvlText w:val="%4"/>
      <w:lvlJc w:val="left"/>
      <w:pPr>
        <w:ind w:left="16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752D70C">
      <w:start w:val="1"/>
      <w:numFmt w:val="decimal"/>
      <w:lvlRestart w:val="0"/>
      <w:lvlText w:val="%5."/>
      <w:lvlJc w:val="left"/>
      <w:pPr>
        <w:ind w:left="17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446E8B2">
      <w:start w:val="1"/>
      <w:numFmt w:val="lowerRoman"/>
      <w:lvlText w:val="%6"/>
      <w:lvlJc w:val="left"/>
      <w:pPr>
        <w:ind w:left="27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B3AD1B0">
      <w:start w:val="1"/>
      <w:numFmt w:val="decimal"/>
      <w:lvlText w:val="%7"/>
      <w:lvlJc w:val="left"/>
      <w:pPr>
        <w:ind w:left="34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C6C9CD4">
      <w:start w:val="1"/>
      <w:numFmt w:val="lowerLetter"/>
      <w:lvlText w:val="%8"/>
      <w:lvlJc w:val="left"/>
      <w:pPr>
        <w:ind w:left="42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AE08270">
      <w:start w:val="1"/>
      <w:numFmt w:val="lowerRoman"/>
      <w:lvlText w:val="%9"/>
      <w:lvlJc w:val="left"/>
      <w:pPr>
        <w:ind w:left="49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18" w15:restartNumberingAfterBreak="0">
    <w:nsid w:val="7FFB21A7"/>
    <w:multiLevelType w:val="hybridMultilevel"/>
    <w:tmpl w:val="523C1AE0"/>
    <w:lvl w:ilvl="0" w:tplc="6862E4A0">
      <w:start w:val="1"/>
      <w:numFmt w:val="upperLetter"/>
      <w:lvlText w:val="(%1)"/>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684BE8">
      <w:start w:val="1"/>
      <w:numFmt w:val="decimal"/>
      <w:lvlText w:val="(%2)"/>
      <w:lvlJc w:val="left"/>
      <w:pPr>
        <w:ind w:left="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C8DFA2">
      <w:start w:val="1"/>
      <w:numFmt w:val="lowerRoman"/>
      <w:lvlText w:val="%3"/>
      <w:lvlJc w:val="left"/>
      <w:pPr>
        <w:ind w:left="1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763CA8">
      <w:start w:val="1"/>
      <w:numFmt w:val="decimal"/>
      <w:lvlText w:val="%4"/>
      <w:lvlJc w:val="left"/>
      <w:pPr>
        <w:ind w:left="2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3CC7C6">
      <w:start w:val="1"/>
      <w:numFmt w:val="lowerLetter"/>
      <w:lvlText w:val="%5"/>
      <w:lvlJc w:val="left"/>
      <w:pPr>
        <w:ind w:left="3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260668">
      <w:start w:val="1"/>
      <w:numFmt w:val="lowerRoman"/>
      <w:lvlText w:val="%6"/>
      <w:lvlJc w:val="left"/>
      <w:pPr>
        <w:ind w:left="4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E0D500">
      <w:start w:val="1"/>
      <w:numFmt w:val="decimal"/>
      <w:lvlText w:val="%7"/>
      <w:lvlJc w:val="left"/>
      <w:pPr>
        <w:ind w:left="4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BCFFD6">
      <w:start w:val="1"/>
      <w:numFmt w:val="lowerLetter"/>
      <w:lvlText w:val="%8"/>
      <w:lvlJc w:val="left"/>
      <w:pPr>
        <w:ind w:left="5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68937A">
      <w:start w:val="1"/>
      <w:numFmt w:val="lowerRoman"/>
      <w:lvlText w:val="%9"/>
      <w:lvlJc w:val="left"/>
      <w:pPr>
        <w:ind w:left="6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56770680">
    <w:abstractNumId w:val="72"/>
  </w:num>
  <w:num w:numId="2" w16cid:durableId="1297369502">
    <w:abstractNumId w:val="139"/>
  </w:num>
  <w:num w:numId="3" w16cid:durableId="502621614">
    <w:abstractNumId w:val="71"/>
  </w:num>
  <w:num w:numId="4" w16cid:durableId="372924618">
    <w:abstractNumId w:val="21"/>
  </w:num>
  <w:num w:numId="5" w16cid:durableId="209848689">
    <w:abstractNumId w:val="98"/>
  </w:num>
  <w:num w:numId="6" w16cid:durableId="1770157721">
    <w:abstractNumId w:val="77"/>
  </w:num>
  <w:num w:numId="7" w16cid:durableId="216481213">
    <w:abstractNumId w:val="42"/>
  </w:num>
  <w:num w:numId="8" w16cid:durableId="617488871">
    <w:abstractNumId w:val="153"/>
  </w:num>
  <w:num w:numId="9" w16cid:durableId="66610403">
    <w:abstractNumId w:val="163"/>
  </w:num>
  <w:num w:numId="10" w16cid:durableId="278028163">
    <w:abstractNumId w:val="30"/>
  </w:num>
  <w:num w:numId="11" w16cid:durableId="1515614553">
    <w:abstractNumId w:val="66"/>
  </w:num>
  <w:num w:numId="12" w16cid:durableId="1320229136">
    <w:abstractNumId w:val="9"/>
  </w:num>
  <w:num w:numId="13" w16cid:durableId="564802637">
    <w:abstractNumId w:val="143"/>
  </w:num>
  <w:num w:numId="14" w16cid:durableId="1145077217">
    <w:abstractNumId w:val="154"/>
  </w:num>
  <w:num w:numId="15" w16cid:durableId="1629432906">
    <w:abstractNumId w:val="114"/>
  </w:num>
  <w:num w:numId="16" w16cid:durableId="1701592664">
    <w:abstractNumId w:val="86"/>
  </w:num>
  <w:num w:numId="17" w16cid:durableId="703599801">
    <w:abstractNumId w:val="172"/>
  </w:num>
  <w:num w:numId="18" w16cid:durableId="1035738027">
    <w:abstractNumId w:val="207"/>
  </w:num>
  <w:num w:numId="19" w16cid:durableId="592130105">
    <w:abstractNumId w:val="188"/>
  </w:num>
  <w:num w:numId="20" w16cid:durableId="1390572511">
    <w:abstractNumId w:val="20"/>
  </w:num>
  <w:num w:numId="21" w16cid:durableId="897738587">
    <w:abstractNumId w:val="113"/>
  </w:num>
  <w:num w:numId="22" w16cid:durableId="434592977">
    <w:abstractNumId w:val="32"/>
  </w:num>
  <w:num w:numId="23" w16cid:durableId="1568104804">
    <w:abstractNumId w:val="91"/>
  </w:num>
  <w:num w:numId="24" w16cid:durableId="1207707">
    <w:abstractNumId w:val="192"/>
  </w:num>
  <w:num w:numId="25" w16cid:durableId="2138451119">
    <w:abstractNumId w:val="61"/>
  </w:num>
  <w:num w:numId="26" w16cid:durableId="1452044207">
    <w:abstractNumId w:val="103"/>
  </w:num>
  <w:num w:numId="27" w16cid:durableId="599683531">
    <w:abstractNumId w:val="36"/>
  </w:num>
  <w:num w:numId="28" w16cid:durableId="665590560">
    <w:abstractNumId w:val="51"/>
  </w:num>
  <w:num w:numId="29" w16cid:durableId="1166701831">
    <w:abstractNumId w:val="176"/>
  </w:num>
  <w:num w:numId="30" w16cid:durableId="2002191265">
    <w:abstractNumId w:val="44"/>
  </w:num>
  <w:num w:numId="31" w16cid:durableId="1917930754">
    <w:abstractNumId w:val="40"/>
  </w:num>
  <w:num w:numId="32" w16cid:durableId="1536693941">
    <w:abstractNumId w:val="121"/>
  </w:num>
  <w:num w:numId="33" w16cid:durableId="1100488083">
    <w:abstractNumId w:val="177"/>
  </w:num>
  <w:num w:numId="34" w16cid:durableId="1907647035">
    <w:abstractNumId w:val="0"/>
  </w:num>
  <w:num w:numId="35" w16cid:durableId="2103526154">
    <w:abstractNumId w:val="138"/>
  </w:num>
  <w:num w:numId="36" w16cid:durableId="1217356050">
    <w:abstractNumId w:val="65"/>
  </w:num>
  <w:num w:numId="37" w16cid:durableId="874997968">
    <w:abstractNumId w:val="102"/>
  </w:num>
  <w:num w:numId="38" w16cid:durableId="1879049693">
    <w:abstractNumId w:val="171"/>
  </w:num>
  <w:num w:numId="39" w16cid:durableId="1761556884">
    <w:abstractNumId w:val="48"/>
  </w:num>
  <w:num w:numId="40" w16cid:durableId="2063015765">
    <w:abstractNumId w:val="63"/>
  </w:num>
  <w:num w:numId="41" w16cid:durableId="726760810">
    <w:abstractNumId w:val="22"/>
  </w:num>
  <w:num w:numId="42" w16cid:durableId="1481533141">
    <w:abstractNumId w:val="5"/>
  </w:num>
  <w:num w:numId="43" w16cid:durableId="1762066623">
    <w:abstractNumId w:val="185"/>
  </w:num>
  <w:num w:numId="44" w16cid:durableId="1737703360">
    <w:abstractNumId w:val="81"/>
  </w:num>
  <w:num w:numId="45" w16cid:durableId="1998993548">
    <w:abstractNumId w:val="74"/>
  </w:num>
  <w:num w:numId="46" w16cid:durableId="199973098">
    <w:abstractNumId w:val="56"/>
  </w:num>
  <w:num w:numId="47" w16cid:durableId="989141011">
    <w:abstractNumId w:val="10"/>
  </w:num>
  <w:num w:numId="48" w16cid:durableId="887303701">
    <w:abstractNumId w:val="8"/>
  </w:num>
  <w:num w:numId="49" w16cid:durableId="1373993983">
    <w:abstractNumId w:val="93"/>
  </w:num>
  <w:num w:numId="50" w16cid:durableId="653873853">
    <w:abstractNumId w:val="174"/>
  </w:num>
  <w:num w:numId="51" w16cid:durableId="371197767">
    <w:abstractNumId w:val="203"/>
  </w:num>
  <w:num w:numId="52" w16cid:durableId="1225944580">
    <w:abstractNumId w:val="133"/>
  </w:num>
  <w:num w:numId="53" w16cid:durableId="1786266474">
    <w:abstractNumId w:val="124"/>
  </w:num>
  <w:num w:numId="54" w16cid:durableId="243955204">
    <w:abstractNumId w:val="131"/>
  </w:num>
  <w:num w:numId="55" w16cid:durableId="2130707904">
    <w:abstractNumId w:val="67"/>
  </w:num>
  <w:num w:numId="56" w16cid:durableId="2006663183">
    <w:abstractNumId w:val="70"/>
  </w:num>
  <w:num w:numId="57" w16cid:durableId="31855453">
    <w:abstractNumId w:val="136"/>
  </w:num>
  <w:num w:numId="58" w16cid:durableId="1774279841">
    <w:abstractNumId w:val="23"/>
  </w:num>
  <w:num w:numId="59" w16cid:durableId="591164756">
    <w:abstractNumId w:val="41"/>
  </w:num>
  <w:num w:numId="60" w16cid:durableId="1940333225">
    <w:abstractNumId w:val="196"/>
  </w:num>
  <w:num w:numId="61" w16cid:durableId="1193766846">
    <w:abstractNumId w:val="92"/>
  </w:num>
  <w:num w:numId="62" w16cid:durableId="766735785">
    <w:abstractNumId w:val="130"/>
  </w:num>
  <w:num w:numId="63" w16cid:durableId="1639526051">
    <w:abstractNumId w:val="200"/>
  </w:num>
  <w:num w:numId="64" w16cid:durableId="1914391388">
    <w:abstractNumId w:val="68"/>
  </w:num>
  <w:num w:numId="65" w16cid:durableId="80219858">
    <w:abstractNumId w:val="105"/>
  </w:num>
  <w:num w:numId="66" w16cid:durableId="1923181720">
    <w:abstractNumId w:val="179"/>
  </w:num>
  <w:num w:numId="67" w16cid:durableId="49960794">
    <w:abstractNumId w:val="128"/>
  </w:num>
  <w:num w:numId="68" w16cid:durableId="1900239604">
    <w:abstractNumId w:val="127"/>
  </w:num>
  <w:num w:numId="69" w16cid:durableId="923494273">
    <w:abstractNumId w:val="145"/>
  </w:num>
  <w:num w:numId="70" w16cid:durableId="1745831777">
    <w:abstractNumId w:val="201"/>
  </w:num>
  <w:num w:numId="71" w16cid:durableId="294406798">
    <w:abstractNumId w:val="122"/>
  </w:num>
  <w:num w:numId="72" w16cid:durableId="494614967">
    <w:abstractNumId w:val="96"/>
  </w:num>
  <w:num w:numId="73" w16cid:durableId="321129081">
    <w:abstractNumId w:val="13"/>
  </w:num>
  <w:num w:numId="74" w16cid:durableId="2006398614">
    <w:abstractNumId w:val="214"/>
  </w:num>
  <w:num w:numId="75" w16cid:durableId="1916815270">
    <w:abstractNumId w:val="182"/>
  </w:num>
  <w:num w:numId="76" w16cid:durableId="472989344">
    <w:abstractNumId w:val="52"/>
  </w:num>
  <w:num w:numId="77" w16cid:durableId="2245862">
    <w:abstractNumId w:val="149"/>
  </w:num>
  <w:num w:numId="78" w16cid:durableId="923420908">
    <w:abstractNumId w:val="17"/>
  </w:num>
  <w:num w:numId="79" w16cid:durableId="1603300583">
    <w:abstractNumId w:val="125"/>
  </w:num>
  <w:num w:numId="80" w16cid:durableId="437725004">
    <w:abstractNumId w:val="31"/>
  </w:num>
  <w:num w:numId="81" w16cid:durableId="2058778736">
    <w:abstractNumId w:val="58"/>
  </w:num>
  <w:num w:numId="82" w16cid:durableId="1090079536">
    <w:abstractNumId w:val="88"/>
  </w:num>
  <w:num w:numId="83" w16cid:durableId="200018101">
    <w:abstractNumId w:val="159"/>
  </w:num>
  <w:num w:numId="84" w16cid:durableId="1710955780">
    <w:abstractNumId w:val="80"/>
  </w:num>
  <w:num w:numId="85" w16cid:durableId="1689213159">
    <w:abstractNumId w:val="101"/>
  </w:num>
  <w:num w:numId="86" w16cid:durableId="353305971">
    <w:abstractNumId w:val="165"/>
  </w:num>
  <w:num w:numId="87" w16cid:durableId="1604222658">
    <w:abstractNumId w:val="166"/>
  </w:num>
  <w:num w:numId="88" w16cid:durableId="1367369375">
    <w:abstractNumId w:val="184"/>
  </w:num>
  <w:num w:numId="89" w16cid:durableId="2145342043">
    <w:abstractNumId w:val="62"/>
  </w:num>
  <w:num w:numId="90" w16cid:durableId="1606694199">
    <w:abstractNumId w:val="213"/>
  </w:num>
  <w:num w:numId="91" w16cid:durableId="645399527">
    <w:abstractNumId w:val="108"/>
  </w:num>
  <w:num w:numId="92" w16cid:durableId="195504361">
    <w:abstractNumId w:val="24"/>
  </w:num>
  <w:num w:numId="93" w16cid:durableId="1655917496">
    <w:abstractNumId w:val="76"/>
  </w:num>
  <w:num w:numId="94" w16cid:durableId="113256790">
    <w:abstractNumId w:val="49"/>
  </w:num>
  <w:num w:numId="95" w16cid:durableId="268436029">
    <w:abstractNumId w:val="198"/>
  </w:num>
  <w:num w:numId="96" w16cid:durableId="1634675748">
    <w:abstractNumId w:val="141"/>
  </w:num>
  <w:num w:numId="97" w16cid:durableId="318775322">
    <w:abstractNumId w:val="146"/>
  </w:num>
  <w:num w:numId="98" w16cid:durableId="1680351081">
    <w:abstractNumId w:val="110"/>
  </w:num>
  <w:num w:numId="99" w16cid:durableId="658190797">
    <w:abstractNumId w:val="168"/>
  </w:num>
  <w:num w:numId="100" w16cid:durableId="1506439441">
    <w:abstractNumId w:val="39"/>
  </w:num>
  <w:num w:numId="101" w16cid:durableId="1696736941">
    <w:abstractNumId w:val="195"/>
  </w:num>
  <w:num w:numId="102" w16cid:durableId="1596743282">
    <w:abstractNumId w:val="123"/>
  </w:num>
  <w:num w:numId="103" w16cid:durableId="772866168">
    <w:abstractNumId w:val="204"/>
  </w:num>
  <w:num w:numId="104" w16cid:durableId="355694117">
    <w:abstractNumId w:val="90"/>
  </w:num>
  <w:num w:numId="105" w16cid:durableId="1248922469">
    <w:abstractNumId w:val="94"/>
  </w:num>
  <w:num w:numId="106" w16cid:durableId="1578661699">
    <w:abstractNumId w:val="193"/>
  </w:num>
  <w:num w:numId="107" w16cid:durableId="619531344">
    <w:abstractNumId w:val="69"/>
  </w:num>
  <w:num w:numId="108" w16cid:durableId="1616521365">
    <w:abstractNumId w:val="7"/>
  </w:num>
  <w:num w:numId="109" w16cid:durableId="1818254322">
    <w:abstractNumId w:val="190"/>
  </w:num>
  <w:num w:numId="110" w16cid:durableId="1397824825">
    <w:abstractNumId w:val="111"/>
  </w:num>
  <w:num w:numId="111" w16cid:durableId="923955613">
    <w:abstractNumId w:val="137"/>
  </w:num>
  <w:num w:numId="112" w16cid:durableId="385224707">
    <w:abstractNumId w:val="19"/>
  </w:num>
  <w:num w:numId="113" w16cid:durableId="55277653">
    <w:abstractNumId w:val="211"/>
  </w:num>
  <w:num w:numId="114" w16cid:durableId="1484077528">
    <w:abstractNumId w:val="147"/>
  </w:num>
  <w:num w:numId="115" w16cid:durableId="2106413933">
    <w:abstractNumId w:val="209"/>
  </w:num>
  <w:num w:numId="116" w16cid:durableId="551845321">
    <w:abstractNumId w:val="117"/>
  </w:num>
  <w:num w:numId="117" w16cid:durableId="849028981">
    <w:abstractNumId w:val="183"/>
  </w:num>
  <w:num w:numId="118" w16cid:durableId="852493485">
    <w:abstractNumId w:val="189"/>
  </w:num>
  <w:num w:numId="119" w16cid:durableId="1327785278">
    <w:abstractNumId w:val="84"/>
  </w:num>
  <w:num w:numId="120" w16cid:durableId="1028677522">
    <w:abstractNumId w:val="134"/>
  </w:num>
  <w:num w:numId="121" w16cid:durableId="1059865371">
    <w:abstractNumId w:val="106"/>
  </w:num>
  <w:num w:numId="122" w16cid:durableId="1362055107">
    <w:abstractNumId w:val="4"/>
  </w:num>
  <w:num w:numId="123" w16cid:durableId="2139254989">
    <w:abstractNumId w:val="28"/>
  </w:num>
  <w:num w:numId="124" w16cid:durableId="1603997010">
    <w:abstractNumId w:val="119"/>
  </w:num>
  <w:num w:numId="125" w16cid:durableId="453713978">
    <w:abstractNumId w:val="142"/>
  </w:num>
  <w:num w:numId="126" w16cid:durableId="457988760">
    <w:abstractNumId w:val="215"/>
  </w:num>
  <w:num w:numId="127" w16cid:durableId="2100252204">
    <w:abstractNumId w:val="120"/>
  </w:num>
  <w:num w:numId="128" w16cid:durableId="1703365411">
    <w:abstractNumId w:val="202"/>
  </w:num>
  <w:num w:numId="129" w16cid:durableId="1518353035">
    <w:abstractNumId w:val="87"/>
  </w:num>
  <w:num w:numId="130" w16cid:durableId="603849779">
    <w:abstractNumId w:val="12"/>
  </w:num>
  <w:num w:numId="131" w16cid:durableId="1346445637">
    <w:abstractNumId w:val="191"/>
  </w:num>
  <w:num w:numId="132" w16cid:durableId="524101520">
    <w:abstractNumId w:val="144"/>
  </w:num>
  <w:num w:numId="133" w16cid:durableId="112020722">
    <w:abstractNumId w:val="6"/>
  </w:num>
  <w:num w:numId="134" w16cid:durableId="1514802820">
    <w:abstractNumId w:val="135"/>
  </w:num>
  <w:num w:numId="135" w16cid:durableId="677076912">
    <w:abstractNumId w:val="107"/>
  </w:num>
  <w:num w:numId="136" w16cid:durableId="1228996664">
    <w:abstractNumId w:val="43"/>
  </w:num>
  <w:num w:numId="137" w16cid:durableId="60716525">
    <w:abstractNumId w:val="132"/>
  </w:num>
  <w:num w:numId="138" w16cid:durableId="363598185">
    <w:abstractNumId w:val="186"/>
  </w:num>
  <w:num w:numId="139" w16cid:durableId="250283452">
    <w:abstractNumId w:val="54"/>
  </w:num>
  <w:num w:numId="140" w16cid:durableId="379980764">
    <w:abstractNumId w:val="25"/>
  </w:num>
  <w:num w:numId="141" w16cid:durableId="248082925">
    <w:abstractNumId w:val="57"/>
  </w:num>
  <w:num w:numId="142" w16cid:durableId="1955865883">
    <w:abstractNumId w:val="83"/>
  </w:num>
  <w:num w:numId="143" w16cid:durableId="1491216429">
    <w:abstractNumId w:val="50"/>
  </w:num>
  <w:num w:numId="144" w16cid:durableId="1052537578">
    <w:abstractNumId w:val="3"/>
  </w:num>
  <w:num w:numId="145" w16cid:durableId="980617464">
    <w:abstractNumId w:val="16"/>
  </w:num>
  <w:num w:numId="146" w16cid:durableId="1955403915">
    <w:abstractNumId w:val="140"/>
  </w:num>
  <w:num w:numId="147" w16cid:durableId="234049798">
    <w:abstractNumId w:val="82"/>
  </w:num>
  <w:num w:numId="148" w16cid:durableId="153187807">
    <w:abstractNumId w:val="79"/>
  </w:num>
  <w:num w:numId="149" w16cid:durableId="1924334242">
    <w:abstractNumId w:val="158"/>
  </w:num>
  <w:num w:numId="150" w16cid:durableId="1924338762">
    <w:abstractNumId w:val="27"/>
  </w:num>
  <w:num w:numId="151" w16cid:durableId="222758224">
    <w:abstractNumId w:val="14"/>
  </w:num>
  <w:num w:numId="152" w16cid:durableId="1384479789">
    <w:abstractNumId w:val="38"/>
  </w:num>
  <w:num w:numId="153" w16cid:durableId="107703906">
    <w:abstractNumId w:val="18"/>
  </w:num>
  <w:num w:numId="154" w16cid:durableId="679696796">
    <w:abstractNumId w:val="212"/>
  </w:num>
  <w:num w:numId="155" w16cid:durableId="1722629899">
    <w:abstractNumId w:val="2"/>
  </w:num>
  <w:num w:numId="156" w16cid:durableId="71855348">
    <w:abstractNumId w:val="169"/>
  </w:num>
  <w:num w:numId="157" w16cid:durableId="496388540">
    <w:abstractNumId w:val="64"/>
  </w:num>
  <w:num w:numId="158" w16cid:durableId="290326856">
    <w:abstractNumId w:val="181"/>
  </w:num>
  <w:num w:numId="159" w16cid:durableId="2094162400">
    <w:abstractNumId w:val="197"/>
  </w:num>
  <w:num w:numId="160" w16cid:durableId="122503836">
    <w:abstractNumId w:val="104"/>
  </w:num>
  <w:num w:numId="161" w16cid:durableId="1780875464">
    <w:abstractNumId w:val="95"/>
  </w:num>
  <w:num w:numId="162" w16cid:durableId="1677728726">
    <w:abstractNumId w:val="150"/>
  </w:num>
  <w:num w:numId="163" w16cid:durableId="1194073783">
    <w:abstractNumId w:val="47"/>
  </w:num>
  <w:num w:numId="164" w16cid:durableId="195973242">
    <w:abstractNumId w:val="37"/>
  </w:num>
  <w:num w:numId="165" w16cid:durableId="577642905">
    <w:abstractNumId w:val="205"/>
  </w:num>
  <w:num w:numId="166" w16cid:durableId="1391811294">
    <w:abstractNumId w:val="99"/>
  </w:num>
  <w:num w:numId="167" w16cid:durableId="800660270">
    <w:abstractNumId w:val="15"/>
  </w:num>
  <w:num w:numId="168" w16cid:durableId="419789670">
    <w:abstractNumId w:val="55"/>
  </w:num>
  <w:num w:numId="169" w16cid:durableId="2071690491">
    <w:abstractNumId w:val="73"/>
  </w:num>
  <w:num w:numId="170" w16cid:durableId="443813158">
    <w:abstractNumId w:val="29"/>
  </w:num>
  <w:num w:numId="171" w16cid:durableId="1252200868">
    <w:abstractNumId w:val="161"/>
  </w:num>
  <w:num w:numId="172" w16cid:durableId="1724282481">
    <w:abstractNumId w:val="148"/>
  </w:num>
  <w:num w:numId="173" w16cid:durableId="103887695">
    <w:abstractNumId w:val="156"/>
  </w:num>
  <w:num w:numId="174" w16cid:durableId="1319992873">
    <w:abstractNumId w:val="170"/>
  </w:num>
  <w:num w:numId="175" w16cid:durableId="495462413">
    <w:abstractNumId w:val="178"/>
  </w:num>
  <w:num w:numId="176" w16cid:durableId="98795474">
    <w:abstractNumId w:val="97"/>
  </w:num>
  <w:num w:numId="177" w16cid:durableId="632180501">
    <w:abstractNumId w:val="206"/>
  </w:num>
  <w:num w:numId="178" w16cid:durableId="1746956711">
    <w:abstractNumId w:val="78"/>
  </w:num>
  <w:num w:numId="179" w16cid:durableId="348222070">
    <w:abstractNumId w:val="100"/>
  </w:num>
  <w:num w:numId="180" w16cid:durableId="36708000">
    <w:abstractNumId w:val="116"/>
  </w:num>
  <w:num w:numId="181" w16cid:durableId="1627200878">
    <w:abstractNumId w:val="217"/>
  </w:num>
  <w:num w:numId="182" w16cid:durableId="100339259">
    <w:abstractNumId w:val="11"/>
  </w:num>
  <w:num w:numId="183" w16cid:durableId="1490556352">
    <w:abstractNumId w:val="167"/>
  </w:num>
  <w:num w:numId="184" w16cid:durableId="1001005035">
    <w:abstractNumId w:val="199"/>
  </w:num>
  <w:num w:numId="185" w16cid:durableId="777331946">
    <w:abstractNumId w:val="85"/>
  </w:num>
  <w:num w:numId="186" w16cid:durableId="1490516491">
    <w:abstractNumId w:val="180"/>
  </w:num>
  <w:num w:numId="187" w16cid:durableId="1581673053">
    <w:abstractNumId w:val="89"/>
  </w:num>
  <w:num w:numId="188" w16cid:durableId="50470498">
    <w:abstractNumId w:val="187"/>
  </w:num>
  <w:num w:numId="189" w16cid:durableId="1502740535">
    <w:abstractNumId w:val="155"/>
  </w:num>
  <w:num w:numId="190" w16cid:durableId="987245088">
    <w:abstractNumId w:val="109"/>
  </w:num>
  <w:num w:numId="191" w16cid:durableId="1884757124">
    <w:abstractNumId w:val="216"/>
  </w:num>
  <w:num w:numId="192" w16cid:durableId="891968250">
    <w:abstractNumId w:val="1"/>
  </w:num>
  <w:num w:numId="193" w16cid:durableId="1415591905">
    <w:abstractNumId w:val="218"/>
  </w:num>
  <w:num w:numId="194" w16cid:durableId="1462572652">
    <w:abstractNumId w:val="151"/>
  </w:num>
  <w:num w:numId="195" w16cid:durableId="1529220389">
    <w:abstractNumId w:val="59"/>
  </w:num>
  <w:num w:numId="196" w16cid:durableId="1455908737">
    <w:abstractNumId w:val="75"/>
  </w:num>
  <w:num w:numId="197" w16cid:durableId="1806004173">
    <w:abstractNumId w:val="210"/>
  </w:num>
  <w:num w:numId="198" w16cid:durableId="1002779425">
    <w:abstractNumId w:val="53"/>
  </w:num>
  <w:num w:numId="199" w16cid:durableId="52775031">
    <w:abstractNumId w:val="129"/>
  </w:num>
  <w:num w:numId="200" w16cid:durableId="1063020261">
    <w:abstractNumId w:val="45"/>
  </w:num>
  <w:num w:numId="201" w16cid:durableId="306319042">
    <w:abstractNumId w:val="118"/>
  </w:num>
  <w:num w:numId="202" w16cid:durableId="2024696680">
    <w:abstractNumId w:val="152"/>
  </w:num>
  <w:num w:numId="203" w16cid:durableId="26569283">
    <w:abstractNumId w:val="126"/>
  </w:num>
  <w:num w:numId="204" w16cid:durableId="763695386">
    <w:abstractNumId w:val="46"/>
  </w:num>
  <w:num w:numId="205" w16cid:durableId="803229659">
    <w:abstractNumId w:val="164"/>
  </w:num>
  <w:num w:numId="206" w16cid:durableId="584072864">
    <w:abstractNumId w:val="35"/>
  </w:num>
  <w:num w:numId="207" w16cid:durableId="1951818742">
    <w:abstractNumId w:val="115"/>
  </w:num>
  <w:num w:numId="208" w16cid:durableId="34937304">
    <w:abstractNumId w:val="194"/>
  </w:num>
  <w:num w:numId="209" w16cid:durableId="1657798897">
    <w:abstractNumId w:val="26"/>
  </w:num>
  <w:num w:numId="210" w16cid:durableId="1913002341">
    <w:abstractNumId w:val="33"/>
  </w:num>
  <w:num w:numId="211" w16cid:durableId="1637637742">
    <w:abstractNumId w:val="162"/>
  </w:num>
  <w:num w:numId="212" w16cid:durableId="51466300">
    <w:abstractNumId w:val="60"/>
  </w:num>
  <w:num w:numId="213" w16cid:durableId="700785171">
    <w:abstractNumId w:val="112"/>
  </w:num>
  <w:num w:numId="214" w16cid:durableId="1429765471">
    <w:abstractNumId w:val="175"/>
  </w:num>
  <w:num w:numId="215" w16cid:durableId="1166825825">
    <w:abstractNumId w:val="173"/>
  </w:num>
  <w:num w:numId="216" w16cid:durableId="1595092971">
    <w:abstractNumId w:val="157"/>
  </w:num>
  <w:num w:numId="217" w16cid:durableId="943804940">
    <w:abstractNumId w:val="208"/>
  </w:num>
  <w:num w:numId="218" w16cid:durableId="1378241072">
    <w:abstractNumId w:val="160"/>
  </w:num>
  <w:num w:numId="219" w16cid:durableId="64454289">
    <w:abstractNumId w:val="34"/>
  </w:num>
  <w:numIdMacAtCleanup w:val="2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8A5"/>
    <w:rsid w:val="000808A5"/>
    <w:rsid w:val="0067432F"/>
    <w:rsid w:val="007A2431"/>
    <w:rsid w:val="00E158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A40E6"/>
  <w15:docId w15:val="{FF3C1872-73DA-4B3C-B23C-B0FB08618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76" w:line="261" w:lineRule="auto"/>
      <w:ind w:left="2347"/>
      <w:jc w:val="both"/>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footer" Target="footer22.xml"/><Relationship Id="rId21" Type="http://schemas.openxmlformats.org/officeDocument/2006/relationships/image" Target="media/image3.jpg"/><Relationship Id="rId42" Type="http://schemas.openxmlformats.org/officeDocument/2006/relationships/image" Target="media/image12.jpg"/><Relationship Id="rId63" Type="http://schemas.openxmlformats.org/officeDocument/2006/relationships/footer" Target="footer16.xml"/><Relationship Id="rId138" Type="http://schemas.openxmlformats.org/officeDocument/2006/relationships/image" Target="media/image66.jpg"/><Relationship Id="rId159" Type="http://schemas.openxmlformats.org/officeDocument/2006/relationships/image" Target="media/image87.jpg"/><Relationship Id="rId170" Type="http://schemas.openxmlformats.org/officeDocument/2006/relationships/image" Target="media/image98.jpg"/><Relationship Id="rId191" Type="http://schemas.openxmlformats.org/officeDocument/2006/relationships/footer" Target="footer30.xml"/><Relationship Id="rId107" Type="http://schemas.openxmlformats.org/officeDocument/2006/relationships/image" Target="media/image47.jpg"/><Relationship Id="rId11" Type="http://schemas.openxmlformats.org/officeDocument/2006/relationships/header" Target="header3.xml"/><Relationship Id="rId32" Type="http://schemas.openxmlformats.org/officeDocument/2006/relationships/header" Target="header9.xml"/><Relationship Id="rId53" Type="http://schemas.openxmlformats.org/officeDocument/2006/relationships/image" Target="media/image17.jpg"/><Relationship Id="rId74" Type="http://schemas.openxmlformats.org/officeDocument/2006/relationships/image" Target="media/image26.jpg"/><Relationship Id="rId128" Type="http://schemas.openxmlformats.org/officeDocument/2006/relationships/image" Target="media/image62.jpg"/><Relationship Id="rId149" Type="http://schemas.openxmlformats.org/officeDocument/2006/relationships/image" Target="media/image77.jpg"/><Relationship Id="rId5" Type="http://schemas.openxmlformats.org/officeDocument/2006/relationships/footnotes" Target="footnotes.xml"/><Relationship Id="rId95" Type="http://schemas.openxmlformats.org/officeDocument/2006/relationships/image" Target="media/image35.jpg"/><Relationship Id="rId160" Type="http://schemas.openxmlformats.org/officeDocument/2006/relationships/image" Target="media/image88.jpg"/><Relationship Id="rId181" Type="http://schemas.openxmlformats.org/officeDocument/2006/relationships/image" Target="media/image109.jpg"/><Relationship Id="rId22" Type="http://schemas.openxmlformats.org/officeDocument/2006/relationships/image" Target="media/image4.jpg"/><Relationship Id="rId43" Type="http://schemas.openxmlformats.org/officeDocument/2006/relationships/image" Target="media/image13.jpg"/><Relationship Id="rId64" Type="http://schemas.openxmlformats.org/officeDocument/2006/relationships/footer" Target="footer17.xml"/><Relationship Id="rId118" Type="http://schemas.openxmlformats.org/officeDocument/2006/relationships/footer" Target="footer23.xml"/><Relationship Id="rId139" Type="http://schemas.openxmlformats.org/officeDocument/2006/relationships/image" Target="media/image67.jpg"/><Relationship Id="rId150" Type="http://schemas.openxmlformats.org/officeDocument/2006/relationships/image" Target="media/image78.jpg"/><Relationship Id="rId171" Type="http://schemas.openxmlformats.org/officeDocument/2006/relationships/image" Target="media/image99.jpg"/><Relationship Id="rId192" Type="http://schemas.openxmlformats.org/officeDocument/2006/relationships/fontTable" Target="fontTable.xml"/><Relationship Id="rId12" Type="http://schemas.openxmlformats.org/officeDocument/2006/relationships/footer" Target="footer3.xml"/><Relationship Id="rId33" Type="http://schemas.openxmlformats.org/officeDocument/2006/relationships/footer" Target="footer9.xml"/><Relationship Id="rId108" Type="http://schemas.openxmlformats.org/officeDocument/2006/relationships/image" Target="media/image48.jpg"/><Relationship Id="rId129" Type="http://schemas.openxmlformats.org/officeDocument/2006/relationships/image" Target="media/image63.jpg"/><Relationship Id="rId54" Type="http://schemas.openxmlformats.org/officeDocument/2006/relationships/image" Target="media/image18.jpg"/><Relationship Id="rId75" Type="http://schemas.openxmlformats.org/officeDocument/2006/relationships/image" Target="media/image27.jpg"/><Relationship Id="rId96" Type="http://schemas.openxmlformats.org/officeDocument/2006/relationships/image" Target="media/image36.jpg"/><Relationship Id="rId140" Type="http://schemas.openxmlformats.org/officeDocument/2006/relationships/image" Target="media/image68.jpg"/><Relationship Id="rId161" Type="http://schemas.openxmlformats.org/officeDocument/2006/relationships/image" Target="media/image89.jpg"/><Relationship Id="rId182" Type="http://schemas.openxmlformats.org/officeDocument/2006/relationships/image" Target="media/image110.jpg"/><Relationship Id="rId6" Type="http://schemas.openxmlformats.org/officeDocument/2006/relationships/endnotes" Target="endnotes.xml"/><Relationship Id="rId23" Type="http://schemas.openxmlformats.org/officeDocument/2006/relationships/image" Target="media/image5.jpg"/><Relationship Id="rId119" Type="http://schemas.openxmlformats.org/officeDocument/2006/relationships/header" Target="header24.xml"/><Relationship Id="rId44" Type="http://schemas.openxmlformats.org/officeDocument/2006/relationships/header" Target="header13.xml"/><Relationship Id="rId60" Type="http://schemas.openxmlformats.org/officeDocument/2006/relationships/image" Target="media/image24.jpg"/><Relationship Id="rId65" Type="http://schemas.openxmlformats.org/officeDocument/2006/relationships/header" Target="header18.xml"/><Relationship Id="rId130" Type="http://schemas.openxmlformats.org/officeDocument/2006/relationships/image" Target="media/image64.jpg"/><Relationship Id="rId135" Type="http://schemas.openxmlformats.org/officeDocument/2006/relationships/footer" Target="footer26.xml"/><Relationship Id="rId151" Type="http://schemas.openxmlformats.org/officeDocument/2006/relationships/image" Target="media/image79.jpg"/><Relationship Id="rId156" Type="http://schemas.openxmlformats.org/officeDocument/2006/relationships/image" Target="media/image84.jpg"/><Relationship Id="rId177" Type="http://schemas.openxmlformats.org/officeDocument/2006/relationships/image" Target="media/image105.jpg"/><Relationship Id="rId172" Type="http://schemas.openxmlformats.org/officeDocument/2006/relationships/image" Target="media/image100.jpg"/><Relationship Id="rId193" Type="http://schemas.openxmlformats.org/officeDocument/2006/relationships/theme" Target="theme/theme1.xml"/><Relationship Id="rId13" Type="http://schemas.openxmlformats.org/officeDocument/2006/relationships/image" Target="media/image1.jpg"/><Relationship Id="rId18" Type="http://schemas.openxmlformats.org/officeDocument/2006/relationships/header" Target="header6.xml"/><Relationship Id="rId39" Type="http://schemas.openxmlformats.org/officeDocument/2006/relationships/footer" Target="footer11.xml"/><Relationship Id="rId109" Type="http://schemas.openxmlformats.org/officeDocument/2006/relationships/image" Target="media/image49.jpg"/><Relationship Id="rId34" Type="http://schemas.openxmlformats.org/officeDocument/2006/relationships/image" Target="media/image10.jpg"/><Relationship Id="rId50" Type="http://schemas.openxmlformats.org/officeDocument/2006/relationships/image" Target="media/image14.jpg"/><Relationship Id="rId55" Type="http://schemas.openxmlformats.org/officeDocument/2006/relationships/image" Target="media/image19.jpg"/><Relationship Id="rId76" Type="http://schemas.openxmlformats.org/officeDocument/2006/relationships/image" Target="media/image28.jpg"/><Relationship Id="rId97" Type="http://schemas.openxmlformats.org/officeDocument/2006/relationships/image" Target="media/image37.jpg"/><Relationship Id="rId104" Type="http://schemas.openxmlformats.org/officeDocument/2006/relationships/image" Target="media/image44.jpg"/><Relationship Id="rId120" Type="http://schemas.openxmlformats.org/officeDocument/2006/relationships/footer" Target="footer24.xml"/><Relationship Id="rId125" Type="http://schemas.openxmlformats.org/officeDocument/2006/relationships/image" Target="media/image59.jpg"/><Relationship Id="rId141" Type="http://schemas.openxmlformats.org/officeDocument/2006/relationships/image" Target="media/image69.jpg"/><Relationship Id="rId146" Type="http://schemas.openxmlformats.org/officeDocument/2006/relationships/image" Target="media/image74.jpg"/><Relationship Id="rId167" Type="http://schemas.openxmlformats.org/officeDocument/2006/relationships/image" Target="media/image95.jpg"/><Relationship Id="rId188" Type="http://schemas.openxmlformats.org/officeDocument/2006/relationships/footer" Target="footer28.xml"/><Relationship Id="rId7" Type="http://schemas.openxmlformats.org/officeDocument/2006/relationships/header" Target="header1.xml"/><Relationship Id="rId71" Type="http://schemas.openxmlformats.org/officeDocument/2006/relationships/footer" Target="footer20.xml"/><Relationship Id="rId92" Type="http://schemas.openxmlformats.org/officeDocument/2006/relationships/image" Target="media/image326.jpg"/><Relationship Id="rId162" Type="http://schemas.openxmlformats.org/officeDocument/2006/relationships/image" Target="media/image90.jpg"/><Relationship Id="rId183" Type="http://schemas.openxmlformats.org/officeDocument/2006/relationships/image" Target="media/image111.jpg"/><Relationship Id="rId2" Type="http://schemas.openxmlformats.org/officeDocument/2006/relationships/styles" Target="styles.xml"/><Relationship Id="rId29" Type="http://schemas.openxmlformats.org/officeDocument/2006/relationships/header" Target="header8.xml"/><Relationship Id="rId24" Type="http://schemas.openxmlformats.org/officeDocument/2006/relationships/image" Target="media/image6.jpg"/><Relationship Id="rId40" Type="http://schemas.openxmlformats.org/officeDocument/2006/relationships/header" Target="header12.xml"/><Relationship Id="rId45" Type="http://schemas.openxmlformats.org/officeDocument/2006/relationships/header" Target="header14.xml"/><Relationship Id="rId66" Type="http://schemas.openxmlformats.org/officeDocument/2006/relationships/footer" Target="footer18.xml"/><Relationship Id="rId110" Type="http://schemas.openxmlformats.org/officeDocument/2006/relationships/image" Target="media/image50.jpg"/><Relationship Id="rId115" Type="http://schemas.openxmlformats.org/officeDocument/2006/relationships/header" Target="header22.xml"/><Relationship Id="rId131" Type="http://schemas.openxmlformats.org/officeDocument/2006/relationships/image" Target="media/image65.jpg"/><Relationship Id="rId136" Type="http://schemas.openxmlformats.org/officeDocument/2006/relationships/header" Target="header27.xml"/><Relationship Id="rId157" Type="http://schemas.openxmlformats.org/officeDocument/2006/relationships/image" Target="media/image85.jpg"/><Relationship Id="rId178" Type="http://schemas.openxmlformats.org/officeDocument/2006/relationships/image" Target="media/image106.jpg"/><Relationship Id="rId61" Type="http://schemas.openxmlformats.org/officeDocument/2006/relationships/header" Target="header16.xml"/><Relationship Id="rId152" Type="http://schemas.openxmlformats.org/officeDocument/2006/relationships/image" Target="media/image80.jpg"/><Relationship Id="rId173" Type="http://schemas.openxmlformats.org/officeDocument/2006/relationships/image" Target="media/image101.jpg"/><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footer" Target="footer7.xml"/><Relationship Id="rId35" Type="http://schemas.openxmlformats.org/officeDocument/2006/relationships/image" Target="media/image11.jpg"/><Relationship Id="rId56" Type="http://schemas.openxmlformats.org/officeDocument/2006/relationships/image" Target="media/image20.jpg"/><Relationship Id="rId77" Type="http://schemas.openxmlformats.org/officeDocument/2006/relationships/image" Target="media/image29.jpg"/><Relationship Id="rId100" Type="http://schemas.openxmlformats.org/officeDocument/2006/relationships/image" Target="media/image40.jpg"/><Relationship Id="rId105" Type="http://schemas.openxmlformats.org/officeDocument/2006/relationships/image" Target="media/image45.jpg"/><Relationship Id="rId126" Type="http://schemas.openxmlformats.org/officeDocument/2006/relationships/image" Target="media/image60.jpg"/><Relationship Id="rId147" Type="http://schemas.openxmlformats.org/officeDocument/2006/relationships/image" Target="media/image75.jpg"/><Relationship Id="rId168" Type="http://schemas.openxmlformats.org/officeDocument/2006/relationships/image" Target="media/image96.jpg"/><Relationship Id="rId8" Type="http://schemas.openxmlformats.org/officeDocument/2006/relationships/header" Target="header2.xml"/><Relationship Id="rId51" Type="http://schemas.openxmlformats.org/officeDocument/2006/relationships/image" Target="media/image15.jpg"/><Relationship Id="rId72" Type="http://schemas.openxmlformats.org/officeDocument/2006/relationships/header" Target="header21.xml"/><Relationship Id="rId93" Type="http://schemas.openxmlformats.org/officeDocument/2006/relationships/image" Target="media/image33.jpg"/><Relationship Id="rId98" Type="http://schemas.openxmlformats.org/officeDocument/2006/relationships/image" Target="media/image38.jpg"/><Relationship Id="rId121" Type="http://schemas.openxmlformats.org/officeDocument/2006/relationships/image" Target="media/image55.jpg"/><Relationship Id="rId142" Type="http://schemas.openxmlformats.org/officeDocument/2006/relationships/image" Target="media/image70.jpg"/><Relationship Id="rId163" Type="http://schemas.openxmlformats.org/officeDocument/2006/relationships/image" Target="media/image91.jpg"/><Relationship Id="rId184" Type="http://schemas.openxmlformats.org/officeDocument/2006/relationships/image" Target="media/image112.jpg"/><Relationship Id="rId189" Type="http://schemas.openxmlformats.org/officeDocument/2006/relationships/footer" Target="footer29.xml"/><Relationship Id="rId3" Type="http://schemas.openxmlformats.org/officeDocument/2006/relationships/settings" Target="settings.xml"/><Relationship Id="rId25" Type="http://schemas.openxmlformats.org/officeDocument/2006/relationships/image" Target="media/image7.jpg"/><Relationship Id="rId46" Type="http://schemas.openxmlformats.org/officeDocument/2006/relationships/footer" Target="footer13.xml"/><Relationship Id="rId67" Type="http://schemas.openxmlformats.org/officeDocument/2006/relationships/image" Target="media/image25.jpg"/><Relationship Id="rId116" Type="http://schemas.openxmlformats.org/officeDocument/2006/relationships/header" Target="header23.xml"/><Relationship Id="rId137" Type="http://schemas.openxmlformats.org/officeDocument/2006/relationships/footer" Target="footer27.xml"/><Relationship Id="rId158" Type="http://schemas.openxmlformats.org/officeDocument/2006/relationships/image" Target="media/image86.jpg"/><Relationship Id="rId20" Type="http://schemas.openxmlformats.org/officeDocument/2006/relationships/image" Target="media/image2.jpg"/><Relationship Id="rId41" Type="http://schemas.openxmlformats.org/officeDocument/2006/relationships/footer" Target="footer12.xml"/><Relationship Id="rId62" Type="http://schemas.openxmlformats.org/officeDocument/2006/relationships/header" Target="header17.xml"/><Relationship Id="rId111" Type="http://schemas.openxmlformats.org/officeDocument/2006/relationships/image" Target="media/image51.jpg"/><Relationship Id="rId132" Type="http://schemas.openxmlformats.org/officeDocument/2006/relationships/header" Target="header25.xml"/><Relationship Id="rId153" Type="http://schemas.openxmlformats.org/officeDocument/2006/relationships/image" Target="media/image81.jpg"/><Relationship Id="rId174" Type="http://schemas.openxmlformats.org/officeDocument/2006/relationships/image" Target="media/image102.jpg"/><Relationship Id="rId179" Type="http://schemas.openxmlformats.org/officeDocument/2006/relationships/image" Target="media/image107.jpg"/><Relationship Id="rId190" Type="http://schemas.openxmlformats.org/officeDocument/2006/relationships/header" Target="header30.xml"/><Relationship Id="rId15" Type="http://schemas.openxmlformats.org/officeDocument/2006/relationships/header" Target="header5.xml"/><Relationship Id="rId36" Type="http://schemas.openxmlformats.org/officeDocument/2006/relationships/header" Target="header10.xml"/><Relationship Id="rId57" Type="http://schemas.openxmlformats.org/officeDocument/2006/relationships/image" Target="media/image21.jpg"/><Relationship Id="rId106" Type="http://schemas.openxmlformats.org/officeDocument/2006/relationships/image" Target="media/image46.jpg"/><Relationship Id="rId127" Type="http://schemas.openxmlformats.org/officeDocument/2006/relationships/image" Target="media/image61.jpg"/><Relationship Id="rId10" Type="http://schemas.openxmlformats.org/officeDocument/2006/relationships/footer" Target="footer2.xml"/><Relationship Id="rId31" Type="http://schemas.openxmlformats.org/officeDocument/2006/relationships/footer" Target="footer8.xml"/><Relationship Id="rId52" Type="http://schemas.openxmlformats.org/officeDocument/2006/relationships/image" Target="media/image16.jpg"/><Relationship Id="rId73" Type="http://schemas.openxmlformats.org/officeDocument/2006/relationships/footer" Target="footer21.xml"/><Relationship Id="rId78" Type="http://schemas.openxmlformats.org/officeDocument/2006/relationships/image" Target="media/image30.jpg"/><Relationship Id="rId94" Type="http://schemas.openxmlformats.org/officeDocument/2006/relationships/image" Target="media/image34.jpg"/><Relationship Id="rId99" Type="http://schemas.openxmlformats.org/officeDocument/2006/relationships/image" Target="media/image39.jpg"/><Relationship Id="rId101" Type="http://schemas.openxmlformats.org/officeDocument/2006/relationships/image" Target="media/image41.jpg"/><Relationship Id="rId122" Type="http://schemas.openxmlformats.org/officeDocument/2006/relationships/image" Target="media/image56.jpg"/><Relationship Id="rId143" Type="http://schemas.openxmlformats.org/officeDocument/2006/relationships/image" Target="media/image71.jpg"/><Relationship Id="rId148" Type="http://schemas.openxmlformats.org/officeDocument/2006/relationships/image" Target="media/image76.jpg"/><Relationship Id="rId164" Type="http://schemas.openxmlformats.org/officeDocument/2006/relationships/image" Target="media/image92.jpg"/><Relationship Id="rId169" Type="http://schemas.openxmlformats.org/officeDocument/2006/relationships/image" Target="media/image97.jpg"/><Relationship Id="rId185" Type="http://schemas.openxmlformats.org/officeDocument/2006/relationships/image" Target="media/image113.jpg"/><Relationship Id="rId4" Type="http://schemas.openxmlformats.org/officeDocument/2006/relationships/webSettings" Target="webSettings.xml"/><Relationship Id="rId9" Type="http://schemas.openxmlformats.org/officeDocument/2006/relationships/footer" Target="footer1.xml"/><Relationship Id="rId180" Type="http://schemas.openxmlformats.org/officeDocument/2006/relationships/image" Target="media/image108.jpg"/><Relationship Id="rId26" Type="http://schemas.openxmlformats.org/officeDocument/2006/relationships/image" Target="media/image8.jpg"/><Relationship Id="rId47" Type="http://schemas.openxmlformats.org/officeDocument/2006/relationships/footer" Target="footer14.xml"/><Relationship Id="rId68" Type="http://schemas.openxmlformats.org/officeDocument/2006/relationships/header" Target="header19.xml"/><Relationship Id="rId112" Type="http://schemas.openxmlformats.org/officeDocument/2006/relationships/image" Target="media/image52.jpg"/><Relationship Id="rId133" Type="http://schemas.openxmlformats.org/officeDocument/2006/relationships/header" Target="header26.xml"/><Relationship Id="rId154" Type="http://schemas.openxmlformats.org/officeDocument/2006/relationships/image" Target="media/image82.jpg"/><Relationship Id="rId175" Type="http://schemas.openxmlformats.org/officeDocument/2006/relationships/image" Target="media/image103.jpg"/><Relationship Id="rId16" Type="http://schemas.openxmlformats.org/officeDocument/2006/relationships/footer" Target="footer4.xml"/><Relationship Id="rId37" Type="http://schemas.openxmlformats.org/officeDocument/2006/relationships/header" Target="header11.xml"/><Relationship Id="rId58" Type="http://schemas.openxmlformats.org/officeDocument/2006/relationships/image" Target="media/image22.jpg"/><Relationship Id="rId79" Type="http://schemas.openxmlformats.org/officeDocument/2006/relationships/image" Target="media/image31.jpg"/><Relationship Id="rId102" Type="http://schemas.openxmlformats.org/officeDocument/2006/relationships/image" Target="media/image42.jpg"/><Relationship Id="rId123" Type="http://schemas.openxmlformats.org/officeDocument/2006/relationships/image" Target="media/image57.jpg"/><Relationship Id="rId144" Type="http://schemas.openxmlformats.org/officeDocument/2006/relationships/image" Target="media/image72.jpg"/><Relationship Id="rId165" Type="http://schemas.openxmlformats.org/officeDocument/2006/relationships/image" Target="media/image93.jpg"/><Relationship Id="rId186" Type="http://schemas.openxmlformats.org/officeDocument/2006/relationships/header" Target="header28.xml"/><Relationship Id="rId27" Type="http://schemas.openxmlformats.org/officeDocument/2006/relationships/image" Target="media/image9.jpg"/><Relationship Id="rId48" Type="http://schemas.openxmlformats.org/officeDocument/2006/relationships/header" Target="header15.xml"/><Relationship Id="rId69" Type="http://schemas.openxmlformats.org/officeDocument/2006/relationships/header" Target="header20.xml"/><Relationship Id="rId113" Type="http://schemas.openxmlformats.org/officeDocument/2006/relationships/image" Target="media/image53.jpg"/><Relationship Id="rId134" Type="http://schemas.openxmlformats.org/officeDocument/2006/relationships/footer" Target="footer25.xml"/><Relationship Id="rId80" Type="http://schemas.openxmlformats.org/officeDocument/2006/relationships/image" Target="media/image32.jpg"/><Relationship Id="rId155" Type="http://schemas.openxmlformats.org/officeDocument/2006/relationships/image" Target="media/image83.jpg"/><Relationship Id="rId176" Type="http://schemas.openxmlformats.org/officeDocument/2006/relationships/image" Target="media/image104.jpg"/><Relationship Id="rId17" Type="http://schemas.openxmlformats.org/officeDocument/2006/relationships/footer" Target="footer5.xml"/><Relationship Id="rId38" Type="http://schemas.openxmlformats.org/officeDocument/2006/relationships/footer" Target="footer10.xml"/><Relationship Id="rId59" Type="http://schemas.openxmlformats.org/officeDocument/2006/relationships/image" Target="media/image23.jpg"/><Relationship Id="rId103" Type="http://schemas.openxmlformats.org/officeDocument/2006/relationships/image" Target="media/image43.jpg"/><Relationship Id="rId124" Type="http://schemas.openxmlformats.org/officeDocument/2006/relationships/image" Target="media/image58.jpg"/><Relationship Id="rId70" Type="http://schemas.openxmlformats.org/officeDocument/2006/relationships/footer" Target="footer19.xml"/><Relationship Id="rId145" Type="http://schemas.openxmlformats.org/officeDocument/2006/relationships/image" Target="media/image73.jpg"/><Relationship Id="rId166" Type="http://schemas.openxmlformats.org/officeDocument/2006/relationships/image" Target="media/image94.jpg"/><Relationship Id="rId187" Type="http://schemas.openxmlformats.org/officeDocument/2006/relationships/header" Target="header29.xml"/><Relationship Id="rId1" Type="http://schemas.openxmlformats.org/officeDocument/2006/relationships/numbering" Target="numbering.xml"/><Relationship Id="rId28" Type="http://schemas.openxmlformats.org/officeDocument/2006/relationships/header" Target="header7.xml"/><Relationship Id="rId49" Type="http://schemas.openxmlformats.org/officeDocument/2006/relationships/footer" Target="footer15.xml"/><Relationship Id="rId114" Type="http://schemas.openxmlformats.org/officeDocument/2006/relationships/image" Target="media/image5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154</Pages>
  <Words>39065</Words>
  <Characters>222675</Characters>
  <Application>Microsoft Office Word</Application>
  <DocSecurity>0</DocSecurity>
  <Lines>1855</Lines>
  <Paragraphs>522</Paragraphs>
  <ScaleCrop>false</ScaleCrop>
  <Company/>
  <LinksUpToDate>false</LinksUpToDate>
  <CharactersWithSpaces>261218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of Wibaux</dc:creator>
  <cp:keywords/>
  <cp:lastModifiedBy>Town of Wibaux</cp:lastModifiedBy>
  <cp:revision>2</cp:revision>
  <dcterms:created xsi:type="dcterms:W3CDTF">2026-08-18T23:56:00Z</dcterms:created>
  <dcterms:modified xsi:type="dcterms:W3CDTF">2026-08-18T23:56:00Z</dcterms:modified>
</cp:coreProperties>
</file>