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3FCC8" w14:textId="77777777" w:rsidR="00D1799B" w:rsidRDefault="00024005">
      <w:pPr>
        <w:spacing w:after="246" w:line="259" w:lineRule="auto"/>
        <w:ind w:left="0" w:right="3072" w:firstLine="0"/>
        <w:jc w:val="right"/>
      </w:pPr>
      <w:r>
        <w:rPr>
          <w:sz w:val="26"/>
        </w:rPr>
        <w:t>TITLE 1: GENERAL PROVISIONS</w:t>
      </w:r>
    </w:p>
    <w:p w14:paraId="72E53AAD" w14:textId="77777777" w:rsidR="00D1799B" w:rsidRDefault="00024005">
      <w:pPr>
        <w:ind w:right="14"/>
      </w:pPr>
      <w:r>
        <w:t>Chapter</w:t>
      </w:r>
    </w:p>
    <w:p w14:paraId="5F08FDA0" w14:textId="77777777" w:rsidR="00D1799B" w:rsidRDefault="00024005">
      <w:pPr>
        <w:numPr>
          <w:ilvl w:val="0"/>
          <w:numId w:val="1"/>
        </w:numPr>
        <w:spacing w:after="315" w:line="265" w:lineRule="auto"/>
        <w:ind w:hanging="677"/>
        <w:jc w:val="left"/>
      </w:pPr>
      <w:r>
        <w:rPr>
          <w:sz w:val="26"/>
        </w:rPr>
        <w:t>GENERAL PROVISIONS</w:t>
      </w:r>
    </w:p>
    <w:p w14:paraId="76F6C9D9" w14:textId="77777777" w:rsidR="00D1799B" w:rsidRDefault="00024005">
      <w:pPr>
        <w:numPr>
          <w:ilvl w:val="0"/>
          <w:numId w:val="1"/>
        </w:numPr>
        <w:spacing w:after="6064" w:line="265" w:lineRule="auto"/>
        <w:ind w:hanging="677"/>
        <w:jc w:val="left"/>
      </w:pPr>
      <w:r>
        <w:rPr>
          <w:sz w:val="26"/>
        </w:rPr>
        <w:t>TOWN STANDARDS</w:t>
      </w:r>
    </w:p>
    <w:p w14:paraId="74AA8B28" w14:textId="77777777" w:rsidR="00D1799B" w:rsidRDefault="00024005">
      <w:pPr>
        <w:spacing w:after="0" w:line="259" w:lineRule="auto"/>
        <w:ind w:left="130" w:firstLine="0"/>
        <w:jc w:val="center"/>
      </w:pPr>
      <w:r>
        <w:rPr>
          <w:sz w:val="28"/>
        </w:rPr>
        <w:t>1</w:t>
      </w:r>
    </w:p>
    <w:p w14:paraId="4DA96B27" w14:textId="77777777" w:rsidR="00D1799B" w:rsidRDefault="00024005">
      <w:pPr>
        <w:tabs>
          <w:tab w:val="center" w:pos="5098"/>
        </w:tabs>
        <w:spacing w:after="0" w:line="265" w:lineRule="auto"/>
        <w:ind w:left="0" w:firstLine="0"/>
        <w:jc w:val="left"/>
      </w:pPr>
      <w:r>
        <w:rPr>
          <w:sz w:val="26"/>
        </w:rPr>
        <w:t>2</w:t>
      </w:r>
      <w:r>
        <w:rPr>
          <w:sz w:val="26"/>
        </w:rPr>
        <w:tab/>
        <w:t>Wibaux - Town Standards</w:t>
      </w:r>
      <w:r>
        <w:br w:type="page"/>
      </w:r>
    </w:p>
    <w:p w14:paraId="7780871D" w14:textId="77777777" w:rsidR="00D1799B" w:rsidRDefault="00024005">
      <w:pPr>
        <w:spacing w:after="546" w:line="265" w:lineRule="auto"/>
        <w:ind w:left="154" w:right="168" w:hanging="10"/>
        <w:jc w:val="center"/>
      </w:pPr>
      <w:r>
        <w:rPr>
          <w:sz w:val="26"/>
        </w:rPr>
        <w:lastRenderedPageBreak/>
        <w:t>CHAPTER 10: GENERAL PROVISIONS</w:t>
      </w:r>
    </w:p>
    <w:p w14:paraId="18CC5C79" w14:textId="77777777" w:rsidR="00D1799B" w:rsidRDefault="00024005">
      <w:pPr>
        <w:spacing w:after="253"/>
        <w:ind w:left="43" w:right="14"/>
      </w:pPr>
      <w:r>
        <w:t>Section</w:t>
      </w:r>
    </w:p>
    <w:p w14:paraId="73044806" w14:textId="77777777" w:rsidR="00D1799B" w:rsidRDefault="00024005">
      <w:pPr>
        <w:spacing w:after="307" w:line="259" w:lineRule="auto"/>
        <w:ind w:left="34" w:right="24" w:hanging="10"/>
        <w:jc w:val="center"/>
      </w:pPr>
      <w:r>
        <w:t>General Provisions</w:t>
      </w:r>
    </w:p>
    <w:p w14:paraId="064C059F" w14:textId="77777777" w:rsidR="00D1799B" w:rsidRDefault="00024005">
      <w:pPr>
        <w:spacing w:after="30"/>
        <w:ind w:left="461" w:right="14"/>
      </w:pPr>
      <w:r>
        <w:t>10.01 Official code</w:t>
      </w:r>
    </w:p>
    <w:p w14:paraId="2D80468E" w14:textId="77777777" w:rsidR="00D1799B" w:rsidRDefault="00024005">
      <w:pPr>
        <w:spacing w:after="19"/>
        <w:ind w:left="461" w:right="14"/>
      </w:pPr>
      <w:r>
        <w:t>10.02 Title of code</w:t>
      </w:r>
    </w:p>
    <w:p w14:paraId="2D1F8C5B" w14:textId="77777777" w:rsidR="00D1799B" w:rsidRDefault="00024005">
      <w:pPr>
        <w:spacing w:after="0"/>
        <w:ind w:left="461" w:right="14"/>
      </w:pPr>
      <w:r>
        <w:t>10.03 Rules of construction; definitions</w:t>
      </w:r>
    </w:p>
    <w:p w14:paraId="2E583F93" w14:textId="77777777" w:rsidR="00D1799B" w:rsidRDefault="00024005">
      <w:pPr>
        <w:tabs>
          <w:tab w:val="center" w:pos="722"/>
          <w:tab w:val="center" w:pos="2246"/>
        </w:tabs>
        <w:spacing w:after="31"/>
        <w:ind w:left="0" w:firstLine="0"/>
        <w:jc w:val="left"/>
      </w:pPr>
      <w:r>
        <w:tab/>
        <w:t>10.04</w:t>
      </w:r>
      <w:r>
        <w:tab/>
        <w:t>Amending the code</w:t>
      </w:r>
    </w:p>
    <w:p w14:paraId="0A8BACF1" w14:textId="77777777" w:rsidR="00D1799B" w:rsidRDefault="00024005">
      <w:pPr>
        <w:tabs>
          <w:tab w:val="center" w:pos="722"/>
          <w:tab w:val="center" w:pos="2753"/>
        </w:tabs>
        <w:ind w:left="0" w:firstLine="0"/>
        <w:jc w:val="left"/>
      </w:pPr>
      <w:r>
        <w:tab/>
        <w:t>10.05</w:t>
      </w:r>
      <w:r>
        <w:tab/>
        <w:t>Effect of repealing ordinances</w:t>
      </w:r>
    </w:p>
    <w:p w14:paraId="2B76586B" w14:textId="77777777" w:rsidR="00D1799B" w:rsidRDefault="00024005">
      <w:pPr>
        <w:spacing w:after="282" w:line="259" w:lineRule="auto"/>
        <w:ind w:left="34" w:hanging="10"/>
        <w:jc w:val="center"/>
      </w:pPr>
      <w:r>
        <w:t>Passage and Posting of Ordinances</w:t>
      </w:r>
    </w:p>
    <w:p w14:paraId="762AC38E" w14:textId="77777777" w:rsidR="00D1799B" w:rsidRDefault="00024005">
      <w:pPr>
        <w:tabs>
          <w:tab w:val="center" w:pos="732"/>
          <w:tab w:val="center" w:pos="2390"/>
        </w:tabs>
        <w:spacing w:after="58"/>
        <w:ind w:left="0" w:firstLine="0"/>
        <w:jc w:val="left"/>
      </w:pPr>
      <w:r>
        <w:tab/>
        <w:t>10.20</w:t>
      </w:r>
      <w:r>
        <w:tab/>
        <w:t>Referred to committee</w:t>
      </w:r>
    </w:p>
    <w:p w14:paraId="619D11C0" w14:textId="77777777" w:rsidR="00D1799B" w:rsidRDefault="00024005">
      <w:pPr>
        <w:spacing w:after="0"/>
        <w:ind w:left="470" w:right="14"/>
      </w:pPr>
      <w:r>
        <w:t>10.21 Passage of ordinances</w:t>
      </w:r>
    </w:p>
    <w:p w14:paraId="61BED3A1" w14:textId="77777777" w:rsidR="00D1799B" w:rsidRDefault="00024005">
      <w:pPr>
        <w:spacing w:after="34"/>
        <w:ind w:left="475" w:right="14"/>
      </w:pPr>
      <w:r>
        <w:t>10.22 Posting of ordinances</w:t>
      </w:r>
    </w:p>
    <w:p w14:paraId="70C9C25E" w14:textId="77777777" w:rsidR="00D1799B" w:rsidRDefault="00024005">
      <w:pPr>
        <w:ind w:left="475" w:right="14"/>
      </w:pPr>
      <w:r>
        <w:t>10.23 Procedures</w:t>
      </w:r>
    </w:p>
    <w:p w14:paraId="07328C29" w14:textId="77777777" w:rsidR="00D1799B" w:rsidRDefault="00024005">
      <w:pPr>
        <w:tabs>
          <w:tab w:val="center" w:pos="739"/>
          <w:tab w:val="center" w:pos="2086"/>
        </w:tabs>
        <w:spacing w:after="854"/>
        <w:ind w:left="0" w:firstLine="0"/>
        <w:jc w:val="left"/>
      </w:pPr>
      <w:r>
        <w:rPr>
          <w:noProof/>
        </w:rPr>
        <w:drawing>
          <wp:anchor distT="0" distB="0" distL="114300" distR="114300" simplePos="0" relativeHeight="251658240" behindDoc="0" locked="0" layoutInCell="1" allowOverlap="0" wp14:anchorId="37104717" wp14:editId="06841699">
            <wp:simplePos x="0" y="0"/>
            <wp:positionH relativeFrom="page">
              <wp:posOffset>338328</wp:posOffset>
            </wp:positionH>
            <wp:positionV relativeFrom="page">
              <wp:posOffset>7231919</wp:posOffset>
            </wp:positionV>
            <wp:extent cx="9144" cy="12196"/>
            <wp:effectExtent l="0" t="0" r="0" b="0"/>
            <wp:wrapSquare wrapText="bothSides"/>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7"/>
                    <a:stretch>
                      <a:fillRect/>
                    </a:stretch>
                  </pic:blipFill>
                  <pic:spPr>
                    <a:xfrm>
                      <a:off x="0" y="0"/>
                      <a:ext cx="9144" cy="12196"/>
                    </a:xfrm>
                    <a:prstGeom prst="rect">
                      <a:avLst/>
                    </a:prstGeom>
                  </pic:spPr>
                </pic:pic>
              </a:graphicData>
            </a:graphic>
          </wp:anchor>
        </w:drawing>
      </w:r>
      <w:r>
        <w:tab/>
        <w:t>10.99</w:t>
      </w:r>
      <w:r>
        <w:tab/>
        <w:t>General penalty</w:t>
      </w:r>
    </w:p>
    <w:p w14:paraId="3937A5AF" w14:textId="77777777" w:rsidR="00D1799B" w:rsidRDefault="00024005">
      <w:pPr>
        <w:spacing w:after="573" w:line="265" w:lineRule="auto"/>
        <w:ind w:left="154" w:right="72" w:hanging="10"/>
        <w:jc w:val="center"/>
      </w:pPr>
      <w:r>
        <w:rPr>
          <w:sz w:val="26"/>
        </w:rPr>
        <w:t>GENERAL PROVISIONS</w:t>
      </w:r>
    </w:p>
    <w:p w14:paraId="26DC0B89" w14:textId="77777777" w:rsidR="00D1799B" w:rsidRDefault="00024005">
      <w:pPr>
        <w:spacing w:after="254" w:line="265" w:lineRule="auto"/>
        <w:ind w:left="250" w:hanging="10"/>
        <w:jc w:val="left"/>
      </w:pPr>
      <w:r>
        <w:rPr>
          <w:sz w:val="26"/>
        </w:rPr>
        <w:t>10.01 OFFICIAL CODE.</w:t>
      </w:r>
    </w:p>
    <w:p w14:paraId="62B33BE4" w14:textId="77777777" w:rsidR="00D1799B" w:rsidRDefault="00024005">
      <w:pPr>
        <w:spacing w:after="10"/>
        <w:ind w:left="43" w:right="14" w:firstLine="437"/>
      </w:pPr>
      <w:r>
        <w:t>This compilation, revision, and codification of the general ordinances of the town is hereby declared to be and shall hereafter constitute the official code of general ordinances of the Town of Wibaux,</w:t>
      </w:r>
    </w:p>
    <w:p w14:paraId="110D91B7" w14:textId="77777777" w:rsidR="00D1799B" w:rsidRDefault="00024005">
      <w:pPr>
        <w:spacing w:after="559"/>
        <w:ind w:left="43" w:right="14"/>
      </w:pPr>
      <w:r>
        <w:t>Montana.</w:t>
      </w:r>
    </w:p>
    <w:p w14:paraId="509BE4EF" w14:textId="77777777" w:rsidR="00D1799B" w:rsidRDefault="00024005">
      <w:pPr>
        <w:spacing w:after="254" w:line="265" w:lineRule="auto"/>
        <w:ind w:left="264" w:hanging="10"/>
        <w:jc w:val="left"/>
      </w:pPr>
      <w:r>
        <w:rPr>
          <w:sz w:val="26"/>
        </w:rPr>
        <w:t>10.02 TITLE OF CODE.</w:t>
      </w:r>
    </w:p>
    <w:p w14:paraId="07AA7B4C" w14:textId="77777777" w:rsidR="00D1799B" w:rsidRDefault="00024005">
      <w:pPr>
        <w:spacing w:after="47"/>
        <w:ind w:left="490" w:right="14"/>
      </w:pPr>
      <w:r>
        <w:t>This code shall hereafter be known and referred to as the "Official Code of the Town of Wibaux,</w:t>
      </w:r>
    </w:p>
    <w:p w14:paraId="3248B740" w14:textId="77777777" w:rsidR="00D1799B" w:rsidRDefault="00024005">
      <w:pPr>
        <w:spacing w:after="1153"/>
        <w:ind w:left="43" w:right="14"/>
      </w:pPr>
      <w:r>
        <w:t>Montana, " and a copy or copies of such code in printed form shall be received without further proof as</w:t>
      </w:r>
    </w:p>
    <w:p w14:paraId="2AAAE546" w14:textId="77777777" w:rsidR="00D1799B" w:rsidRDefault="00024005">
      <w:pPr>
        <w:spacing w:after="546" w:line="265" w:lineRule="auto"/>
        <w:ind w:left="154" w:right="19" w:hanging="10"/>
        <w:jc w:val="center"/>
      </w:pPr>
      <w:r>
        <w:rPr>
          <w:sz w:val="26"/>
        </w:rPr>
        <w:t>3</w:t>
      </w:r>
    </w:p>
    <w:p w14:paraId="792A6BCB" w14:textId="77777777" w:rsidR="00D1799B" w:rsidRDefault="00D1799B">
      <w:pPr>
        <w:sectPr w:rsidR="00D1799B">
          <w:headerReference w:type="even" r:id="rId8"/>
          <w:headerReference w:type="default" r:id="rId9"/>
          <w:headerReference w:type="first" r:id="rId10"/>
          <w:pgSz w:w="11904" w:h="16829"/>
          <w:pgMar w:top="1125" w:right="1070" w:bottom="1865" w:left="859" w:header="720" w:footer="720" w:gutter="0"/>
          <w:cols w:space="720"/>
        </w:sectPr>
      </w:pPr>
    </w:p>
    <w:p w14:paraId="6B7641E1" w14:textId="77777777" w:rsidR="00D1799B" w:rsidRDefault="00024005">
      <w:pPr>
        <w:spacing w:after="615"/>
        <w:ind w:left="43" w:right="14"/>
      </w:pPr>
      <w:r>
        <w:lastRenderedPageBreak/>
        <w:t>the ordinances of permanent and general effect in the town, in all courts and administrative tribunals of this state.</w:t>
      </w:r>
    </w:p>
    <w:p w14:paraId="32CA4DC0" w14:textId="77777777" w:rsidR="00D1799B" w:rsidRDefault="00024005">
      <w:pPr>
        <w:spacing w:after="279" w:line="265" w:lineRule="auto"/>
        <w:ind w:left="24" w:hanging="10"/>
        <w:jc w:val="left"/>
      </w:pPr>
      <w:r>
        <w:rPr>
          <w:noProof/>
        </w:rPr>
        <w:drawing>
          <wp:inline distT="0" distB="0" distL="0" distR="0" wp14:anchorId="1463ABE0" wp14:editId="4EC55E01">
            <wp:extent cx="60960" cy="131101"/>
            <wp:effectExtent l="0" t="0" r="0" b="0"/>
            <wp:docPr id="3028" name="Picture 3028"/>
            <wp:cNvGraphicFramePr/>
            <a:graphic xmlns:a="http://schemas.openxmlformats.org/drawingml/2006/main">
              <a:graphicData uri="http://schemas.openxmlformats.org/drawingml/2006/picture">
                <pic:pic xmlns:pic="http://schemas.openxmlformats.org/drawingml/2006/picture">
                  <pic:nvPicPr>
                    <pic:cNvPr id="3028" name="Picture 3028"/>
                    <pic:cNvPicPr/>
                  </pic:nvPicPr>
                  <pic:blipFill>
                    <a:blip r:embed="rId11"/>
                    <a:stretch>
                      <a:fillRect/>
                    </a:stretch>
                  </pic:blipFill>
                  <pic:spPr>
                    <a:xfrm>
                      <a:off x="0" y="0"/>
                      <a:ext cx="60960" cy="131101"/>
                    </a:xfrm>
                    <a:prstGeom prst="rect">
                      <a:avLst/>
                    </a:prstGeom>
                  </pic:spPr>
                </pic:pic>
              </a:graphicData>
            </a:graphic>
          </wp:inline>
        </w:drawing>
      </w:r>
      <w:r>
        <w:rPr>
          <w:sz w:val="26"/>
        </w:rPr>
        <w:t xml:space="preserve"> 10.03 RULES OF CONSTRUCTION; DEFINITIONS.</w:t>
      </w:r>
    </w:p>
    <w:p w14:paraId="16157FB7" w14:textId="77777777" w:rsidR="00D1799B" w:rsidRDefault="00024005">
      <w:pPr>
        <w:spacing w:after="260"/>
        <w:ind w:left="43" w:right="14" w:firstLine="442"/>
      </w:pPr>
      <w:r>
        <w:t>In the construction of the official code and all ordinances amendatory thereof or supplementary thereto, the following rules shall be observed unless such construction would be inconsistent with the manifest intent of the legislative body or repugnant to the context.</w:t>
      </w:r>
    </w:p>
    <w:p w14:paraId="51D15576" w14:textId="77777777" w:rsidR="00D1799B" w:rsidRDefault="00024005">
      <w:pPr>
        <w:numPr>
          <w:ilvl w:val="1"/>
          <w:numId w:val="3"/>
        </w:numPr>
        <w:ind w:right="14" w:firstLine="446"/>
      </w:pPr>
      <w:r>
        <w:t xml:space="preserve">Intent to defraud. Whenever, by any of the provisions of the official code, an intent to defraud is required </w:t>
      </w:r>
      <w:proofErr w:type="gramStart"/>
      <w:r>
        <w:t>in order to</w:t>
      </w:r>
      <w:proofErr w:type="gramEnd"/>
      <w:r>
        <w:t xml:space="preserve"> constitute an offense, it is sufficient if an intent appears to defraud any person, association, or body politic, or any combination of persons.</w:t>
      </w:r>
    </w:p>
    <w:p w14:paraId="66C882BB" w14:textId="77777777" w:rsidR="00D1799B" w:rsidRDefault="00024005">
      <w:pPr>
        <w:numPr>
          <w:ilvl w:val="1"/>
          <w:numId w:val="3"/>
        </w:numPr>
        <w:spacing w:after="314"/>
        <w:ind w:right="14" w:firstLine="446"/>
      </w:pPr>
      <w:r>
        <w:t>Liability of employers and agents. When the provisions herein contained prohibit the commission or omission of an act, not only the person actually doing the prohibited thing or omitting the directed act, but also the employer and all other persons concerned or aiding or abetting the person shall be guilty of the offense described and liable to the penalty set forth.</w:t>
      </w:r>
    </w:p>
    <w:p w14:paraId="354C2B3B" w14:textId="77777777" w:rsidR="00D1799B" w:rsidRDefault="00024005">
      <w:pPr>
        <w:numPr>
          <w:ilvl w:val="1"/>
          <w:numId w:val="3"/>
        </w:numPr>
        <w:spacing w:after="306"/>
        <w:ind w:right="14" w:firstLine="446"/>
      </w:pPr>
      <w:r>
        <w:t xml:space="preserve">Title of sections and subsections. The title of any section or division of this official code shall be deemed to in no </w:t>
      </w:r>
      <w:proofErr w:type="gramStart"/>
      <w:r>
        <w:t>wise</w:t>
      </w:r>
      <w:proofErr w:type="gramEnd"/>
      <w:r>
        <w:t xml:space="preserve"> restrict, qualify, or limit the effect of the provisions set forth and contained in such section or division.</w:t>
      </w:r>
    </w:p>
    <w:p w14:paraId="46235478" w14:textId="77777777" w:rsidR="00D1799B" w:rsidRDefault="00024005">
      <w:pPr>
        <w:numPr>
          <w:ilvl w:val="1"/>
          <w:numId w:val="3"/>
        </w:numPr>
        <w:ind w:right="14" w:firstLine="446"/>
      </w:pPr>
      <w:r>
        <w:t>Effect of constitutionality. Should any portion of this official code be declared by any court of competent jurisdiction to be unconstitutional or void, such adjudication shall in no way affect the remaining portions of this official code.</w:t>
      </w:r>
    </w:p>
    <w:p w14:paraId="546C57DC" w14:textId="77777777" w:rsidR="00D1799B" w:rsidRDefault="00024005">
      <w:pPr>
        <w:numPr>
          <w:ilvl w:val="1"/>
          <w:numId w:val="3"/>
        </w:numPr>
        <w:ind w:right="14" w:firstLine="446"/>
      </w:pPr>
      <w:r>
        <w:t>General provisions.</w:t>
      </w:r>
    </w:p>
    <w:p w14:paraId="5B736BB6" w14:textId="77777777" w:rsidR="00D1799B" w:rsidRDefault="00024005">
      <w:pPr>
        <w:numPr>
          <w:ilvl w:val="2"/>
          <w:numId w:val="2"/>
        </w:numPr>
        <w:ind w:right="14" w:firstLine="883"/>
      </w:pPr>
      <w:r>
        <w:t>The singular number includes the plural.</w:t>
      </w:r>
    </w:p>
    <w:p w14:paraId="75F80852" w14:textId="77777777" w:rsidR="00D1799B" w:rsidRDefault="00024005">
      <w:pPr>
        <w:numPr>
          <w:ilvl w:val="2"/>
          <w:numId w:val="2"/>
        </w:numPr>
        <w:ind w:right="14" w:firstLine="883"/>
      </w:pPr>
      <w:r>
        <w:t>Words used in the present include the future.</w:t>
      </w:r>
    </w:p>
    <w:p w14:paraId="47641E83" w14:textId="77777777" w:rsidR="00D1799B" w:rsidRDefault="00024005">
      <w:pPr>
        <w:numPr>
          <w:ilvl w:val="2"/>
          <w:numId w:val="2"/>
        </w:numPr>
        <w:spacing w:after="327"/>
        <w:ind w:right="14" w:firstLine="883"/>
      </w:pPr>
      <w:r>
        <w:t>Words used in the masculine and feminine gender include, as well, the neuter.</w:t>
      </w:r>
    </w:p>
    <w:p w14:paraId="66F350A5" w14:textId="77777777" w:rsidR="00D1799B" w:rsidRDefault="00024005">
      <w:pPr>
        <w:numPr>
          <w:ilvl w:val="2"/>
          <w:numId w:val="2"/>
        </w:numPr>
        <w:ind w:right="14" w:firstLine="883"/>
      </w:pPr>
      <w:r>
        <w:t xml:space="preserve">Words prohibiting anything being done, except in accordance with a license or permit or authority from a board of officers, shall be construed as giving such board of </w:t>
      </w:r>
      <w:proofErr w:type="gramStart"/>
      <w:r>
        <w:t>officers</w:t>
      </w:r>
      <w:proofErr w:type="gramEnd"/>
      <w:r>
        <w:t xml:space="preserve"> power to license or permit or authorize such thing to be done.</w:t>
      </w:r>
    </w:p>
    <w:p w14:paraId="1F69A79B" w14:textId="77777777" w:rsidR="00D1799B" w:rsidRDefault="00024005">
      <w:pPr>
        <w:ind w:left="43" w:right="14" w:firstLine="446"/>
      </w:pPr>
      <w:r>
        <w:lastRenderedPageBreak/>
        <w:t xml:space="preserve">(F) Definitions. </w:t>
      </w:r>
      <w:proofErr w:type="gramStart"/>
      <w:r>
        <w:t>For the purpose of</w:t>
      </w:r>
      <w:proofErr w:type="gramEnd"/>
      <w:r>
        <w:t xml:space="preserve"> this code of ordinances, the following definitions apply unless the context clearly indicates or requires a different meaning.</w:t>
      </w:r>
    </w:p>
    <w:p w14:paraId="334F9ABC" w14:textId="77777777" w:rsidR="00D1799B" w:rsidRDefault="00024005">
      <w:pPr>
        <w:spacing w:after="319"/>
        <w:ind w:left="878" w:right="14"/>
      </w:pPr>
      <w:r>
        <w:t>COUNCIL. The Town Council of Wibaux, Montana.</w:t>
      </w:r>
    </w:p>
    <w:p w14:paraId="0FEFE555" w14:textId="77777777" w:rsidR="00D1799B" w:rsidRDefault="00024005">
      <w:pPr>
        <w:ind w:left="878" w:right="14"/>
      </w:pPr>
      <w:r>
        <w:t>COUNTY. The County of Wibaux.</w:t>
      </w:r>
    </w:p>
    <w:p w14:paraId="013DA8DA" w14:textId="77777777" w:rsidR="00D1799B" w:rsidRDefault="00024005">
      <w:pPr>
        <w:ind w:left="864" w:right="14"/>
      </w:pPr>
      <w:r>
        <w:t>DAY. Any 24-hour period from 12:00 a.m. to the immediately following 11:59 p.m.</w:t>
      </w:r>
    </w:p>
    <w:p w14:paraId="358364CC" w14:textId="77777777" w:rsidR="00D1799B" w:rsidRDefault="00024005">
      <w:pPr>
        <w:spacing w:after="230"/>
        <w:ind w:left="43" w:right="14" w:firstLine="869"/>
      </w:pPr>
      <w:r>
        <w:t>KNOWINGLY. Imparts a knowledge that the fact exists which brings the act or omission within the provisions of these ordinances. It does not require any knowledge of the unlawfulness of such act or omission.</w:t>
      </w:r>
    </w:p>
    <w:p w14:paraId="0CBEC965" w14:textId="77777777" w:rsidR="00D1799B" w:rsidRDefault="00024005">
      <w:pPr>
        <w:ind w:left="43" w:right="14" w:firstLine="864"/>
      </w:pPr>
      <w:r>
        <w:t xml:space="preserve">LAND, REAL ESTATE, and REAL PROPERTY. Includes lands, tenements, </w:t>
      </w:r>
      <w:proofErr w:type="spellStart"/>
      <w:r>
        <w:t>heredmments</w:t>
      </w:r>
      <w:proofErr w:type="spellEnd"/>
      <w:r>
        <w:t>, water rights, possessory rights, and claims.</w:t>
      </w:r>
    </w:p>
    <w:p w14:paraId="0E40DA1F" w14:textId="77777777" w:rsidR="00D1799B" w:rsidRDefault="00024005">
      <w:pPr>
        <w:ind w:left="878" w:right="14"/>
      </w:pPr>
      <w:r>
        <w:t>MAY. The act referred to is discretionary.</w:t>
      </w:r>
    </w:p>
    <w:p w14:paraId="68FC941A" w14:textId="77777777" w:rsidR="00D1799B" w:rsidRDefault="00024005">
      <w:pPr>
        <w:spacing w:after="306"/>
        <w:ind w:left="883" w:right="14"/>
      </w:pPr>
      <w:r>
        <w:t>MONTH. A calendar month unless otherwise expressed.</w:t>
      </w:r>
    </w:p>
    <w:p w14:paraId="3CCA962B" w14:textId="77777777" w:rsidR="00D1799B" w:rsidRDefault="00024005">
      <w:pPr>
        <w:spacing w:after="247"/>
        <w:ind w:left="43" w:right="14" w:firstLine="869"/>
      </w:pPr>
      <w:r>
        <w:t>NEGLECT, NEGLIGENCE, NEGLIGENT, and NEGLIGENTLY. Impart a want of such attention to the nature or probable consequences of the act or omission as a prudent person ordinarily bestows in acting in his or her own concern.</w:t>
      </w:r>
    </w:p>
    <w:p w14:paraId="42EFB89A" w14:textId="77777777" w:rsidR="00D1799B" w:rsidRDefault="00024005">
      <w:pPr>
        <w:ind w:left="43" w:right="14" w:firstLine="878"/>
      </w:pPr>
      <w:r>
        <w:t>OATH. Includes AFFIRMATION, and the word SWEAR includes the word AFFIRM. Every mode of oral statement under OATH or AFFIRMATION is embraced in the term DEPOSE.</w:t>
      </w:r>
    </w:p>
    <w:p w14:paraId="0189C2A4" w14:textId="77777777" w:rsidR="00D1799B" w:rsidRDefault="00024005">
      <w:pPr>
        <w:ind w:left="917" w:right="14"/>
      </w:pPr>
      <w:r>
        <w:t>OFFICER. Officers and boards in charge of departments and the members of such boards.</w:t>
      </w:r>
    </w:p>
    <w:p w14:paraId="1CFCC720" w14:textId="77777777" w:rsidR="00D1799B" w:rsidRDefault="00024005">
      <w:pPr>
        <w:ind w:left="917" w:right="14"/>
      </w:pPr>
      <w:r>
        <w:t>OFFICIAL TIME. Standard time in the town.</w:t>
      </w:r>
    </w:p>
    <w:p w14:paraId="286FDD49" w14:textId="77777777" w:rsidR="00D1799B" w:rsidRDefault="00024005">
      <w:pPr>
        <w:spacing w:after="235"/>
        <w:ind w:left="43" w:right="14" w:firstLine="874"/>
      </w:pPr>
      <w:r>
        <w:t>OWNER. Applied to a building or land shall include any part owner, joint owner, tenant in common, joint tenant, or life estate holder. This definition includes the holder of a limited estate (</w:t>
      </w:r>
      <w:proofErr w:type="spellStart"/>
      <w:r>
        <w:t>e.g</w:t>
      </w:r>
      <w:proofErr w:type="spellEnd"/>
      <w:r>
        <w:t xml:space="preserve">, a tenancy for years, and the like), a tenancy at will, or other tenancy interest, subject to the terms of the agreement or instrument granting </w:t>
      </w:r>
      <w:proofErr w:type="gramStart"/>
      <w:r>
        <w:t>the interest</w:t>
      </w:r>
      <w:proofErr w:type="gramEnd"/>
      <w:r>
        <w:t>.</w:t>
      </w:r>
    </w:p>
    <w:p w14:paraId="66890382" w14:textId="77777777" w:rsidR="00D1799B" w:rsidRDefault="00024005">
      <w:pPr>
        <w:ind w:left="922" w:right="14"/>
      </w:pPr>
      <w:r>
        <w:t>PERSON. Includes bodies politic and corporate, partnerships, associations, and corporations.</w:t>
      </w:r>
    </w:p>
    <w:p w14:paraId="31588D73" w14:textId="77777777" w:rsidR="00D1799B" w:rsidRDefault="00024005">
      <w:pPr>
        <w:ind w:left="43" w:right="14" w:firstLine="869"/>
      </w:pPr>
      <w:r>
        <w:t xml:space="preserve">PERSONAL PROPERTY. Includes every description of money, goods, chattels, effects, evidence of rights of action, and all written instruments by which any pecuniary obligation, right, or title </w:t>
      </w:r>
      <w:r>
        <w:lastRenderedPageBreak/>
        <w:t>to property is created, acknowledged, transferred, increased, defeated</w:t>
      </w:r>
      <w:proofErr w:type="gramStart"/>
      <w:r>
        <w:t>, discharged</w:t>
      </w:r>
      <w:proofErr w:type="gramEnd"/>
      <w:r>
        <w:t>, or diminished, and every right or interest therein.</w:t>
      </w:r>
    </w:p>
    <w:p w14:paraId="2D373046" w14:textId="77777777" w:rsidR="00D1799B" w:rsidRDefault="00024005">
      <w:pPr>
        <w:spacing w:after="312"/>
        <w:ind w:left="931" w:right="14"/>
      </w:pPr>
      <w:r>
        <w:t>PROPERTY. Includes both real and personal property.</w:t>
      </w:r>
    </w:p>
    <w:p w14:paraId="3943A973" w14:textId="77777777" w:rsidR="00D1799B" w:rsidRDefault="00024005">
      <w:pPr>
        <w:ind w:left="43" w:right="14" w:firstLine="883"/>
      </w:pPr>
      <w:r>
        <w:t>PUBLIC THOROUGHFARE. Includes streets, alleys, lanes, courts, boulevards, public ways, public squares, public places, and sidewalks.</w:t>
      </w:r>
    </w:p>
    <w:p w14:paraId="73C86735" w14:textId="77777777" w:rsidR="00D1799B" w:rsidRDefault="00024005">
      <w:pPr>
        <w:ind w:left="43" w:right="14"/>
      </w:pPr>
      <w:r>
        <w:rPr>
          <w:noProof/>
        </w:rPr>
        <w:drawing>
          <wp:anchor distT="0" distB="0" distL="114300" distR="114300" simplePos="0" relativeHeight="251659264" behindDoc="0" locked="0" layoutInCell="1" allowOverlap="0" wp14:anchorId="04B43DF5" wp14:editId="11B9A192">
            <wp:simplePos x="0" y="0"/>
            <wp:positionH relativeFrom="column">
              <wp:posOffset>585216</wp:posOffset>
            </wp:positionH>
            <wp:positionV relativeFrom="paragraph">
              <wp:posOffset>137614</wp:posOffset>
            </wp:positionV>
            <wp:extent cx="6096" cy="12196"/>
            <wp:effectExtent l="0" t="0" r="0" b="0"/>
            <wp:wrapSquare wrapText="bothSides"/>
            <wp:docPr id="7050" name="Picture 7050"/>
            <wp:cNvGraphicFramePr/>
            <a:graphic xmlns:a="http://schemas.openxmlformats.org/drawingml/2006/main">
              <a:graphicData uri="http://schemas.openxmlformats.org/drawingml/2006/picture">
                <pic:pic xmlns:pic="http://schemas.openxmlformats.org/drawingml/2006/picture">
                  <pic:nvPicPr>
                    <pic:cNvPr id="7050" name="Picture 7050"/>
                    <pic:cNvPicPr/>
                  </pic:nvPicPr>
                  <pic:blipFill>
                    <a:blip r:embed="rId12"/>
                    <a:stretch>
                      <a:fillRect/>
                    </a:stretch>
                  </pic:blipFill>
                  <pic:spPr>
                    <a:xfrm>
                      <a:off x="0" y="0"/>
                      <a:ext cx="6096" cy="12196"/>
                    </a:xfrm>
                    <a:prstGeom prst="rect">
                      <a:avLst/>
                    </a:prstGeom>
                  </pic:spPr>
                </pic:pic>
              </a:graphicData>
            </a:graphic>
          </wp:anchor>
        </w:drawing>
      </w:r>
      <w:r>
        <w:t>QUARTER. Any three-month period ending with the last day of March, June, September, and December.</w:t>
      </w:r>
    </w:p>
    <w:p w14:paraId="6A2C5290" w14:textId="77777777" w:rsidR="00D1799B" w:rsidRDefault="00024005">
      <w:pPr>
        <w:spacing w:after="314"/>
        <w:ind w:left="931" w:right="14"/>
      </w:pPr>
      <w:r>
        <w:t>SHALL. The act referred to is mandatory.</w:t>
      </w:r>
    </w:p>
    <w:p w14:paraId="41685752" w14:textId="77777777" w:rsidR="00D1799B" w:rsidRDefault="00024005">
      <w:pPr>
        <w:ind w:left="43" w:right="14" w:firstLine="878"/>
      </w:pPr>
      <w:r>
        <w:t>SIGNATURE. Includes any name, mark, or sign written with the intent to authenticate any instrument of writing.</w:t>
      </w:r>
    </w:p>
    <w:p w14:paraId="5AEACC0A" w14:textId="77777777" w:rsidR="00D1799B" w:rsidRDefault="00024005">
      <w:pPr>
        <w:ind w:left="926" w:right="14"/>
      </w:pPr>
      <w:r>
        <w:t>STATE. The State of Montana.</w:t>
      </w:r>
    </w:p>
    <w:p w14:paraId="7CA28102" w14:textId="77777777" w:rsidR="00D1799B" w:rsidRDefault="00024005">
      <w:pPr>
        <w:spacing w:after="264"/>
        <w:ind w:left="43" w:right="14" w:firstLine="898"/>
      </w:pPr>
      <w:r>
        <w:t>TENANT or OCCUPANT. Applied to a building or land shall include any person who occupies the whole or any part of such building or land whether alone or with others.</w:t>
      </w:r>
    </w:p>
    <w:p w14:paraId="013C20B8" w14:textId="77777777" w:rsidR="00D1799B" w:rsidRDefault="00024005">
      <w:pPr>
        <w:spacing w:after="316"/>
        <w:ind w:left="931" w:right="14"/>
      </w:pPr>
      <w:r>
        <w:t>TOWN. The Town of Wibaux, Montana, and its municipality.</w:t>
      </w:r>
    </w:p>
    <w:p w14:paraId="7ABFD109" w14:textId="77777777" w:rsidR="00D1799B" w:rsidRDefault="00024005">
      <w:pPr>
        <w:ind w:left="43" w:right="14" w:firstLine="898"/>
      </w:pPr>
      <w:r>
        <w:t>WILLFULLY. When applied to the intent with which an act is done or omitted, implies simply a purpose or willingness to commit the act or make intent to violate law or to injure another or to acquire an advantage.</w:t>
      </w:r>
    </w:p>
    <w:p w14:paraId="2BC34E31" w14:textId="77777777" w:rsidR="00D1799B" w:rsidRDefault="00024005">
      <w:pPr>
        <w:spacing w:after="617"/>
        <w:ind w:left="931" w:right="14"/>
      </w:pPr>
      <w:r>
        <w:t>YEAR. Any one calendar year unless otherwise expressed.</w:t>
      </w:r>
    </w:p>
    <w:p w14:paraId="7E9B7FD8" w14:textId="77777777" w:rsidR="00D1799B" w:rsidRDefault="00024005">
      <w:pPr>
        <w:spacing w:after="254" w:line="265" w:lineRule="auto"/>
        <w:ind w:left="24" w:hanging="10"/>
        <w:jc w:val="left"/>
      </w:pPr>
      <w:r>
        <w:rPr>
          <w:noProof/>
        </w:rPr>
        <w:drawing>
          <wp:inline distT="0" distB="0" distL="0" distR="0" wp14:anchorId="19780F0B" wp14:editId="2DE5EAE5">
            <wp:extent cx="60960" cy="131101"/>
            <wp:effectExtent l="0" t="0" r="0" b="0"/>
            <wp:docPr id="7051" name="Picture 7051"/>
            <wp:cNvGraphicFramePr/>
            <a:graphic xmlns:a="http://schemas.openxmlformats.org/drawingml/2006/main">
              <a:graphicData uri="http://schemas.openxmlformats.org/drawingml/2006/picture">
                <pic:pic xmlns:pic="http://schemas.openxmlformats.org/drawingml/2006/picture">
                  <pic:nvPicPr>
                    <pic:cNvPr id="7051" name="Picture 7051"/>
                    <pic:cNvPicPr/>
                  </pic:nvPicPr>
                  <pic:blipFill>
                    <a:blip r:embed="rId13"/>
                    <a:stretch>
                      <a:fillRect/>
                    </a:stretch>
                  </pic:blipFill>
                  <pic:spPr>
                    <a:xfrm>
                      <a:off x="0" y="0"/>
                      <a:ext cx="60960" cy="131101"/>
                    </a:xfrm>
                    <a:prstGeom prst="rect">
                      <a:avLst/>
                    </a:prstGeom>
                  </pic:spPr>
                </pic:pic>
              </a:graphicData>
            </a:graphic>
          </wp:inline>
        </w:drawing>
      </w:r>
      <w:r>
        <w:rPr>
          <w:sz w:val="26"/>
        </w:rPr>
        <w:t xml:space="preserve"> 10.04 AMENDNG THE CODE.</w:t>
      </w:r>
    </w:p>
    <w:p w14:paraId="2E847DB4" w14:textId="77777777" w:rsidR="00D1799B" w:rsidRDefault="00024005">
      <w:pPr>
        <w:spacing w:after="573"/>
        <w:ind w:left="43" w:right="14" w:firstLine="442"/>
      </w:pPr>
      <w:r>
        <w:t>Any ordinance amending this code shall set forth in full the section or sections of the code being amended, and this shall constitute a sufficient compliance with any statutory requirement that no ordinance or any section thereof shall be revised or amended unless the new ordinance sets forth the revised ordinance or amended section in full.</w:t>
      </w:r>
    </w:p>
    <w:p w14:paraId="2BD71C29" w14:textId="77777777" w:rsidR="00D1799B" w:rsidRDefault="00024005">
      <w:pPr>
        <w:spacing w:after="312" w:line="265" w:lineRule="auto"/>
        <w:ind w:left="24" w:hanging="10"/>
        <w:jc w:val="left"/>
      </w:pPr>
      <w:r>
        <w:rPr>
          <w:noProof/>
        </w:rPr>
        <w:drawing>
          <wp:inline distT="0" distB="0" distL="0" distR="0" wp14:anchorId="68711B1F" wp14:editId="562A5C7C">
            <wp:extent cx="60960" cy="128053"/>
            <wp:effectExtent l="0" t="0" r="0" b="0"/>
            <wp:docPr id="7052" name="Picture 7052"/>
            <wp:cNvGraphicFramePr/>
            <a:graphic xmlns:a="http://schemas.openxmlformats.org/drawingml/2006/main">
              <a:graphicData uri="http://schemas.openxmlformats.org/drawingml/2006/picture">
                <pic:pic xmlns:pic="http://schemas.openxmlformats.org/drawingml/2006/picture">
                  <pic:nvPicPr>
                    <pic:cNvPr id="7052" name="Picture 7052"/>
                    <pic:cNvPicPr/>
                  </pic:nvPicPr>
                  <pic:blipFill>
                    <a:blip r:embed="rId14"/>
                    <a:stretch>
                      <a:fillRect/>
                    </a:stretch>
                  </pic:blipFill>
                  <pic:spPr>
                    <a:xfrm>
                      <a:off x="0" y="0"/>
                      <a:ext cx="60960" cy="128053"/>
                    </a:xfrm>
                    <a:prstGeom prst="rect">
                      <a:avLst/>
                    </a:prstGeom>
                  </pic:spPr>
                </pic:pic>
              </a:graphicData>
            </a:graphic>
          </wp:inline>
        </w:drawing>
      </w:r>
      <w:r>
        <w:rPr>
          <w:sz w:val="26"/>
        </w:rPr>
        <w:t xml:space="preserve"> 10.05 EFFECT OF REPEALNG ORDINANCES.</w:t>
      </w:r>
    </w:p>
    <w:p w14:paraId="76602C74" w14:textId="77777777" w:rsidR="00D1799B" w:rsidRDefault="00024005">
      <w:pPr>
        <w:ind w:left="43" w:right="14" w:firstLine="451"/>
      </w:pPr>
      <w:r>
        <w:lastRenderedPageBreak/>
        <w:t xml:space="preserve">The repeal </w:t>
      </w:r>
      <w:proofErr w:type="spellStart"/>
      <w:r>
        <w:t>ofordinances</w:t>
      </w:r>
      <w:proofErr w:type="spellEnd"/>
      <w:r>
        <w:t xml:space="preserve"> as provided shall not affect any right which has accrued, any duty imposed, any penalty incurred, or any action or proceeding as commenced under or by virtue of the ordinance repealed, or the tenure of office of any person holding office at the time when they take effect; nor shall the repeal of any ordinance thereby have the effect of reviving any ordinance theretofore repealed or superseded.</w:t>
      </w:r>
    </w:p>
    <w:p w14:paraId="62965CFE" w14:textId="77777777" w:rsidR="00D1799B" w:rsidRDefault="00024005">
      <w:pPr>
        <w:spacing w:after="546" w:line="265" w:lineRule="auto"/>
        <w:ind w:left="154" w:right="163" w:hanging="10"/>
        <w:jc w:val="center"/>
      </w:pPr>
      <w:r>
        <w:rPr>
          <w:sz w:val="26"/>
        </w:rPr>
        <w:t>PASSAGE AND POSTING OF ORDINANCES</w:t>
      </w:r>
    </w:p>
    <w:p w14:paraId="3D7A6A0B" w14:textId="77777777" w:rsidR="00D1799B" w:rsidRDefault="00024005">
      <w:pPr>
        <w:spacing w:after="254" w:line="265" w:lineRule="auto"/>
        <w:ind w:left="212" w:hanging="10"/>
        <w:jc w:val="left"/>
      </w:pPr>
      <w:r>
        <w:rPr>
          <w:sz w:val="26"/>
        </w:rPr>
        <w:t>10.20 REFERRED TO COMMITTEE.</w:t>
      </w:r>
    </w:p>
    <w:p w14:paraId="1C4305CF" w14:textId="77777777" w:rsidR="00D1799B" w:rsidRDefault="00024005">
      <w:pPr>
        <w:numPr>
          <w:ilvl w:val="0"/>
          <w:numId w:val="4"/>
        </w:numPr>
        <w:spacing w:after="254"/>
        <w:ind w:right="14" w:firstLine="446"/>
      </w:pPr>
      <w:r>
        <w:t xml:space="preserve">Whenever an ordinance is introduced and presented by a member of the Council at any regular meeting thereof or at any special meeting duly called for such purpose, the </w:t>
      </w:r>
      <w:proofErr w:type="gramStart"/>
      <w:r>
        <w:t>Mayor</w:t>
      </w:r>
      <w:proofErr w:type="gramEnd"/>
      <w:r>
        <w:t xml:space="preserve"> shall then and there cause such ordinance to be read.</w:t>
      </w:r>
    </w:p>
    <w:p w14:paraId="5242998F" w14:textId="77777777" w:rsidR="00D1799B" w:rsidRDefault="00024005">
      <w:pPr>
        <w:numPr>
          <w:ilvl w:val="0"/>
          <w:numId w:val="4"/>
        </w:numPr>
        <w:ind w:right="14" w:firstLine="446"/>
      </w:pPr>
      <w:r>
        <w:t xml:space="preserve">After the first reading of said ordinance, the same shall be referred by the </w:t>
      </w:r>
      <w:proofErr w:type="gramStart"/>
      <w:r>
        <w:t>Mayor</w:t>
      </w:r>
      <w:proofErr w:type="gramEnd"/>
      <w:r>
        <w:t xml:space="preserve"> to some suitable committee which shall take said ordinance under advisement and consideration until the next regular meeting of the Council, at which time such committee must report thereon.</w:t>
      </w:r>
    </w:p>
    <w:p w14:paraId="6009E81A" w14:textId="77777777" w:rsidR="00D1799B" w:rsidRDefault="00024005">
      <w:pPr>
        <w:numPr>
          <w:ilvl w:val="0"/>
          <w:numId w:val="4"/>
        </w:numPr>
        <w:spacing w:after="563"/>
        <w:ind w:right="14" w:firstLine="446"/>
      </w:pPr>
      <w:r>
        <w:t>Such ordinance shall then be read for the second time and shall thereupon be ready for final vote upon its adoption.</w:t>
      </w:r>
    </w:p>
    <w:p w14:paraId="771A0F86" w14:textId="77777777" w:rsidR="00D1799B" w:rsidRDefault="00024005">
      <w:pPr>
        <w:spacing w:after="254" w:line="265" w:lineRule="auto"/>
        <w:ind w:left="236" w:hanging="10"/>
        <w:jc w:val="left"/>
      </w:pPr>
      <w:r>
        <w:rPr>
          <w:sz w:val="26"/>
        </w:rPr>
        <w:t>10.21 PASSAGE OF ORDINANCES.</w:t>
      </w:r>
    </w:p>
    <w:p w14:paraId="3DD27EF7" w14:textId="77777777" w:rsidR="00D1799B" w:rsidRDefault="00024005">
      <w:pPr>
        <w:numPr>
          <w:ilvl w:val="0"/>
          <w:numId w:val="5"/>
        </w:numPr>
        <w:spacing w:after="251"/>
        <w:ind w:right="14" w:firstLine="437"/>
      </w:pPr>
      <w:r>
        <w:rPr>
          <w:noProof/>
        </w:rPr>
        <w:drawing>
          <wp:anchor distT="0" distB="0" distL="114300" distR="114300" simplePos="0" relativeHeight="251660288" behindDoc="0" locked="0" layoutInCell="1" allowOverlap="0" wp14:anchorId="322AF44A" wp14:editId="34EA7C4C">
            <wp:simplePos x="0" y="0"/>
            <wp:positionH relativeFrom="page">
              <wp:posOffset>341376</wp:posOffset>
            </wp:positionH>
            <wp:positionV relativeFrom="page">
              <wp:posOffset>5106857</wp:posOffset>
            </wp:positionV>
            <wp:extent cx="6096" cy="3049"/>
            <wp:effectExtent l="0" t="0" r="0" b="0"/>
            <wp:wrapSquare wrapText="bothSides"/>
            <wp:docPr id="9378" name="Picture 9378"/>
            <wp:cNvGraphicFramePr/>
            <a:graphic xmlns:a="http://schemas.openxmlformats.org/drawingml/2006/main">
              <a:graphicData uri="http://schemas.openxmlformats.org/drawingml/2006/picture">
                <pic:pic xmlns:pic="http://schemas.openxmlformats.org/drawingml/2006/picture">
                  <pic:nvPicPr>
                    <pic:cNvPr id="9378" name="Picture 9378"/>
                    <pic:cNvPicPr/>
                  </pic:nvPicPr>
                  <pic:blipFill>
                    <a:blip r:embed="rId15"/>
                    <a:stretch>
                      <a:fillRect/>
                    </a:stretch>
                  </pic:blipFill>
                  <pic:spPr>
                    <a:xfrm>
                      <a:off x="0" y="0"/>
                      <a:ext cx="6096" cy="3049"/>
                    </a:xfrm>
                    <a:prstGeom prst="rect">
                      <a:avLst/>
                    </a:prstGeom>
                  </pic:spPr>
                </pic:pic>
              </a:graphicData>
            </a:graphic>
          </wp:anchor>
        </w:drawing>
      </w:r>
      <w:r>
        <w:t xml:space="preserve">Any ordinance by unanimous consent of all members of the Council present may be read by title only. The Council </w:t>
      </w:r>
      <w:proofErr w:type="gramStart"/>
      <w:r>
        <w:t>may</w:t>
      </w:r>
      <w:proofErr w:type="gramEnd"/>
      <w:r>
        <w:t xml:space="preserve"> by unanimous consent of all members </w:t>
      </w:r>
      <w:proofErr w:type="gramStart"/>
      <w:r>
        <w:t>present</w:t>
      </w:r>
      <w:proofErr w:type="gramEnd"/>
      <w:r>
        <w:t xml:space="preserve"> suspend the foregoing rules and cause any ordinance to be brought up for final consideration and final vote at any time after its introduction.</w:t>
      </w:r>
    </w:p>
    <w:p w14:paraId="4F5DAA2A" w14:textId="77777777" w:rsidR="00D1799B" w:rsidRDefault="00024005">
      <w:pPr>
        <w:numPr>
          <w:ilvl w:val="0"/>
          <w:numId w:val="5"/>
        </w:numPr>
        <w:spacing w:after="256"/>
        <w:ind w:right="14" w:firstLine="437"/>
      </w:pPr>
      <w:r>
        <w:t>Any ordinance or resolution passed by the Council shall not become effective until 30 days after its passage, except general appropriation providing for the ordinary and current expenses of the town, excepting also emergency measures. In the case of emergency measures, the emergency must be expressed in the preamble or in the body of the measure, and the measure must receive two-thirds vote of all members of the Council elected.</w:t>
      </w:r>
    </w:p>
    <w:p w14:paraId="5755DE54" w14:textId="77777777" w:rsidR="00D1799B" w:rsidRDefault="00024005">
      <w:pPr>
        <w:numPr>
          <w:ilvl w:val="0"/>
          <w:numId w:val="5"/>
        </w:numPr>
        <w:spacing w:after="579"/>
        <w:ind w:right="14" w:firstLine="437"/>
      </w:pPr>
      <w:r>
        <w:t>In emergency ordinances, the resolution shall include only such measures as are immediately necessary for the preservation of peace, health, and safety, and shall not include a franchise or license to a corporation or individual, or any provisions for the sale of real estate, or any lease or letting for a period exceeding one year, or the purchase or sale of personal property exceeding $5,000.</w:t>
      </w:r>
    </w:p>
    <w:p w14:paraId="143F2AE3" w14:textId="77777777" w:rsidR="00D1799B" w:rsidRDefault="00024005">
      <w:pPr>
        <w:spacing w:after="264" w:line="259" w:lineRule="auto"/>
        <w:ind w:left="259" w:firstLine="0"/>
        <w:jc w:val="left"/>
      </w:pPr>
      <w:r>
        <w:rPr>
          <w:sz w:val="28"/>
        </w:rPr>
        <w:lastRenderedPageBreak/>
        <w:t>10.22 POSTNG OF ORDNANCES.</w:t>
      </w:r>
    </w:p>
    <w:p w14:paraId="565D0F4B" w14:textId="77777777" w:rsidR="00D1799B" w:rsidRDefault="00024005">
      <w:pPr>
        <w:ind w:left="43" w:right="14" w:firstLine="437"/>
      </w:pPr>
      <w:r>
        <w:t>Every ordinance may as soon as practicable after its passage and approval be posted by the Clerk-Treasurer in three public and conspicuous places in said town and no other publication or posting thereof shall be required, unless specifically otherwise provided in the ordinance enacted.</w:t>
      </w:r>
    </w:p>
    <w:p w14:paraId="4B209F5D" w14:textId="77777777" w:rsidR="00D1799B" w:rsidRDefault="00024005">
      <w:pPr>
        <w:spacing w:after="311" w:line="265" w:lineRule="auto"/>
        <w:ind w:left="24" w:hanging="10"/>
        <w:jc w:val="left"/>
      </w:pPr>
      <w:r>
        <w:rPr>
          <w:noProof/>
        </w:rPr>
        <w:drawing>
          <wp:inline distT="0" distB="0" distL="0" distR="0" wp14:anchorId="22AF390B" wp14:editId="372C0EC6">
            <wp:extent cx="57912" cy="134150"/>
            <wp:effectExtent l="0" t="0" r="0" b="0"/>
            <wp:docPr id="11574" name="Picture 11574"/>
            <wp:cNvGraphicFramePr/>
            <a:graphic xmlns:a="http://schemas.openxmlformats.org/drawingml/2006/main">
              <a:graphicData uri="http://schemas.openxmlformats.org/drawingml/2006/picture">
                <pic:pic xmlns:pic="http://schemas.openxmlformats.org/drawingml/2006/picture">
                  <pic:nvPicPr>
                    <pic:cNvPr id="11574" name="Picture 11574"/>
                    <pic:cNvPicPr/>
                  </pic:nvPicPr>
                  <pic:blipFill>
                    <a:blip r:embed="rId16"/>
                    <a:stretch>
                      <a:fillRect/>
                    </a:stretch>
                  </pic:blipFill>
                  <pic:spPr>
                    <a:xfrm>
                      <a:off x="0" y="0"/>
                      <a:ext cx="57912" cy="134150"/>
                    </a:xfrm>
                    <a:prstGeom prst="rect">
                      <a:avLst/>
                    </a:prstGeom>
                  </pic:spPr>
                </pic:pic>
              </a:graphicData>
            </a:graphic>
          </wp:inline>
        </w:drawing>
      </w:r>
      <w:r>
        <w:rPr>
          <w:sz w:val="26"/>
        </w:rPr>
        <w:t xml:space="preserve"> 10.23 PROCEDURES.</w:t>
      </w:r>
    </w:p>
    <w:p w14:paraId="3D8E9AF0" w14:textId="77777777" w:rsidR="00D1799B" w:rsidRDefault="00024005">
      <w:pPr>
        <w:spacing w:after="307"/>
        <w:ind w:left="43" w:right="14" w:firstLine="442"/>
      </w:pPr>
      <w:r>
        <w:t>This code has been designed to permit logical expansion without requiring recodification or renumbering. To preserve the code's continuity and usefulness, it is recommended that the procedure set forth below be followed before a new ordinance is adopted.</w:t>
      </w:r>
    </w:p>
    <w:p w14:paraId="22DAAF19" w14:textId="77777777" w:rsidR="00D1799B" w:rsidRDefault="00024005">
      <w:pPr>
        <w:numPr>
          <w:ilvl w:val="0"/>
          <w:numId w:val="6"/>
        </w:numPr>
        <w:spacing w:after="314"/>
        <w:ind w:right="14" w:firstLine="446"/>
      </w:pPr>
      <w:r>
        <w:t>First. Before drafting the ordinance, determine whether the same or similar provisions are presently in the code. The index should be useful in making this determination.</w:t>
      </w:r>
    </w:p>
    <w:p w14:paraId="3A7C179E" w14:textId="77777777" w:rsidR="00D1799B" w:rsidRDefault="00024005">
      <w:pPr>
        <w:numPr>
          <w:ilvl w:val="0"/>
          <w:numId w:val="6"/>
        </w:numPr>
        <w:spacing w:after="315"/>
        <w:ind w:right="14" w:firstLine="446"/>
      </w:pPr>
      <w:r>
        <w:t>Second. Compare any similar code provision with those considered for the new ordinance and determine whether the present code provision is sufficient, needs to be amended, or is to be repealed.</w:t>
      </w:r>
    </w:p>
    <w:p w14:paraId="45A2D174" w14:textId="77777777" w:rsidR="00D1799B" w:rsidRDefault="00024005">
      <w:pPr>
        <w:numPr>
          <w:ilvl w:val="0"/>
          <w:numId w:val="6"/>
        </w:numPr>
        <w:ind w:right="14" w:firstLine="446"/>
      </w:pPr>
      <w:r>
        <w:t xml:space="preserve">Third. If the existing code section </w:t>
      </w:r>
      <w:proofErr w:type="gramStart"/>
      <w:r>
        <w:t>need</w:t>
      </w:r>
      <w:proofErr w:type="gramEnd"/>
      <w:r>
        <w:t xml:space="preserve"> only </w:t>
      </w:r>
      <w:proofErr w:type="gramStart"/>
      <w:r>
        <w:t>be</w:t>
      </w:r>
      <w:proofErr w:type="gramEnd"/>
      <w:r>
        <w:t xml:space="preserve"> amended, the ordinance should simply expressly amend the code sections as follows:</w:t>
      </w:r>
    </w:p>
    <w:p w14:paraId="124A2CCE" w14:textId="77777777" w:rsidR="00D1799B" w:rsidRDefault="00024005">
      <w:pPr>
        <w:numPr>
          <w:ilvl w:val="2"/>
          <w:numId w:val="7"/>
        </w:numPr>
        <w:spacing w:after="306"/>
        <w:ind w:right="14" w:hanging="451"/>
      </w:pPr>
      <w:r>
        <w:t xml:space="preserve">"Section 30.01 is hereby amended to read as </w:t>
      </w:r>
      <w:proofErr w:type="gramStart"/>
      <w:r>
        <w:t>follows:;</w:t>
      </w:r>
      <w:proofErr w:type="gramEnd"/>
      <w:r>
        <w:t>" or</w:t>
      </w:r>
    </w:p>
    <w:p w14:paraId="42A59043" w14:textId="77777777" w:rsidR="00D1799B" w:rsidRDefault="00024005">
      <w:pPr>
        <w:numPr>
          <w:ilvl w:val="2"/>
          <w:numId w:val="7"/>
        </w:numPr>
        <w:spacing w:after="0"/>
        <w:ind w:right="14" w:hanging="451"/>
      </w:pPr>
      <w:r>
        <w:t>"Sections 30.01 and 72.05 are hereby amended to read as follows: "</w:t>
      </w:r>
    </w:p>
    <w:p w14:paraId="649C215F" w14:textId="77777777" w:rsidR="00D1799B" w:rsidRDefault="00024005">
      <w:pPr>
        <w:spacing w:after="0" w:line="259" w:lineRule="auto"/>
        <w:ind w:left="3547" w:firstLine="0"/>
        <w:jc w:val="left"/>
      </w:pPr>
      <w:r>
        <w:rPr>
          <w:noProof/>
        </w:rPr>
        <w:drawing>
          <wp:inline distT="0" distB="0" distL="0" distR="0" wp14:anchorId="303F891D" wp14:editId="107BE672">
            <wp:extent cx="51816" cy="42684"/>
            <wp:effectExtent l="0" t="0" r="0" b="0"/>
            <wp:docPr id="28303" name="Picture 28303"/>
            <wp:cNvGraphicFramePr/>
            <a:graphic xmlns:a="http://schemas.openxmlformats.org/drawingml/2006/main">
              <a:graphicData uri="http://schemas.openxmlformats.org/drawingml/2006/picture">
                <pic:pic xmlns:pic="http://schemas.openxmlformats.org/drawingml/2006/picture">
                  <pic:nvPicPr>
                    <pic:cNvPr id="28303" name="Picture 28303"/>
                    <pic:cNvPicPr/>
                  </pic:nvPicPr>
                  <pic:blipFill>
                    <a:blip r:embed="rId17"/>
                    <a:stretch>
                      <a:fillRect/>
                    </a:stretch>
                  </pic:blipFill>
                  <pic:spPr>
                    <a:xfrm>
                      <a:off x="0" y="0"/>
                      <a:ext cx="51816" cy="42684"/>
                    </a:xfrm>
                    <a:prstGeom prst="rect">
                      <a:avLst/>
                    </a:prstGeom>
                  </pic:spPr>
                </pic:pic>
              </a:graphicData>
            </a:graphic>
          </wp:inline>
        </w:drawing>
      </w:r>
    </w:p>
    <w:p w14:paraId="54B91AD8" w14:textId="77777777" w:rsidR="00D1799B" w:rsidRDefault="00024005">
      <w:pPr>
        <w:spacing w:after="355" w:line="216" w:lineRule="auto"/>
        <w:ind w:left="1795" w:right="6408"/>
      </w:pPr>
      <w:r>
        <w:rPr>
          <w:noProof/>
        </w:rPr>
        <w:drawing>
          <wp:anchor distT="0" distB="0" distL="114300" distR="114300" simplePos="0" relativeHeight="251661312" behindDoc="0" locked="0" layoutInCell="1" allowOverlap="0" wp14:anchorId="7C444CC5" wp14:editId="63422BF5">
            <wp:simplePos x="0" y="0"/>
            <wp:positionH relativeFrom="column">
              <wp:posOffset>2252472</wp:posOffset>
            </wp:positionH>
            <wp:positionV relativeFrom="paragraph">
              <wp:posOffset>171511</wp:posOffset>
            </wp:positionV>
            <wp:extent cx="51816" cy="42684"/>
            <wp:effectExtent l="0" t="0" r="0" b="0"/>
            <wp:wrapSquare wrapText="bothSides"/>
            <wp:docPr id="28305" name="Picture 28305"/>
            <wp:cNvGraphicFramePr/>
            <a:graphic xmlns:a="http://schemas.openxmlformats.org/drawingml/2006/main">
              <a:graphicData uri="http://schemas.openxmlformats.org/drawingml/2006/picture">
                <pic:pic xmlns:pic="http://schemas.openxmlformats.org/drawingml/2006/picture">
                  <pic:nvPicPr>
                    <pic:cNvPr id="28305" name="Picture 28305"/>
                    <pic:cNvPicPr/>
                  </pic:nvPicPr>
                  <pic:blipFill>
                    <a:blip r:embed="rId18"/>
                    <a:stretch>
                      <a:fillRect/>
                    </a:stretch>
                  </pic:blipFill>
                  <pic:spPr>
                    <a:xfrm>
                      <a:off x="0" y="0"/>
                      <a:ext cx="51816" cy="42684"/>
                    </a:xfrm>
                    <a:prstGeom prst="rect">
                      <a:avLst/>
                    </a:prstGeom>
                  </pic:spPr>
                </pic:pic>
              </a:graphicData>
            </a:graphic>
          </wp:anchor>
        </w:drawing>
      </w:r>
      <w:r>
        <w:t>"Section 30.01 . . . "Section 72.05 . . .</w:t>
      </w:r>
    </w:p>
    <w:p w14:paraId="5C47A86F" w14:textId="77777777" w:rsidR="00D1799B" w:rsidRDefault="00024005">
      <w:pPr>
        <w:numPr>
          <w:ilvl w:val="0"/>
          <w:numId w:val="6"/>
        </w:numPr>
        <w:spacing w:after="323" w:line="218" w:lineRule="auto"/>
        <w:ind w:right="14" w:firstLine="446"/>
      </w:pPr>
      <w:r>
        <w:t>Fourth. If the prior code provision is to be totally replaced by the new ordinance, the new ordinance should specifically repeal the prior code section by simply stating, "Section 30.01 is hereby repealed</w:t>
      </w:r>
      <w:proofErr w:type="gramStart"/>
      <w:r>
        <w:t>. "</w:t>
      </w:r>
      <w:proofErr w:type="gramEnd"/>
    </w:p>
    <w:p w14:paraId="44158D9B" w14:textId="77777777" w:rsidR="00D1799B" w:rsidRDefault="00024005">
      <w:pPr>
        <w:numPr>
          <w:ilvl w:val="0"/>
          <w:numId w:val="6"/>
        </w:numPr>
        <w:spacing w:after="316"/>
        <w:ind w:right="14" w:firstLine="446"/>
      </w:pPr>
      <w:r>
        <w:t>Fifth.</w:t>
      </w:r>
    </w:p>
    <w:p w14:paraId="09E640A3" w14:textId="77777777" w:rsidR="00D1799B" w:rsidRDefault="00024005">
      <w:pPr>
        <w:numPr>
          <w:ilvl w:val="2"/>
          <w:numId w:val="8"/>
        </w:numPr>
        <w:spacing w:after="345"/>
        <w:ind w:right="14" w:firstLine="883"/>
      </w:pPr>
      <w:r>
        <w:t>If new sections are to be added to the code, determine whether such sections would best fit within an existing chapter and title or whether they should be codified as a new title or chapter. In each case, the expandable decimal numbering system used in this volume reserves title, chapter, and section numbers for expansion.</w:t>
      </w:r>
    </w:p>
    <w:p w14:paraId="614A7212" w14:textId="77777777" w:rsidR="00D1799B" w:rsidRDefault="00024005">
      <w:pPr>
        <w:numPr>
          <w:ilvl w:val="2"/>
          <w:numId w:val="8"/>
        </w:numPr>
        <w:spacing w:after="334"/>
        <w:ind w:right="14" w:firstLine="883"/>
      </w:pPr>
      <w:r>
        <w:lastRenderedPageBreak/>
        <w:t xml:space="preserve">If there is any question as to the proper placement of a new provision, no reference to </w:t>
      </w:r>
      <w:proofErr w:type="gramStart"/>
      <w:r>
        <w:t>code section number</w:t>
      </w:r>
      <w:proofErr w:type="gramEnd"/>
      <w:r>
        <w:t xml:space="preserve"> should be made. The Clerk-Treasurer will place the ordinance when the next supplement is prepared.</w:t>
      </w:r>
    </w:p>
    <w:p w14:paraId="000719F9" w14:textId="77777777" w:rsidR="00D1799B" w:rsidRDefault="00024005">
      <w:pPr>
        <w:numPr>
          <w:ilvl w:val="2"/>
          <w:numId w:val="8"/>
        </w:numPr>
        <w:ind w:right="14" w:firstLine="883"/>
      </w:pPr>
      <w:r>
        <w:t>The following language is sufficient to locate the new ordinance in the code:</w:t>
      </w:r>
    </w:p>
    <w:p w14:paraId="2B7C1B7B" w14:textId="77777777" w:rsidR="00D1799B" w:rsidRDefault="00024005">
      <w:pPr>
        <w:spacing w:line="216" w:lineRule="auto"/>
        <w:ind w:left="427" w:right="14"/>
      </w:pPr>
      <w:r>
        <w:rPr>
          <w:noProof/>
        </w:rPr>
        <w:drawing>
          <wp:anchor distT="0" distB="0" distL="114300" distR="114300" simplePos="0" relativeHeight="251662336" behindDoc="0" locked="0" layoutInCell="1" allowOverlap="0" wp14:anchorId="7C9D42B9" wp14:editId="3815A28D">
            <wp:simplePos x="0" y="0"/>
            <wp:positionH relativeFrom="column">
              <wp:posOffset>3325368</wp:posOffset>
            </wp:positionH>
            <wp:positionV relativeFrom="paragraph">
              <wp:posOffset>101929</wp:posOffset>
            </wp:positionV>
            <wp:extent cx="960120" cy="54880"/>
            <wp:effectExtent l="0" t="0" r="0" b="0"/>
            <wp:wrapSquare wrapText="bothSides"/>
            <wp:docPr id="11591" name="Picture 11591"/>
            <wp:cNvGraphicFramePr/>
            <a:graphic xmlns:a="http://schemas.openxmlformats.org/drawingml/2006/main">
              <a:graphicData uri="http://schemas.openxmlformats.org/drawingml/2006/picture">
                <pic:pic xmlns:pic="http://schemas.openxmlformats.org/drawingml/2006/picture">
                  <pic:nvPicPr>
                    <pic:cNvPr id="11591" name="Picture 11591"/>
                    <pic:cNvPicPr/>
                  </pic:nvPicPr>
                  <pic:blipFill>
                    <a:blip r:embed="rId19"/>
                    <a:stretch>
                      <a:fillRect/>
                    </a:stretch>
                  </pic:blipFill>
                  <pic:spPr>
                    <a:xfrm>
                      <a:off x="0" y="0"/>
                      <a:ext cx="960120" cy="54880"/>
                    </a:xfrm>
                    <a:prstGeom prst="rect">
                      <a:avLst/>
                    </a:prstGeom>
                  </pic:spPr>
                </pic:pic>
              </a:graphicData>
            </a:graphic>
          </wp:anchor>
        </w:drawing>
      </w:r>
      <w:r>
        <w:t xml:space="preserve">"There is hereby added to the Municipal Code </w:t>
      </w:r>
      <w:proofErr w:type="spellStart"/>
      <w:proofErr w:type="gramStart"/>
      <w:r>
        <w:t>ofSection</w:t>
      </w:r>
      <w:proofErr w:type="spellEnd"/>
      <w:proofErr w:type="gramEnd"/>
      <w:r>
        <w:t xml:space="preserve"> 33.03 which </w:t>
      </w:r>
      <w:proofErr w:type="gramStart"/>
      <w:r>
        <w:t>is to</w:t>
      </w:r>
      <w:proofErr w:type="gramEnd"/>
      <w:r>
        <w:t xml:space="preserve"> read as follows: "</w:t>
      </w:r>
    </w:p>
    <w:p w14:paraId="53371619" w14:textId="77777777" w:rsidR="00D1799B" w:rsidRDefault="00024005">
      <w:pPr>
        <w:numPr>
          <w:ilvl w:val="0"/>
          <w:numId w:val="6"/>
        </w:numPr>
        <w:ind w:right="14" w:firstLine="446"/>
      </w:pPr>
      <w:r>
        <w:t>General procedures.</w:t>
      </w:r>
    </w:p>
    <w:p w14:paraId="0357B173" w14:textId="77777777" w:rsidR="00D1799B" w:rsidRDefault="00024005">
      <w:pPr>
        <w:numPr>
          <w:ilvl w:val="2"/>
          <w:numId w:val="9"/>
        </w:numPr>
        <w:ind w:right="14" w:firstLine="878"/>
      </w:pPr>
      <w:r>
        <w:t>Chapters and Titles may be amended in a similar manner.</w:t>
      </w:r>
    </w:p>
    <w:p w14:paraId="563F3FA0" w14:textId="77777777" w:rsidR="00D1799B" w:rsidRDefault="00024005">
      <w:pPr>
        <w:numPr>
          <w:ilvl w:val="2"/>
          <w:numId w:val="9"/>
        </w:numPr>
        <w:spacing w:after="826"/>
        <w:ind w:right="14" w:firstLine="878"/>
      </w:pPr>
      <w:r>
        <w:t>Do not use the words, "Chapter X is hereby repealed and re-enacted as follows," unless the intent is to simply repeal the material and use the chapter number again for entirely new material. When such words are used, the Clerk-Treasurer will rewrite the history note, eliminating any reference to the old ordinance.</w:t>
      </w:r>
    </w:p>
    <w:p w14:paraId="5378B577" w14:textId="77777777" w:rsidR="00D1799B" w:rsidRDefault="00024005">
      <w:pPr>
        <w:spacing w:after="254" w:line="265" w:lineRule="auto"/>
        <w:ind w:left="226" w:hanging="10"/>
        <w:jc w:val="left"/>
      </w:pPr>
      <w:r>
        <w:rPr>
          <w:sz w:val="26"/>
        </w:rPr>
        <w:t>10.99 GENERAL PENALTY.</w:t>
      </w:r>
    </w:p>
    <w:p w14:paraId="58D675FD" w14:textId="77777777" w:rsidR="00D1799B" w:rsidRDefault="00024005">
      <w:pPr>
        <w:numPr>
          <w:ilvl w:val="0"/>
          <w:numId w:val="10"/>
        </w:numPr>
        <w:spacing w:after="236"/>
        <w:ind w:left="915" w:right="14" w:hanging="437"/>
      </w:pPr>
      <w:r>
        <w:t>General penalty.</w:t>
      </w:r>
    </w:p>
    <w:p w14:paraId="367949FF" w14:textId="77777777" w:rsidR="00D1799B" w:rsidRDefault="00024005">
      <w:pPr>
        <w:numPr>
          <w:ilvl w:val="1"/>
          <w:numId w:val="10"/>
        </w:numPr>
        <w:spacing w:after="237"/>
        <w:ind w:right="14" w:firstLine="874"/>
      </w:pPr>
      <w:r>
        <w:t>Whenever in any provision of this code or other ordinance of the town any act is prohibited or is made or declared to be unlawful, a misdemeanor, or an offense, or whenever in any such provision or ordinance the doing of. any act is required or the failure to do any act is declared to be unlawful, where no specific penalty is otherwise provided therefor, any person upon conviction for the violation of any such provision of this code or ordinance shall be punished by a fine not exceeding $500 or by imprisonm</w:t>
      </w:r>
      <w:r>
        <w:t>ent not to exceed six months, or by both such fine and imprisonment, for each such offense. Each day any violation of any provision of any ordinance shall continue shall constitute a separate offense.</w:t>
      </w:r>
    </w:p>
    <w:p w14:paraId="6618825E" w14:textId="77777777" w:rsidR="00D1799B" w:rsidRDefault="00024005">
      <w:pPr>
        <w:numPr>
          <w:ilvl w:val="1"/>
          <w:numId w:val="10"/>
        </w:numPr>
        <w:spacing w:after="42"/>
        <w:ind w:right="14" w:firstLine="874"/>
      </w:pPr>
      <w:r>
        <w:t xml:space="preserve">In the construction and interpretation of this division (A), the revocation of a license or permit shall not be considered as a recovery or penalty </w:t>
      </w:r>
      <w:proofErr w:type="gramStart"/>
      <w:r>
        <w:t>so as to</w:t>
      </w:r>
      <w:proofErr w:type="gramEnd"/>
      <w:r>
        <w:t xml:space="preserve"> bar any other penalty being enforced.</w:t>
      </w:r>
    </w:p>
    <w:p w14:paraId="554E3BF8" w14:textId="77777777" w:rsidR="00D1799B" w:rsidRDefault="00024005">
      <w:pPr>
        <w:spacing w:after="217"/>
        <w:ind w:left="43" w:right="14"/>
      </w:pPr>
      <w:r>
        <w:t>(Prior code, 1.08.010)</w:t>
      </w:r>
    </w:p>
    <w:p w14:paraId="355F818B" w14:textId="77777777" w:rsidR="00D1799B" w:rsidRDefault="00024005">
      <w:pPr>
        <w:numPr>
          <w:ilvl w:val="0"/>
          <w:numId w:val="10"/>
        </w:numPr>
        <w:spacing w:after="222"/>
        <w:ind w:left="915" w:right="14" w:hanging="437"/>
      </w:pPr>
      <w:r>
        <w:t>Execution of a fine.</w:t>
      </w:r>
    </w:p>
    <w:p w14:paraId="2BF99347" w14:textId="77777777" w:rsidR="00D1799B" w:rsidRDefault="00024005">
      <w:pPr>
        <w:numPr>
          <w:ilvl w:val="1"/>
          <w:numId w:val="10"/>
        </w:numPr>
        <w:spacing w:after="70" w:line="259" w:lineRule="auto"/>
        <w:ind w:right="14" w:firstLine="874"/>
      </w:pPr>
      <w:r>
        <w:lastRenderedPageBreak/>
        <w:t xml:space="preserve">If the judgment is for a fine alone, execution may </w:t>
      </w:r>
      <w:proofErr w:type="gramStart"/>
      <w:r>
        <w:t>issue</w:t>
      </w:r>
      <w:proofErr w:type="gramEnd"/>
      <w:r>
        <w:t xml:space="preserve"> thereon as on a judgment in a civil</w:t>
      </w:r>
    </w:p>
    <w:p w14:paraId="2093E635" w14:textId="77777777" w:rsidR="00D1799B" w:rsidRDefault="00024005">
      <w:pPr>
        <w:spacing w:after="240"/>
        <w:ind w:left="43" w:right="14"/>
      </w:pPr>
      <w:r>
        <w:t>case.</w:t>
      </w:r>
    </w:p>
    <w:p w14:paraId="64F349CE" w14:textId="77777777" w:rsidR="00D1799B" w:rsidRDefault="00024005">
      <w:pPr>
        <w:numPr>
          <w:ilvl w:val="1"/>
          <w:numId w:val="10"/>
        </w:numPr>
        <w:spacing w:after="26"/>
        <w:ind w:right="14" w:firstLine="874"/>
      </w:pPr>
      <w:r>
        <w:t xml:space="preserve">If the judgment is for a fine and imprisonment until fine </w:t>
      </w:r>
      <w:proofErr w:type="gramStart"/>
      <w:r>
        <w:t>be</w:t>
      </w:r>
      <w:proofErr w:type="gramEnd"/>
      <w:r>
        <w:t xml:space="preserve"> paid, the defendant must be committed to the custody of the proper </w:t>
      </w:r>
      <w:proofErr w:type="gramStart"/>
      <w:r>
        <w:t>officer, and</w:t>
      </w:r>
      <w:proofErr w:type="gramEnd"/>
      <w:r>
        <w:t xml:space="preserve"> detained by him or her until the defendant has complied with the judgment. The defendant shall be given credit against any fine at a rate established by state law.</w:t>
      </w:r>
    </w:p>
    <w:p w14:paraId="646359C5" w14:textId="77777777" w:rsidR="00D1799B" w:rsidRDefault="00024005">
      <w:pPr>
        <w:ind w:left="43" w:right="14"/>
      </w:pPr>
      <w:r>
        <w:t>(Prior code, 1.08.020)</w:t>
      </w:r>
    </w:p>
    <w:p w14:paraId="5277D706" w14:textId="77777777" w:rsidR="00D1799B" w:rsidRDefault="00D1799B">
      <w:pPr>
        <w:sectPr w:rsidR="00D1799B">
          <w:headerReference w:type="even" r:id="rId20"/>
          <w:headerReference w:type="default" r:id="rId21"/>
          <w:headerReference w:type="first" r:id="rId22"/>
          <w:pgSz w:w="11904" w:h="16829"/>
          <w:pgMar w:top="1902" w:right="979" w:bottom="2828" w:left="864" w:header="1042" w:footer="720" w:gutter="0"/>
          <w:cols w:space="720"/>
        </w:sectPr>
      </w:pPr>
    </w:p>
    <w:p w14:paraId="5A80CFB4" w14:textId="77777777" w:rsidR="00D1799B" w:rsidRDefault="00024005">
      <w:pPr>
        <w:tabs>
          <w:tab w:val="center" w:pos="5064"/>
        </w:tabs>
        <w:spacing w:after="0" w:line="265" w:lineRule="auto"/>
        <w:ind w:left="0" w:firstLine="0"/>
        <w:jc w:val="left"/>
      </w:pPr>
      <w:r>
        <w:rPr>
          <w:sz w:val="26"/>
        </w:rPr>
        <w:lastRenderedPageBreak/>
        <w:t>10</w:t>
      </w:r>
      <w:r>
        <w:rPr>
          <w:sz w:val="26"/>
        </w:rPr>
        <w:tab/>
        <w:t>Wibaux - Town Standards</w:t>
      </w:r>
      <w:r>
        <w:br w:type="page"/>
      </w:r>
    </w:p>
    <w:p w14:paraId="1AAD1405" w14:textId="77777777" w:rsidR="00D1799B" w:rsidRDefault="00024005">
      <w:pPr>
        <w:spacing w:after="546" w:line="265" w:lineRule="auto"/>
        <w:ind w:left="154" w:right="154" w:hanging="10"/>
        <w:jc w:val="center"/>
      </w:pPr>
      <w:r>
        <w:rPr>
          <w:sz w:val="26"/>
        </w:rPr>
        <w:lastRenderedPageBreak/>
        <w:t>CHAPTER 11: TOWN STANDARDS</w:t>
      </w:r>
    </w:p>
    <w:p w14:paraId="7CE5BF4E" w14:textId="77777777" w:rsidR="00D1799B" w:rsidRDefault="00024005">
      <w:pPr>
        <w:ind w:left="43" w:right="14"/>
      </w:pPr>
      <w:r>
        <w:t>Section</w:t>
      </w:r>
    </w:p>
    <w:p w14:paraId="14E91C15" w14:textId="77777777" w:rsidR="00D1799B" w:rsidRDefault="00024005">
      <w:pPr>
        <w:spacing w:after="11"/>
        <w:ind w:left="451" w:right="14"/>
      </w:pPr>
      <w:r>
        <w:t>11.01 Corporate seal</w:t>
      </w:r>
    </w:p>
    <w:p w14:paraId="4DE71823" w14:textId="77777777" w:rsidR="00D1799B" w:rsidRDefault="00024005">
      <w:pPr>
        <w:spacing w:after="0"/>
        <w:ind w:left="456" w:right="14"/>
      </w:pPr>
      <w:r>
        <w:t>11.02 Voting wards</w:t>
      </w:r>
    </w:p>
    <w:p w14:paraId="3595CDA2" w14:textId="77777777" w:rsidR="00D1799B" w:rsidRDefault="00024005">
      <w:pPr>
        <w:spacing w:after="0"/>
        <w:ind w:left="456" w:right="14"/>
      </w:pPr>
      <w:r>
        <w:t>11.03 Nonpartisan elections</w:t>
      </w:r>
    </w:p>
    <w:p w14:paraId="4EFE8E4D" w14:textId="77777777" w:rsidR="00D1799B" w:rsidRDefault="00024005">
      <w:pPr>
        <w:tabs>
          <w:tab w:val="center" w:pos="720"/>
          <w:tab w:val="center" w:pos="2218"/>
        </w:tabs>
        <w:spacing w:after="583"/>
        <w:ind w:left="0" w:firstLine="0"/>
        <w:jc w:val="left"/>
      </w:pPr>
      <w:r>
        <w:tab/>
        <w:t>11.04</w:t>
      </w:r>
      <w:r>
        <w:tab/>
        <w:t>Official newspaper</w:t>
      </w:r>
    </w:p>
    <w:p w14:paraId="16A600A2" w14:textId="77777777" w:rsidR="00D1799B" w:rsidRDefault="00024005">
      <w:pPr>
        <w:spacing w:after="254" w:line="265" w:lineRule="auto"/>
        <w:ind w:left="221" w:hanging="10"/>
        <w:jc w:val="left"/>
      </w:pPr>
      <w:r>
        <w:rPr>
          <w:sz w:val="26"/>
        </w:rPr>
        <w:t>11.01 CORPORATE SEAL.</w:t>
      </w:r>
    </w:p>
    <w:p w14:paraId="79730676" w14:textId="77777777" w:rsidR="00D1799B" w:rsidRDefault="00024005">
      <w:pPr>
        <w:spacing w:after="15"/>
        <w:ind w:left="43" w:right="14" w:firstLine="432"/>
      </w:pPr>
      <w:r>
        <w:t>The town shall have a Corporate Seal which shall be of circular form capable of making an indenture of the following design: In the outer circle thereof shall be the words, "Town of Wibaux, Montana" and in the center of the same shall be the words, "Corporation Seal;" and the same is hereby adopted and declared to be the seal of the town.</w:t>
      </w:r>
    </w:p>
    <w:p w14:paraId="4CCBE53C" w14:textId="77777777" w:rsidR="00D1799B" w:rsidRDefault="00024005">
      <w:pPr>
        <w:spacing w:after="529"/>
        <w:ind w:left="43" w:right="14"/>
      </w:pPr>
      <w:r>
        <w:t>(Prior code, 1.06.010)</w:t>
      </w:r>
    </w:p>
    <w:p w14:paraId="45261F1D" w14:textId="77777777" w:rsidR="00D1799B" w:rsidRDefault="00024005">
      <w:pPr>
        <w:spacing w:after="254" w:line="265" w:lineRule="auto"/>
        <w:ind w:left="236" w:hanging="10"/>
        <w:jc w:val="left"/>
      </w:pPr>
      <w:r>
        <w:rPr>
          <w:sz w:val="26"/>
        </w:rPr>
        <w:t>11.02 VOTING WARDS.</w:t>
      </w:r>
    </w:p>
    <w:p w14:paraId="62848016" w14:textId="77777777" w:rsidR="00D1799B" w:rsidRDefault="00024005">
      <w:pPr>
        <w:spacing w:after="311"/>
        <w:ind w:left="461" w:right="14"/>
      </w:pPr>
      <w:r>
        <w:t>The number and boundaries shall be as follows.</w:t>
      </w:r>
    </w:p>
    <w:p w14:paraId="1032C30E" w14:textId="77777777" w:rsidR="00D1799B" w:rsidRDefault="00024005">
      <w:pPr>
        <w:numPr>
          <w:ilvl w:val="1"/>
          <w:numId w:val="11"/>
        </w:numPr>
        <w:spacing w:after="246"/>
        <w:ind w:right="14" w:firstLine="437"/>
      </w:pPr>
      <w:r>
        <w:t>Ward One shall embrace all territory lying and being South of the center line of First Avenue South to the corporate limits of the town, with the East boundary being the East Section line of said Section 12, and the West boundary line being the West line of Section 12, Township 14 North, Range 59 E.M.P.M.</w:t>
      </w:r>
    </w:p>
    <w:p w14:paraId="0671BB9E" w14:textId="77777777" w:rsidR="00D1799B" w:rsidRDefault="00024005">
      <w:pPr>
        <w:numPr>
          <w:ilvl w:val="1"/>
          <w:numId w:val="11"/>
        </w:numPr>
        <w:spacing w:after="2888"/>
        <w:ind w:right="14" w:firstLine="437"/>
      </w:pPr>
      <w:r>
        <w:t xml:space="preserve">Ward Two shall embrace the remainder of the corporate territory of the town not included in the territory of </w:t>
      </w:r>
      <w:proofErr w:type="gramStart"/>
      <w:r>
        <w:t>the Ward</w:t>
      </w:r>
      <w:proofErr w:type="gramEnd"/>
      <w:r>
        <w:t xml:space="preserve"> One described in division (A) above. (Res. 93-3, passed 6-1-1993)</w:t>
      </w:r>
    </w:p>
    <w:p w14:paraId="54375378" w14:textId="77777777" w:rsidR="00D1799B" w:rsidRDefault="00024005">
      <w:pPr>
        <w:spacing w:after="546" w:line="265" w:lineRule="auto"/>
        <w:ind w:left="154" w:hanging="10"/>
        <w:jc w:val="center"/>
      </w:pPr>
      <w:r>
        <w:rPr>
          <w:sz w:val="26"/>
        </w:rPr>
        <w:t>11</w:t>
      </w:r>
    </w:p>
    <w:p w14:paraId="698A0FD6" w14:textId="77777777" w:rsidR="00D1799B" w:rsidRDefault="00024005">
      <w:pPr>
        <w:tabs>
          <w:tab w:val="center" w:pos="5064"/>
        </w:tabs>
        <w:spacing w:after="499" w:line="265" w:lineRule="auto"/>
        <w:ind w:left="0" w:firstLine="0"/>
        <w:jc w:val="left"/>
      </w:pPr>
      <w:r>
        <w:rPr>
          <w:sz w:val="26"/>
        </w:rPr>
        <w:t>12</w:t>
      </w:r>
      <w:r>
        <w:rPr>
          <w:sz w:val="26"/>
        </w:rPr>
        <w:tab/>
        <w:t>Wibaux - Town Standards</w:t>
      </w:r>
    </w:p>
    <w:p w14:paraId="708E7E7F" w14:textId="77777777" w:rsidR="00D1799B" w:rsidRDefault="00024005">
      <w:pPr>
        <w:spacing w:after="303" w:line="265" w:lineRule="auto"/>
        <w:ind w:left="24" w:hanging="10"/>
        <w:jc w:val="left"/>
      </w:pPr>
      <w:r>
        <w:rPr>
          <w:noProof/>
        </w:rPr>
        <w:lastRenderedPageBreak/>
        <w:drawing>
          <wp:inline distT="0" distB="0" distL="0" distR="0" wp14:anchorId="3109D211" wp14:editId="60CC9DA8">
            <wp:extent cx="60960" cy="134150"/>
            <wp:effectExtent l="0" t="0" r="0" b="0"/>
            <wp:docPr id="15936" name="Picture 15936"/>
            <wp:cNvGraphicFramePr/>
            <a:graphic xmlns:a="http://schemas.openxmlformats.org/drawingml/2006/main">
              <a:graphicData uri="http://schemas.openxmlformats.org/drawingml/2006/picture">
                <pic:pic xmlns:pic="http://schemas.openxmlformats.org/drawingml/2006/picture">
                  <pic:nvPicPr>
                    <pic:cNvPr id="15936" name="Picture 15936"/>
                    <pic:cNvPicPr/>
                  </pic:nvPicPr>
                  <pic:blipFill>
                    <a:blip r:embed="rId23"/>
                    <a:stretch>
                      <a:fillRect/>
                    </a:stretch>
                  </pic:blipFill>
                  <pic:spPr>
                    <a:xfrm>
                      <a:off x="0" y="0"/>
                      <a:ext cx="60960" cy="134150"/>
                    </a:xfrm>
                    <a:prstGeom prst="rect">
                      <a:avLst/>
                    </a:prstGeom>
                  </pic:spPr>
                </pic:pic>
              </a:graphicData>
            </a:graphic>
          </wp:inline>
        </w:drawing>
      </w:r>
      <w:r>
        <w:rPr>
          <w:sz w:val="26"/>
        </w:rPr>
        <w:t xml:space="preserve"> 11.03 NONPARTISAN ELECTIONS.</w:t>
      </w:r>
    </w:p>
    <w:p w14:paraId="2597D4B6" w14:textId="77777777" w:rsidR="00D1799B" w:rsidRDefault="00024005">
      <w:pPr>
        <w:spacing w:after="0"/>
        <w:ind w:left="43" w:right="14" w:firstLine="432"/>
      </w:pPr>
      <w:r>
        <w:t>All future elections to be held by the town for the elections of officers of said town are to be held in a nonpartisan manner.</w:t>
      </w:r>
    </w:p>
    <w:p w14:paraId="4CC80649" w14:textId="77777777" w:rsidR="00D1799B" w:rsidRDefault="00024005">
      <w:pPr>
        <w:spacing w:after="587"/>
        <w:ind w:left="43" w:right="14"/>
      </w:pPr>
      <w:r>
        <w:t>(Res. 89-3, passed - -)</w:t>
      </w:r>
    </w:p>
    <w:p w14:paraId="30A5F2E4" w14:textId="77777777" w:rsidR="00D1799B" w:rsidRDefault="00024005">
      <w:pPr>
        <w:spacing w:after="284" w:line="265" w:lineRule="auto"/>
        <w:ind w:left="24" w:hanging="10"/>
        <w:jc w:val="left"/>
      </w:pPr>
      <w:r>
        <w:rPr>
          <w:noProof/>
        </w:rPr>
        <w:drawing>
          <wp:inline distT="0" distB="0" distL="0" distR="0" wp14:anchorId="24C91AD0" wp14:editId="52165CCD">
            <wp:extent cx="57912" cy="134150"/>
            <wp:effectExtent l="0" t="0" r="0" b="0"/>
            <wp:docPr id="15937" name="Picture 15937"/>
            <wp:cNvGraphicFramePr/>
            <a:graphic xmlns:a="http://schemas.openxmlformats.org/drawingml/2006/main">
              <a:graphicData uri="http://schemas.openxmlformats.org/drawingml/2006/picture">
                <pic:pic xmlns:pic="http://schemas.openxmlformats.org/drawingml/2006/picture">
                  <pic:nvPicPr>
                    <pic:cNvPr id="15937" name="Picture 15937"/>
                    <pic:cNvPicPr/>
                  </pic:nvPicPr>
                  <pic:blipFill>
                    <a:blip r:embed="rId24"/>
                    <a:stretch>
                      <a:fillRect/>
                    </a:stretch>
                  </pic:blipFill>
                  <pic:spPr>
                    <a:xfrm>
                      <a:off x="0" y="0"/>
                      <a:ext cx="57912" cy="134150"/>
                    </a:xfrm>
                    <a:prstGeom prst="rect">
                      <a:avLst/>
                    </a:prstGeom>
                  </pic:spPr>
                </pic:pic>
              </a:graphicData>
            </a:graphic>
          </wp:inline>
        </w:drawing>
      </w:r>
      <w:r>
        <w:rPr>
          <w:sz w:val="26"/>
        </w:rPr>
        <w:t xml:space="preserve"> 11.04 OFFICIAL NEWSPAPER.</w:t>
      </w:r>
    </w:p>
    <w:p w14:paraId="6963DC88" w14:textId="77777777" w:rsidR="00D1799B" w:rsidRDefault="00024005">
      <w:pPr>
        <w:spacing w:line="216" w:lineRule="auto"/>
        <w:ind w:left="43" w:right="202" w:firstLine="432"/>
      </w:pPr>
      <w:r>
        <w:t>The "Wibaux Pioneer Gazette" is hereby designated as the official newspaper of the town. (Prior code, 1.10.010)</w:t>
      </w:r>
    </w:p>
    <w:sectPr w:rsidR="00D1799B">
      <w:headerReference w:type="even" r:id="rId25"/>
      <w:headerReference w:type="default" r:id="rId26"/>
      <w:headerReference w:type="first" r:id="rId27"/>
      <w:pgSz w:w="11904" w:h="16829"/>
      <w:pgMar w:top="1087" w:right="1008" w:bottom="1897" w:left="8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1675" w14:textId="77777777" w:rsidR="00024005" w:rsidRDefault="00024005">
      <w:pPr>
        <w:spacing w:after="0" w:line="240" w:lineRule="auto"/>
      </w:pPr>
      <w:r>
        <w:separator/>
      </w:r>
    </w:p>
  </w:endnote>
  <w:endnote w:type="continuationSeparator" w:id="0">
    <w:p w14:paraId="5EAB4427" w14:textId="77777777" w:rsidR="00024005" w:rsidRDefault="00024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507B2" w14:textId="77777777" w:rsidR="00024005" w:rsidRDefault="00024005">
      <w:pPr>
        <w:spacing w:after="0" w:line="240" w:lineRule="auto"/>
      </w:pPr>
      <w:r>
        <w:separator/>
      </w:r>
    </w:p>
  </w:footnote>
  <w:footnote w:type="continuationSeparator" w:id="0">
    <w:p w14:paraId="785197FC" w14:textId="77777777" w:rsidR="00024005" w:rsidRDefault="00024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9BE8" w14:textId="77777777" w:rsidR="00D1799B" w:rsidRDefault="00D1799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D226" w14:textId="77777777" w:rsidR="00D1799B" w:rsidRDefault="00D1799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AD65" w14:textId="77777777" w:rsidR="00D1799B" w:rsidRDefault="00D1799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6E9B" w14:textId="77777777" w:rsidR="00D1799B" w:rsidRDefault="00024005">
    <w:pPr>
      <w:tabs>
        <w:tab w:val="center" w:pos="5052"/>
      </w:tabs>
      <w:spacing w:after="0" w:line="259" w:lineRule="auto"/>
      <w:ind w:left="0" w:firstLine="0"/>
      <w:jc w:val="left"/>
    </w:pPr>
    <w:r>
      <w:fldChar w:fldCharType="begin"/>
    </w:r>
    <w:r>
      <w:instrText xml:space="preserve"> PAGE   \* MERGEFORMAT </w:instrText>
    </w:r>
    <w:r>
      <w:fldChar w:fldCharType="separate"/>
    </w:r>
    <w:r>
      <w:rPr>
        <w:sz w:val="26"/>
      </w:rPr>
      <w:t>4</w:t>
    </w:r>
    <w:r>
      <w:rPr>
        <w:sz w:val="26"/>
      </w:rPr>
      <w:fldChar w:fldCharType="end"/>
    </w:r>
    <w:r>
      <w:rPr>
        <w:sz w:val="26"/>
      </w:rPr>
      <w:tab/>
      <w:t xml:space="preserve">Wibaux </w:t>
    </w:r>
    <w:r>
      <w:rPr>
        <w:sz w:val="28"/>
      </w:rPr>
      <w:t xml:space="preserve">- </w:t>
    </w:r>
    <w:r>
      <w:rPr>
        <w:sz w:val="26"/>
      </w:rPr>
      <w:t>Town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1910" w14:textId="77777777" w:rsidR="00D1799B" w:rsidRDefault="00024005">
    <w:pPr>
      <w:tabs>
        <w:tab w:val="center" w:pos="4987"/>
        <w:tab w:val="right" w:pos="10061"/>
      </w:tabs>
      <w:spacing w:after="0" w:line="259" w:lineRule="auto"/>
      <w:ind w:left="0" w:firstLine="0"/>
      <w:jc w:val="left"/>
    </w:pPr>
    <w:r>
      <w:rPr>
        <w:sz w:val="22"/>
      </w:rPr>
      <w:tab/>
    </w:r>
    <w:r>
      <w:rPr>
        <w:sz w:val="26"/>
      </w:rPr>
      <w:t xml:space="preserve">General </w:t>
    </w:r>
    <w:r>
      <w:t>Provisions</w:t>
    </w:r>
    <w:r>
      <w:tab/>
    </w:r>
    <w:r>
      <w:fldChar w:fldCharType="begin"/>
    </w:r>
    <w:r>
      <w:instrText xml:space="preserve"> PAGE   \* MERGEFORMAT </w:instrText>
    </w:r>
    <w:r>
      <w:fldChar w:fldCharType="separate"/>
    </w:r>
    <w:r>
      <w:rPr>
        <w:sz w:val="26"/>
      </w:rPr>
      <w:t>5</w:t>
    </w:r>
    <w:r>
      <w:rPr>
        <w:sz w:val="2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F18D" w14:textId="77777777" w:rsidR="00D1799B" w:rsidRDefault="00024005">
    <w:pPr>
      <w:tabs>
        <w:tab w:val="center" w:pos="5052"/>
      </w:tabs>
      <w:spacing w:after="0" w:line="259" w:lineRule="auto"/>
      <w:ind w:left="0" w:firstLine="0"/>
      <w:jc w:val="left"/>
    </w:pPr>
    <w:r>
      <w:fldChar w:fldCharType="begin"/>
    </w:r>
    <w:r>
      <w:instrText xml:space="preserve"> PAGE   \* MERGEFORMAT </w:instrText>
    </w:r>
    <w:r>
      <w:fldChar w:fldCharType="separate"/>
    </w:r>
    <w:r>
      <w:rPr>
        <w:sz w:val="26"/>
      </w:rPr>
      <w:t>4</w:t>
    </w:r>
    <w:r>
      <w:rPr>
        <w:sz w:val="26"/>
      </w:rPr>
      <w:fldChar w:fldCharType="end"/>
    </w:r>
    <w:r>
      <w:rPr>
        <w:sz w:val="26"/>
      </w:rPr>
      <w:tab/>
      <w:t xml:space="preserve">Wibaux </w:t>
    </w:r>
    <w:r>
      <w:rPr>
        <w:sz w:val="28"/>
      </w:rPr>
      <w:t xml:space="preserve">- </w:t>
    </w:r>
    <w:r>
      <w:rPr>
        <w:sz w:val="26"/>
      </w:rPr>
      <w:t>Town Standards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F99C" w14:textId="77777777" w:rsidR="00D1799B" w:rsidRDefault="00D1799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1AF5" w14:textId="77777777" w:rsidR="00D1799B" w:rsidRDefault="00D1799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A074" w14:textId="77777777" w:rsidR="00D1799B" w:rsidRDefault="00D1799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62C"/>
    <w:multiLevelType w:val="hybridMultilevel"/>
    <w:tmpl w:val="B008D61A"/>
    <w:lvl w:ilvl="0" w:tplc="32E6F1CC">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638BE">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BA5F88">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A5FF8">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82D51C">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EE792">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6522A">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3483A6">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AE23EA">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F57803"/>
    <w:multiLevelType w:val="hybridMultilevel"/>
    <w:tmpl w:val="DB607BA4"/>
    <w:lvl w:ilvl="0" w:tplc="A10A81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2F9DC">
      <w:start w:val="1"/>
      <w:numFmt w:val="upperLetter"/>
      <w:lvlRestart w:val="0"/>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89BF4">
      <w:start w:val="1"/>
      <w:numFmt w:val="lowerRoman"/>
      <w:lvlText w:val="%3"/>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E28F0">
      <w:start w:val="1"/>
      <w:numFmt w:val="decimal"/>
      <w:lvlText w:val="%4"/>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2AFFA">
      <w:start w:val="1"/>
      <w:numFmt w:val="lowerLetter"/>
      <w:lvlText w:val="%5"/>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207746">
      <w:start w:val="1"/>
      <w:numFmt w:val="lowerRoman"/>
      <w:lvlText w:val="%6"/>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48D2A">
      <w:start w:val="1"/>
      <w:numFmt w:val="decimal"/>
      <w:lvlText w:val="%7"/>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0EBD8">
      <w:start w:val="1"/>
      <w:numFmt w:val="lowerLetter"/>
      <w:lvlText w:val="%8"/>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96ABA4">
      <w:start w:val="1"/>
      <w:numFmt w:val="lowerRoman"/>
      <w:lvlText w:val="%9"/>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E87FBC"/>
    <w:multiLevelType w:val="hybridMultilevel"/>
    <w:tmpl w:val="2B4A2EE4"/>
    <w:lvl w:ilvl="0" w:tplc="2E0A9F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2248">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62C3E">
      <w:start w:val="1"/>
      <w:numFmt w:val="decimal"/>
      <w:lvlRestart w:val="0"/>
      <w:lvlText w:val="(%3)"/>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9CCE88">
      <w:start w:val="1"/>
      <w:numFmt w:val="decimal"/>
      <w:lvlText w:val="%4"/>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66BA42">
      <w:start w:val="1"/>
      <w:numFmt w:val="lowerLetter"/>
      <w:lvlText w:val="%5"/>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E09CE">
      <w:start w:val="1"/>
      <w:numFmt w:val="lowerRoman"/>
      <w:lvlText w:val="%6"/>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EE2CE4">
      <w:start w:val="1"/>
      <w:numFmt w:val="decimal"/>
      <w:lvlText w:val="%7"/>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567358">
      <w:start w:val="1"/>
      <w:numFmt w:val="lowerLetter"/>
      <w:lvlText w:val="%8"/>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2C87D6">
      <w:start w:val="1"/>
      <w:numFmt w:val="lowerRoman"/>
      <w:lvlText w:val="%9"/>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75542D"/>
    <w:multiLevelType w:val="hybridMultilevel"/>
    <w:tmpl w:val="05D4EFCA"/>
    <w:lvl w:ilvl="0" w:tplc="B626537C">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4FA30">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6946A">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225BAE">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00A300">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AF630">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A3344">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4005AE">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A68B0">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BD6D60"/>
    <w:multiLevelType w:val="hybridMultilevel"/>
    <w:tmpl w:val="8258F3F0"/>
    <w:lvl w:ilvl="0" w:tplc="BE1259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C7598">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7A7228">
      <w:start w:val="1"/>
      <w:numFmt w:val="decimal"/>
      <w:lvlRestart w:val="0"/>
      <w:lvlText w:val="(%3)"/>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D07894">
      <w:start w:val="1"/>
      <w:numFmt w:val="decimal"/>
      <w:lvlText w:val="%4"/>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1E31A6">
      <w:start w:val="1"/>
      <w:numFmt w:val="lowerLetter"/>
      <w:lvlText w:val="%5"/>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465C4">
      <w:start w:val="1"/>
      <w:numFmt w:val="lowerRoman"/>
      <w:lvlText w:val="%6"/>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941E48">
      <w:start w:val="1"/>
      <w:numFmt w:val="decimal"/>
      <w:lvlText w:val="%7"/>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6096E">
      <w:start w:val="1"/>
      <w:numFmt w:val="lowerLetter"/>
      <w:lvlText w:val="%8"/>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26F88">
      <w:start w:val="1"/>
      <w:numFmt w:val="lowerRoman"/>
      <w:lvlText w:val="%9"/>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5D55C0F"/>
    <w:multiLevelType w:val="hybridMultilevel"/>
    <w:tmpl w:val="CA20ACF6"/>
    <w:lvl w:ilvl="0" w:tplc="F1828F0C">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8243C">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426C2">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7076">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A8F92E">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8E1B2">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108B24">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A627E">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9A19BE">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EC2522B"/>
    <w:multiLevelType w:val="hybridMultilevel"/>
    <w:tmpl w:val="8978653C"/>
    <w:lvl w:ilvl="0" w:tplc="423093E6">
      <w:start w:val="10"/>
      <w:numFmt w:val="decimal"/>
      <w:lvlText w:val="%1."/>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88E3A">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963D22">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64F5E0">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068DDE">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2A934">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84574C">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0A21A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E7EA4">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2B613B6"/>
    <w:multiLevelType w:val="hybridMultilevel"/>
    <w:tmpl w:val="A14C6528"/>
    <w:lvl w:ilvl="0" w:tplc="091A84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45322">
      <w:start w:val="1"/>
      <w:numFmt w:val="lowerLetter"/>
      <w:lvlText w:val="%2"/>
      <w:lvlJc w:val="left"/>
      <w:pPr>
        <w:ind w:left="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41EFA">
      <w:start w:val="1"/>
      <w:numFmt w:val="decimal"/>
      <w:lvlRestart w:val="0"/>
      <w:lvlText w:val="(%3)"/>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247BA8">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82EFC">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49D42">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8C9E0">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E4B04">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04D3AE">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4437587"/>
    <w:multiLevelType w:val="hybridMultilevel"/>
    <w:tmpl w:val="287EC3A0"/>
    <w:lvl w:ilvl="0" w:tplc="489ABD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B45E4A">
      <w:start w:val="1"/>
      <w:numFmt w:val="upperLetter"/>
      <w:lvlRestart w:val="0"/>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BA88FA">
      <w:start w:val="1"/>
      <w:numFmt w:val="lowerRoman"/>
      <w:lvlText w:val="%3"/>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A7BE8">
      <w:start w:val="1"/>
      <w:numFmt w:val="decimal"/>
      <w:lvlText w:val="%4"/>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C889C">
      <w:start w:val="1"/>
      <w:numFmt w:val="lowerLetter"/>
      <w:lvlText w:val="%5"/>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2E2094">
      <w:start w:val="1"/>
      <w:numFmt w:val="lowerRoman"/>
      <w:lvlText w:val="%6"/>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AC84A">
      <w:start w:val="1"/>
      <w:numFmt w:val="decimal"/>
      <w:lvlText w:val="%7"/>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EE2D66">
      <w:start w:val="1"/>
      <w:numFmt w:val="lowerLetter"/>
      <w:lvlText w:val="%8"/>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E4500">
      <w:start w:val="1"/>
      <w:numFmt w:val="lowerRoman"/>
      <w:lvlText w:val="%9"/>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210A40"/>
    <w:multiLevelType w:val="hybridMultilevel"/>
    <w:tmpl w:val="B2EEED62"/>
    <w:lvl w:ilvl="0" w:tplc="7B481492">
      <w:start w:val="1"/>
      <w:numFmt w:val="upperLetter"/>
      <w:lvlText w:val="(%1)"/>
      <w:lvlJc w:val="left"/>
      <w:pPr>
        <w:ind w:left="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866D2">
      <w:start w:val="1"/>
      <w:numFmt w:val="decimal"/>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69866">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B07780">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E029A">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C486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C9C16">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E43EC">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0697A">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8767DD"/>
    <w:multiLevelType w:val="hybridMultilevel"/>
    <w:tmpl w:val="BBA8C6C8"/>
    <w:lvl w:ilvl="0" w:tplc="7FB239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FE73F6">
      <w:start w:val="1"/>
      <w:numFmt w:val="lowerLetter"/>
      <w:lvlText w:val="%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4F742">
      <w:start w:val="1"/>
      <w:numFmt w:val="decimal"/>
      <w:lvlRestart w:val="0"/>
      <w:lvlText w:val="(%3)"/>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A65A4">
      <w:start w:val="1"/>
      <w:numFmt w:val="decimal"/>
      <w:lvlText w:val="%4"/>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25AD4">
      <w:start w:val="1"/>
      <w:numFmt w:val="lowerLetter"/>
      <w:lvlText w:val="%5"/>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A04B6">
      <w:start w:val="1"/>
      <w:numFmt w:val="lowerRoman"/>
      <w:lvlText w:val="%6"/>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01818">
      <w:start w:val="1"/>
      <w:numFmt w:val="decimal"/>
      <w:lvlText w:val="%7"/>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E844E">
      <w:start w:val="1"/>
      <w:numFmt w:val="lowerLetter"/>
      <w:lvlText w:val="%8"/>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425E70">
      <w:start w:val="1"/>
      <w:numFmt w:val="lowerRoman"/>
      <w:lvlText w:val="%9"/>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60943609">
    <w:abstractNumId w:val="6"/>
  </w:num>
  <w:num w:numId="2" w16cid:durableId="1479881334">
    <w:abstractNumId w:val="2"/>
  </w:num>
  <w:num w:numId="3" w16cid:durableId="51737152">
    <w:abstractNumId w:val="8"/>
  </w:num>
  <w:num w:numId="4" w16cid:durableId="1077560055">
    <w:abstractNumId w:val="5"/>
  </w:num>
  <w:num w:numId="5" w16cid:durableId="1083455039">
    <w:abstractNumId w:val="3"/>
  </w:num>
  <w:num w:numId="6" w16cid:durableId="928196051">
    <w:abstractNumId w:val="0"/>
  </w:num>
  <w:num w:numId="7" w16cid:durableId="740491632">
    <w:abstractNumId w:val="7"/>
  </w:num>
  <w:num w:numId="8" w16cid:durableId="1335262864">
    <w:abstractNumId w:val="10"/>
  </w:num>
  <w:num w:numId="9" w16cid:durableId="1011564535">
    <w:abstractNumId w:val="4"/>
  </w:num>
  <w:num w:numId="10" w16cid:durableId="868444912">
    <w:abstractNumId w:val="9"/>
  </w:num>
  <w:num w:numId="11" w16cid:durableId="581989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9B"/>
    <w:rsid w:val="00024005"/>
    <w:rsid w:val="004D4AC6"/>
    <w:rsid w:val="00775B38"/>
    <w:rsid w:val="00D17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DC29"/>
  <w15:docId w15:val="{84F36C8F-DE56-4604-8474-D7340B37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5" w:line="270" w:lineRule="auto"/>
      <w:ind w:left="2165" w:firstLine="9"/>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2.jpg"/><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g"/><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2088</Words>
  <Characters>11908</Characters>
  <Application>Microsoft Office Word</Application>
  <DocSecurity>0</DocSecurity>
  <Lines>99</Lines>
  <Paragraphs>27</Paragraphs>
  <ScaleCrop>false</ScaleCrop>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2026-08-18T23:41:00Z</dcterms:created>
  <dcterms:modified xsi:type="dcterms:W3CDTF">2026-08-18T23:41:00Z</dcterms:modified>
</cp:coreProperties>
</file>